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98DB4" w14:textId="77777777" w:rsidR="00873CB8" w:rsidRPr="00BC00ED" w:rsidRDefault="00873CB8" w:rsidP="00873CB8">
      <w:pPr>
        <w:shd w:val="clear" w:color="auto" w:fill="FFFFFF"/>
        <w:spacing w:before="300" w:after="150" w:line="240" w:lineRule="auto"/>
        <w:outlineLvl w:val="2"/>
        <w:rPr>
          <w:rFonts w:ascii="Helvetica" w:eastAsia="Times New Roman" w:hAnsi="Helvetica" w:cs="Helvetica"/>
          <w:color w:val="333333"/>
          <w:sz w:val="36"/>
          <w:szCs w:val="36"/>
          <w:lang w:eastAsia="pl-PL"/>
        </w:rPr>
      </w:pPr>
      <w:r w:rsidRPr="00BC00ED">
        <w:rPr>
          <w:rFonts w:ascii="Helvetica" w:eastAsia="Times New Roman" w:hAnsi="Helvetica" w:cs="Helvetica"/>
          <w:b/>
          <w:bCs/>
          <w:color w:val="333333"/>
          <w:sz w:val="36"/>
          <w:szCs w:val="36"/>
          <w:lang w:eastAsia="pl-PL"/>
        </w:rPr>
        <w:t>Deklaracja dostępności</w:t>
      </w:r>
    </w:p>
    <w:p w14:paraId="5C73CCFA" w14:textId="663B2D2D" w:rsidR="00E04DB7" w:rsidRDefault="00873CB8" w:rsidP="00591AB9">
      <w:pPr>
        <w:shd w:val="clear" w:color="auto" w:fill="FFFFFF"/>
        <w:spacing w:after="150" w:line="276" w:lineRule="auto"/>
      </w:pPr>
      <w:r w:rsidRPr="00591AB9">
        <w:rPr>
          <w:rFonts w:ascii="Helvetica" w:eastAsia="Times New Roman" w:hAnsi="Helvetica" w:cs="Helvetica"/>
          <w:sz w:val="21"/>
          <w:szCs w:val="21"/>
          <w:lang w:eastAsia="pl-PL"/>
        </w:rPr>
        <w:t>Ministerstwo Sprawiedliwości zobowiązuje się zapewnić dostępność swojej strony internetowej zgodnie z przepisami ustawy z dnia 4 kwietnia 2019 r. o dostępności cyfrowej stron internetowych i aplikacji mobilnych podmiotów publicznych. Oświadczenie w sprawie dostępności ma zastosowanie do strony internetowej serwisu e-Platformy Ministerstwa Sprawiedliwości Informator Statystyczny Wymiaru Sprawiedliwości</w:t>
      </w:r>
      <w:r w:rsidR="005306B4" w:rsidRPr="00591AB9">
        <w:rPr>
          <w:rFonts w:ascii="Helvetica" w:eastAsia="Times New Roman" w:hAnsi="Helvetica" w:cs="Helvetica"/>
          <w:sz w:val="21"/>
          <w:szCs w:val="21"/>
          <w:lang w:eastAsia="pl-PL"/>
        </w:rPr>
        <w:t xml:space="preserve"> (ISWS)</w:t>
      </w:r>
      <w:r w:rsidRPr="00591AB9">
        <w:rPr>
          <w:rFonts w:ascii="Helvetica" w:eastAsia="Times New Roman" w:hAnsi="Helvetica" w:cs="Helvetica"/>
          <w:sz w:val="21"/>
          <w:szCs w:val="21"/>
          <w:lang w:eastAsia="pl-PL"/>
        </w:rPr>
        <w:t> udostępnianej pod adresem </w:t>
      </w:r>
      <w:hyperlink r:id="rId5" w:history="1">
        <w:r w:rsidR="00E04DB7" w:rsidRPr="00E04DB7">
          <w:rPr>
            <w:rStyle w:val="Hipercze"/>
            <w:b/>
            <w:bCs/>
            <w:sz w:val="24"/>
            <w:szCs w:val="24"/>
          </w:rPr>
          <w:t>https://isws.ms.gov.pl/</w:t>
        </w:r>
      </w:hyperlink>
      <w:r w:rsidR="00E04DB7">
        <w:rPr>
          <w:b/>
          <w:bCs/>
          <w:sz w:val="24"/>
          <w:szCs w:val="24"/>
        </w:rPr>
        <w:t>.</w:t>
      </w:r>
    </w:p>
    <w:p w14:paraId="386E1047" w14:textId="642650F1" w:rsidR="00873CB8" w:rsidRPr="00E04DB7" w:rsidRDefault="005306B4" w:rsidP="00591AB9">
      <w:pPr>
        <w:shd w:val="clear" w:color="auto" w:fill="FFFFFF"/>
        <w:spacing w:after="150" w:line="276" w:lineRule="auto"/>
      </w:pPr>
      <w:r w:rsidRPr="00BC00ED">
        <w:rPr>
          <w:rFonts w:ascii="Helvetica" w:hAnsi="Helvetica" w:cs="Helvetica"/>
          <w:sz w:val="21"/>
          <w:szCs w:val="21"/>
        </w:rPr>
        <w:t>Portal statystyczny ISWS, zgodnie z ideą jego utworzenia w roku 2013, ma pełnić funkcje informacyjną w zakresie danych statystycznych na temat funkcjonowania wymiaru sprawiedliwości.</w:t>
      </w:r>
    </w:p>
    <w:p w14:paraId="71733E1F" w14:textId="77777777" w:rsidR="00873CB8" w:rsidRPr="00BC00ED" w:rsidRDefault="00873CB8" w:rsidP="00873CB8">
      <w:pPr>
        <w:shd w:val="clear" w:color="auto" w:fill="FFFFFF"/>
        <w:spacing w:before="150" w:after="150" w:line="240" w:lineRule="auto"/>
        <w:outlineLvl w:val="3"/>
        <w:rPr>
          <w:rFonts w:ascii="Helvetica" w:eastAsia="Times New Roman" w:hAnsi="Helvetica" w:cs="Helvetica"/>
          <w:color w:val="333333"/>
          <w:sz w:val="27"/>
          <w:szCs w:val="27"/>
          <w:lang w:eastAsia="pl-PL"/>
        </w:rPr>
      </w:pPr>
      <w:r w:rsidRPr="00BC00ED">
        <w:rPr>
          <w:rFonts w:ascii="Helvetica" w:eastAsia="Times New Roman" w:hAnsi="Helvetica" w:cs="Helvetica"/>
          <w:b/>
          <w:bCs/>
          <w:color w:val="333333"/>
          <w:sz w:val="27"/>
          <w:szCs w:val="27"/>
          <w:lang w:eastAsia="pl-PL"/>
        </w:rPr>
        <w:t>Data publikacji i aktualizacji</w:t>
      </w:r>
    </w:p>
    <w:p w14:paraId="6D230C4B" w14:textId="2763B3F4" w:rsidR="00873CB8" w:rsidRPr="00591AB9" w:rsidRDefault="00873CB8" w:rsidP="00591AB9">
      <w:pPr>
        <w:shd w:val="clear" w:color="auto" w:fill="FFFFFF"/>
        <w:spacing w:after="0" w:line="276" w:lineRule="auto"/>
        <w:rPr>
          <w:rFonts w:ascii="Helvetica" w:eastAsia="Times New Roman" w:hAnsi="Helvetica" w:cs="Helvetica"/>
          <w:sz w:val="21"/>
          <w:szCs w:val="21"/>
          <w:lang w:eastAsia="pl-PL"/>
        </w:rPr>
      </w:pPr>
      <w:r w:rsidRPr="00591AB9">
        <w:rPr>
          <w:rFonts w:ascii="Helvetica" w:eastAsia="Times New Roman" w:hAnsi="Helvetica" w:cs="Helvetica"/>
          <w:sz w:val="21"/>
          <w:szCs w:val="21"/>
          <w:lang w:eastAsia="pl-PL"/>
        </w:rPr>
        <w:t>Data publikacji strony internetowej: 201</w:t>
      </w:r>
      <w:r w:rsidR="002336AA" w:rsidRPr="00591AB9">
        <w:rPr>
          <w:rFonts w:ascii="Helvetica" w:eastAsia="Times New Roman" w:hAnsi="Helvetica" w:cs="Helvetica"/>
          <w:sz w:val="21"/>
          <w:szCs w:val="21"/>
          <w:lang w:eastAsia="pl-PL"/>
        </w:rPr>
        <w:t>3-09-19</w:t>
      </w:r>
    </w:p>
    <w:p w14:paraId="749B7BC6" w14:textId="4E80331C" w:rsidR="00873CB8" w:rsidRPr="00591AB9" w:rsidRDefault="00873CB8" w:rsidP="00591AB9">
      <w:pPr>
        <w:shd w:val="clear" w:color="auto" w:fill="FFFFFF"/>
        <w:spacing w:after="0" w:line="276" w:lineRule="auto"/>
        <w:rPr>
          <w:rFonts w:ascii="Helvetica" w:eastAsia="Times New Roman" w:hAnsi="Helvetica" w:cs="Helvetica"/>
          <w:sz w:val="21"/>
          <w:szCs w:val="21"/>
          <w:lang w:eastAsia="pl-PL"/>
        </w:rPr>
      </w:pPr>
      <w:r w:rsidRPr="00591AB9">
        <w:rPr>
          <w:rFonts w:ascii="Helvetica" w:eastAsia="Times New Roman" w:hAnsi="Helvetica" w:cs="Helvetica"/>
          <w:sz w:val="21"/>
          <w:szCs w:val="21"/>
          <w:lang w:eastAsia="pl-PL"/>
        </w:rPr>
        <w:t>Data ostatniej istotnej aktualizacji: </w:t>
      </w:r>
      <w:r w:rsidR="00E04DB7" w:rsidRPr="00591AB9">
        <w:rPr>
          <w:rFonts w:ascii="Helvetica" w:eastAsia="Times New Roman" w:hAnsi="Helvetica" w:cs="Helvetica"/>
          <w:sz w:val="21"/>
          <w:szCs w:val="21"/>
          <w:lang w:eastAsia="pl-PL"/>
        </w:rPr>
        <w:t>202</w:t>
      </w:r>
      <w:r w:rsidR="008F2EE1" w:rsidRPr="00591AB9">
        <w:rPr>
          <w:rFonts w:ascii="Helvetica" w:eastAsia="Times New Roman" w:hAnsi="Helvetica" w:cs="Helvetica"/>
          <w:sz w:val="21"/>
          <w:szCs w:val="21"/>
          <w:lang w:eastAsia="pl-PL"/>
        </w:rPr>
        <w:t>6</w:t>
      </w:r>
      <w:r w:rsidR="00E04DB7" w:rsidRPr="00591AB9">
        <w:rPr>
          <w:rFonts w:ascii="Helvetica" w:eastAsia="Times New Roman" w:hAnsi="Helvetica" w:cs="Helvetica"/>
          <w:sz w:val="21"/>
          <w:szCs w:val="21"/>
          <w:lang w:eastAsia="pl-PL"/>
        </w:rPr>
        <w:t>-03-</w:t>
      </w:r>
      <w:r w:rsidR="008F2EE1" w:rsidRPr="00591AB9">
        <w:rPr>
          <w:rFonts w:ascii="Helvetica" w:eastAsia="Times New Roman" w:hAnsi="Helvetica" w:cs="Helvetica"/>
          <w:sz w:val="21"/>
          <w:szCs w:val="21"/>
          <w:lang w:eastAsia="pl-PL"/>
        </w:rPr>
        <w:t>30</w:t>
      </w:r>
    </w:p>
    <w:p w14:paraId="0BE855BE" w14:textId="77777777" w:rsidR="00873CB8" w:rsidRPr="00BC00ED" w:rsidRDefault="00873CB8" w:rsidP="00873CB8">
      <w:pPr>
        <w:shd w:val="clear" w:color="auto" w:fill="FFFFFF"/>
        <w:spacing w:before="150" w:after="150" w:line="240" w:lineRule="auto"/>
        <w:outlineLvl w:val="3"/>
        <w:rPr>
          <w:rFonts w:ascii="Helvetica" w:eastAsia="Times New Roman" w:hAnsi="Helvetica" w:cs="Helvetica"/>
          <w:color w:val="333333"/>
          <w:sz w:val="27"/>
          <w:szCs w:val="27"/>
          <w:lang w:eastAsia="pl-PL"/>
        </w:rPr>
      </w:pPr>
      <w:r w:rsidRPr="00BC00ED">
        <w:rPr>
          <w:rFonts w:ascii="Helvetica" w:eastAsia="Times New Roman" w:hAnsi="Helvetica" w:cs="Helvetica"/>
          <w:b/>
          <w:bCs/>
          <w:color w:val="333333"/>
          <w:sz w:val="27"/>
          <w:szCs w:val="27"/>
          <w:lang w:eastAsia="pl-PL"/>
        </w:rPr>
        <w:t>Status pod względem zgodności z ustawą</w:t>
      </w:r>
    </w:p>
    <w:p w14:paraId="5DBA9726" w14:textId="6B37FFDA" w:rsidR="005306B4" w:rsidRPr="00591AB9" w:rsidRDefault="00873CB8" w:rsidP="00591AB9">
      <w:pPr>
        <w:shd w:val="clear" w:color="auto" w:fill="FFFFFF"/>
        <w:spacing w:after="0" w:line="276" w:lineRule="auto"/>
        <w:rPr>
          <w:rFonts w:ascii="Helvetica" w:hAnsi="Helvetica" w:cs="Helvetica"/>
          <w:sz w:val="21"/>
          <w:szCs w:val="21"/>
        </w:rPr>
      </w:pPr>
      <w:r w:rsidRPr="00591AB9">
        <w:rPr>
          <w:rFonts w:ascii="Helvetica" w:eastAsia="Times New Roman" w:hAnsi="Helvetica" w:cs="Helvetica"/>
          <w:sz w:val="21"/>
          <w:szCs w:val="21"/>
          <w:lang w:eastAsia="pl-PL"/>
        </w:rPr>
        <w:t xml:space="preserve">Strona internetowa </w:t>
      </w:r>
      <w:r w:rsidR="00E57C75" w:rsidRPr="00591AB9">
        <w:rPr>
          <w:rFonts w:ascii="Helvetica" w:eastAsia="Times New Roman" w:hAnsi="Helvetica" w:cs="Helvetica"/>
          <w:sz w:val="21"/>
          <w:szCs w:val="21"/>
          <w:lang w:eastAsia="pl-PL"/>
        </w:rPr>
        <w:t xml:space="preserve">ISWS </w:t>
      </w:r>
      <w:r w:rsidRPr="00591AB9">
        <w:rPr>
          <w:rFonts w:ascii="Helvetica" w:eastAsia="Times New Roman" w:hAnsi="Helvetica" w:cs="Helvetica"/>
          <w:sz w:val="21"/>
          <w:szCs w:val="21"/>
          <w:lang w:eastAsia="pl-PL"/>
        </w:rPr>
        <w:t>jest niezgodna z ustawą z dnia 4 kwietnia 2019 r</w:t>
      </w:r>
      <w:r w:rsidR="00E04DB7" w:rsidRPr="00591AB9">
        <w:rPr>
          <w:rFonts w:ascii="Helvetica" w:eastAsia="Times New Roman" w:hAnsi="Helvetica" w:cs="Helvetica"/>
          <w:sz w:val="21"/>
          <w:szCs w:val="21"/>
          <w:lang w:eastAsia="pl-PL"/>
        </w:rPr>
        <w:t>oku</w:t>
      </w:r>
      <w:r w:rsidRPr="00591AB9">
        <w:rPr>
          <w:rFonts w:ascii="Helvetica" w:eastAsia="Times New Roman" w:hAnsi="Helvetica" w:cs="Helvetica"/>
          <w:sz w:val="21"/>
          <w:szCs w:val="21"/>
          <w:lang w:eastAsia="pl-PL"/>
        </w:rPr>
        <w:t xml:space="preserve"> o dostępności cyfrowej stron internetowych i aplikacji mobilnych podmiotów publicznych</w:t>
      </w:r>
      <w:r w:rsidR="005306B4" w:rsidRPr="00591AB9">
        <w:rPr>
          <w:rFonts w:ascii="Helvetica" w:eastAsia="Times New Roman" w:hAnsi="Helvetica" w:cs="Helvetica"/>
          <w:sz w:val="21"/>
          <w:szCs w:val="21"/>
          <w:lang w:eastAsia="pl-PL"/>
        </w:rPr>
        <w:t xml:space="preserve">, aczkolwiek </w:t>
      </w:r>
      <w:r w:rsidR="005306B4" w:rsidRPr="00591AB9">
        <w:rPr>
          <w:rFonts w:ascii="Helvetica" w:hAnsi="Helvetica" w:cs="Helvetica"/>
          <w:sz w:val="21"/>
          <w:szCs w:val="21"/>
        </w:rPr>
        <w:t>portal wskazuje na alternatywny sposób dostępu do prezentowanych danych poprzez kontakt telefoniczny z wyznaczonymi pracownikami Wydziału.</w:t>
      </w:r>
    </w:p>
    <w:p w14:paraId="2FA3F904" w14:textId="6D561A05" w:rsidR="005F4A21" w:rsidRPr="00591AB9" w:rsidRDefault="005F4A21" w:rsidP="00591AB9">
      <w:pPr>
        <w:shd w:val="clear" w:color="auto" w:fill="FFFFFF"/>
        <w:spacing w:after="0" w:line="276" w:lineRule="auto"/>
        <w:rPr>
          <w:rFonts w:ascii="Helvetica" w:hAnsi="Helvetica" w:cs="Helvetica"/>
          <w:sz w:val="21"/>
          <w:szCs w:val="21"/>
        </w:rPr>
      </w:pPr>
      <w:r w:rsidRPr="00591AB9">
        <w:rPr>
          <w:rFonts w:ascii="Helvetica" w:hAnsi="Helvetica" w:cs="Helvetica"/>
          <w:sz w:val="21"/>
          <w:szCs w:val="21"/>
        </w:rPr>
        <w:t>W 2025 roku zostały podjęte</w:t>
      </w:r>
      <w:r w:rsidR="00DE3589" w:rsidRPr="00591AB9">
        <w:rPr>
          <w:rFonts w:ascii="Helvetica" w:hAnsi="Helvetica" w:cs="Helvetica"/>
          <w:sz w:val="21"/>
          <w:szCs w:val="21"/>
        </w:rPr>
        <w:t xml:space="preserve"> </w:t>
      </w:r>
      <w:r w:rsidR="00A41E6D" w:rsidRPr="00591AB9">
        <w:rPr>
          <w:rFonts w:ascii="Helvetica" w:hAnsi="Helvetica" w:cs="Helvetica"/>
          <w:sz w:val="21"/>
          <w:szCs w:val="21"/>
        </w:rPr>
        <w:t xml:space="preserve">i są </w:t>
      </w:r>
      <w:r w:rsidR="008D5C74" w:rsidRPr="00591AB9">
        <w:rPr>
          <w:rFonts w:ascii="Helvetica" w:hAnsi="Helvetica" w:cs="Helvetica"/>
          <w:sz w:val="21"/>
          <w:szCs w:val="21"/>
        </w:rPr>
        <w:t>kontynuowane</w:t>
      </w:r>
      <w:r w:rsidR="008F2EE1" w:rsidRPr="00591AB9">
        <w:rPr>
          <w:rFonts w:ascii="Helvetica" w:hAnsi="Helvetica" w:cs="Helvetica"/>
          <w:sz w:val="21"/>
          <w:szCs w:val="21"/>
        </w:rPr>
        <w:t xml:space="preserve"> w roku 2026</w:t>
      </w:r>
      <w:r w:rsidR="008D5C74" w:rsidRPr="00591AB9">
        <w:rPr>
          <w:rFonts w:ascii="Helvetica" w:hAnsi="Helvetica" w:cs="Helvetica"/>
          <w:sz w:val="21"/>
          <w:szCs w:val="21"/>
        </w:rPr>
        <w:t xml:space="preserve"> prace informatyczne </w:t>
      </w:r>
      <w:r w:rsidR="00DE3589" w:rsidRPr="00591AB9">
        <w:rPr>
          <w:rFonts w:ascii="Helvetica" w:hAnsi="Helvetica" w:cs="Helvetica"/>
          <w:sz w:val="21"/>
          <w:szCs w:val="21"/>
        </w:rPr>
        <w:t xml:space="preserve">zmierzające do rozwoju </w:t>
      </w:r>
      <w:r w:rsidR="008D5C74" w:rsidRPr="00591AB9">
        <w:rPr>
          <w:rFonts w:ascii="Helvetica" w:hAnsi="Helvetica" w:cs="Helvetica"/>
          <w:sz w:val="21"/>
          <w:szCs w:val="21"/>
        </w:rPr>
        <w:t>strony internetowej ISWS</w:t>
      </w:r>
      <w:r w:rsidR="00DE3589" w:rsidRPr="00591AB9">
        <w:rPr>
          <w:rFonts w:ascii="Helvetica" w:hAnsi="Helvetica" w:cs="Helvetica"/>
          <w:sz w:val="21"/>
          <w:szCs w:val="21"/>
        </w:rPr>
        <w:t xml:space="preserve"> w celu je</w:t>
      </w:r>
      <w:r w:rsidR="008D5C74" w:rsidRPr="00591AB9">
        <w:rPr>
          <w:rFonts w:ascii="Helvetica" w:hAnsi="Helvetica" w:cs="Helvetica"/>
          <w:sz w:val="21"/>
          <w:szCs w:val="21"/>
        </w:rPr>
        <w:t>j</w:t>
      </w:r>
      <w:r w:rsidR="00DE3589" w:rsidRPr="00591AB9">
        <w:rPr>
          <w:rFonts w:ascii="Helvetica" w:hAnsi="Helvetica" w:cs="Helvetica"/>
          <w:sz w:val="21"/>
          <w:szCs w:val="21"/>
        </w:rPr>
        <w:t xml:space="preserve"> odpowiedniego dostosowania do wymogów ustawy o dostępności cyfrowej</w:t>
      </w:r>
      <w:r w:rsidR="008D5C74" w:rsidRPr="00591AB9">
        <w:rPr>
          <w:rFonts w:ascii="Helvetica" w:hAnsi="Helvetica" w:cs="Helvetica"/>
          <w:sz w:val="21"/>
          <w:szCs w:val="21"/>
        </w:rPr>
        <w:t xml:space="preserve"> </w:t>
      </w:r>
      <w:r w:rsidR="00033EFE" w:rsidRPr="00591AB9">
        <w:rPr>
          <w:rFonts w:ascii="Helvetica" w:hAnsi="Helvetica" w:cs="Helvetica"/>
          <w:sz w:val="21"/>
          <w:szCs w:val="21"/>
        </w:rPr>
        <w:t>stron internetowych i aplikacji mobilnych podmiotów publicznych.</w:t>
      </w:r>
    </w:p>
    <w:p w14:paraId="5A19CB2B" w14:textId="77777777" w:rsidR="00E57C75" w:rsidRPr="00591AB9" w:rsidRDefault="00E57C75" w:rsidP="00591AB9">
      <w:pPr>
        <w:shd w:val="clear" w:color="auto" w:fill="FFFFFF"/>
        <w:spacing w:after="0" w:line="276" w:lineRule="auto"/>
        <w:rPr>
          <w:rFonts w:ascii="Helvetica" w:hAnsi="Helvetica" w:cs="Helvetica"/>
          <w:sz w:val="21"/>
          <w:szCs w:val="21"/>
        </w:rPr>
      </w:pPr>
    </w:p>
    <w:p w14:paraId="44DD3C56" w14:textId="447E1CA2" w:rsidR="00E57C75" w:rsidRDefault="00E57C75" w:rsidP="00591AB9">
      <w:pPr>
        <w:shd w:val="clear" w:color="auto" w:fill="FFFFFF"/>
        <w:spacing w:after="0" w:line="276" w:lineRule="auto"/>
        <w:rPr>
          <w:rFonts w:ascii="Helvetica" w:eastAsia="Times New Roman" w:hAnsi="Helvetica" w:cs="Helvetica"/>
          <w:color w:val="333333"/>
          <w:sz w:val="21"/>
          <w:szCs w:val="21"/>
          <w:lang w:eastAsia="pl-PL"/>
        </w:rPr>
      </w:pPr>
      <w:r w:rsidRPr="00591AB9">
        <w:rPr>
          <w:rFonts w:ascii="Helvetica" w:eastAsia="Times New Roman" w:hAnsi="Helvetica" w:cs="Helvetica"/>
          <w:sz w:val="21"/>
          <w:szCs w:val="21"/>
          <w:lang w:eastAsia="pl-PL"/>
        </w:rPr>
        <w:t>Niezależnie od powyższego należy dodać, że od 2016 roku portal ISWS został włączony do Programu Otwierania Danych Publicznych (obecnie Otwarte Dane). Program Otwierania Danych Publicznych określił standardy otwierania danych publicznych, co miało na celu wyeliminowanie utrudnień w dostępie do tych informacji publicznych. Otwartość danych narzuca konieczność ich udostępniania bez żadnych ograniczeń, zastrzeżeń uniemożliwiających ponowne wykorzystanie danych, co oznacza między innymi wykorzystywanie odpowiednich formatów do zapisu plików, tj.</w:t>
      </w:r>
      <w:r w:rsidR="0025114F" w:rsidRPr="00591AB9">
        <w:rPr>
          <w:rFonts w:ascii="Helvetica" w:eastAsia="Times New Roman" w:hAnsi="Helvetica" w:cs="Helvetica"/>
          <w:sz w:val="21"/>
          <w:szCs w:val="21"/>
          <w:lang w:eastAsia="pl-PL"/>
        </w:rPr>
        <w:t> </w:t>
      </w:r>
      <w:r w:rsidRPr="00591AB9">
        <w:rPr>
          <w:rFonts w:ascii="Helvetica" w:eastAsia="Times New Roman" w:hAnsi="Helvetica" w:cs="Helvetica"/>
          <w:sz w:val="21"/>
          <w:szCs w:val="21"/>
          <w:lang w:eastAsia="pl-PL"/>
        </w:rPr>
        <w:t xml:space="preserve">formatów ustrukturyzowanych </w:t>
      </w:r>
      <w:r w:rsidR="0025114F" w:rsidRPr="00591AB9">
        <w:rPr>
          <w:rFonts w:ascii="Helvetica" w:eastAsia="Times New Roman" w:hAnsi="Helvetica" w:cs="Helvetica"/>
          <w:sz w:val="21"/>
          <w:szCs w:val="21"/>
          <w:lang w:eastAsia="pl-PL"/>
        </w:rPr>
        <w:t xml:space="preserve">i </w:t>
      </w:r>
      <w:proofErr w:type="spellStart"/>
      <w:r w:rsidRPr="00591AB9">
        <w:rPr>
          <w:rFonts w:ascii="Helvetica" w:eastAsia="Times New Roman" w:hAnsi="Helvetica" w:cs="Helvetica"/>
          <w:sz w:val="21"/>
          <w:szCs w:val="21"/>
          <w:lang w:eastAsia="pl-PL"/>
        </w:rPr>
        <w:t>przeszukiwalnych</w:t>
      </w:r>
      <w:proofErr w:type="spellEnd"/>
      <w:r w:rsidRPr="00591AB9">
        <w:rPr>
          <w:rFonts w:ascii="Helvetica" w:eastAsia="Times New Roman" w:hAnsi="Helvetica" w:cs="Helvetica"/>
          <w:sz w:val="21"/>
          <w:szCs w:val="21"/>
          <w:lang w:eastAsia="pl-PL"/>
        </w:rPr>
        <w:t>. Portal ISWS stanowił jeden z zasobów informacyjnych Ministerstwa Sprawiedliwości, który został przeznaczony do udostępniania na portalu</w:t>
      </w:r>
      <w:r w:rsidR="00C42F78" w:rsidRPr="00591AB9">
        <w:rPr>
          <w:rFonts w:ascii="Helvetica" w:eastAsia="Times New Roman" w:hAnsi="Helvetica" w:cs="Helvetica"/>
          <w:sz w:val="21"/>
          <w:szCs w:val="21"/>
          <w:lang w:eastAsia="pl-PL"/>
        </w:rPr>
        <w:t xml:space="preserve"> Otwarte Dane pod linkiem</w:t>
      </w:r>
      <w:r w:rsidRPr="00591AB9">
        <w:rPr>
          <w:rFonts w:ascii="Helvetica" w:eastAsia="Times New Roman" w:hAnsi="Helvetica" w:cs="Helvetica"/>
          <w:sz w:val="21"/>
          <w:szCs w:val="21"/>
          <w:lang w:eastAsia="pl-PL"/>
        </w:rPr>
        <w:t xml:space="preserve"> </w:t>
      </w:r>
      <w:hyperlink r:id="rId6" w:history="1">
        <w:r w:rsidR="00405D1B" w:rsidRPr="00405D1B">
          <w:rPr>
            <w:rStyle w:val="Hipercze"/>
            <w:rFonts w:ascii="Helvetica" w:eastAsia="Times New Roman" w:hAnsi="Helvetica" w:cs="Helvetica"/>
            <w:b/>
            <w:bCs/>
            <w:sz w:val="21"/>
            <w:szCs w:val="21"/>
            <w:lang w:eastAsia="pl-PL"/>
          </w:rPr>
          <w:t>https://dane.gov.pl/pl</w:t>
        </w:r>
      </w:hyperlink>
      <w:r w:rsidR="00405D1B" w:rsidRPr="00405D1B">
        <w:rPr>
          <w:rFonts w:ascii="Helvetica" w:eastAsia="Times New Roman" w:hAnsi="Helvetica" w:cs="Helvetica"/>
          <w:b/>
          <w:bCs/>
          <w:color w:val="333333"/>
          <w:sz w:val="21"/>
          <w:szCs w:val="21"/>
          <w:lang w:eastAsia="pl-PL"/>
        </w:rPr>
        <w:t>.</w:t>
      </w:r>
    </w:p>
    <w:p w14:paraId="4BCA28CC" w14:textId="77777777" w:rsidR="0025114F" w:rsidRDefault="0025114F" w:rsidP="00591AB9">
      <w:pPr>
        <w:spacing w:after="0" w:line="276" w:lineRule="auto"/>
        <w:jc w:val="both"/>
        <w:rPr>
          <w:rFonts w:ascii="Helvetica" w:eastAsia="Times New Roman" w:hAnsi="Helvetica" w:cs="Helvetica"/>
          <w:color w:val="333333"/>
          <w:sz w:val="21"/>
          <w:szCs w:val="21"/>
          <w:lang w:eastAsia="pl-PL"/>
        </w:rPr>
      </w:pPr>
    </w:p>
    <w:p w14:paraId="07723EBB" w14:textId="4D96BF05" w:rsidR="00E57C75" w:rsidRPr="00591AB9" w:rsidRDefault="00E57C75" w:rsidP="00591AB9">
      <w:pPr>
        <w:shd w:val="clear" w:color="auto" w:fill="FFFFFF"/>
        <w:spacing w:after="0" w:line="276" w:lineRule="auto"/>
        <w:rPr>
          <w:rFonts w:ascii="Helvetica" w:eastAsia="Times New Roman" w:hAnsi="Helvetica" w:cs="Helvetica"/>
          <w:sz w:val="21"/>
          <w:szCs w:val="21"/>
          <w:lang w:eastAsia="pl-PL"/>
        </w:rPr>
      </w:pPr>
      <w:r w:rsidRPr="00591AB9">
        <w:rPr>
          <w:rFonts w:ascii="Helvetica" w:eastAsia="Times New Roman" w:hAnsi="Helvetica" w:cs="Helvetica"/>
          <w:sz w:val="21"/>
          <w:szCs w:val="21"/>
          <w:lang w:eastAsia="pl-PL"/>
        </w:rPr>
        <w:t xml:space="preserve">Wybrane opracowania zamieszczane na ISWS są </w:t>
      </w:r>
      <w:r w:rsidR="00405D1B" w:rsidRPr="00591AB9">
        <w:rPr>
          <w:rFonts w:ascii="Helvetica" w:eastAsia="Times New Roman" w:hAnsi="Helvetica" w:cs="Helvetica"/>
          <w:sz w:val="21"/>
          <w:szCs w:val="21"/>
          <w:lang w:eastAsia="pl-PL"/>
        </w:rPr>
        <w:t xml:space="preserve">następnie </w:t>
      </w:r>
      <w:r w:rsidRPr="00591AB9">
        <w:rPr>
          <w:rFonts w:ascii="Helvetica" w:eastAsia="Times New Roman" w:hAnsi="Helvetica" w:cs="Helvetica"/>
          <w:sz w:val="21"/>
          <w:szCs w:val="21"/>
          <w:lang w:eastAsia="pl-PL"/>
        </w:rPr>
        <w:t>przekazywane do portalu Otwarte Dane</w:t>
      </w:r>
      <w:r w:rsidR="00405D1B" w:rsidRPr="00591AB9">
        <w:rPr>
          <w:rStyle w:val="Hipercze"/>
          <w:color w:val="auto"/>
          <w:u w:val="none"/>
          <w:lang w:eastAsia="pl-PL"/>
        </w:rPr>
        <w:t xml:space="preserve"> </w:t>
      </w:r>
      <w:r w:rsidRPr="00591AB9">
        <w:rPr>
          <w:rFonts w:ascii="Helvetica" w:eastAsia="Times New Roman" w:hAnsi="Helvetica" w:cs="Helvetica"/>
          <w:sz w:val="21"/>
          <w:szCs w:val="21"/>
          <w:lang w:eastAsia="pl-PL"/>
        </w:rPr>
        <w:t>i tam publikowane w formie zbioru danych w formacie CSV – tj. w formacie umożliwiającym maszynowy odczyt danych.</w:t>
      </w:r>
    </w:p>
    <w:p w14:paraId="6BC3807F" w14:textId="70DC2765" w:rsidR="00873CB8" w:rsidRPr="00BC00ED" w:rsidRDefault="00873CB8" w:rsidP="00D5608E">
      <w:pPr>
        <w:shd w:val="clear" w:color="auto" w:fill="FFFFFF"/>
        <w:spacing w:before="240" w:after="0" w:line="240" w:lineRule="auto"/>
        <w:rPr>
          <w:rFonts w:ascii="Helvetica" w:eastAsia="Times New Roman" w:hAnsi="Helvetica" w:cs="Helvetica"/>
          <w:color w:val="333333"/>
          <w:sz w:val="27"/>
          <w:szCs w:val="27"/>
          <w:lang w:eastAsia="pl-PL"/>
        </w:rPr>
      </w:pPr>
      <w:r w:rsidRPr="00BC00ED">
        <w:rPr>
          <w:rFonts w:ascii="Helvetica" w:eastAsia="Times New Roman" w:hAnsi="Helvetica" w:cs="Helvetica"/>
          <w:b/>
          <w:bCs/>
          <w:color w:val="333333"/>
          <w:sz w:val="27"/>
          <w:szCs w:val="27"/>
          <w:lang w:eastAsia="pl-PL"/>
        </w:rPr>
        <w:t>Data sporządzenia Deklaracji i metoda oceny dostępności cyfrowej</w:t>
      </w:r>
    </w:p>
    <w:p w14:paraId="7EB31612" w14:textId="7E47B5AF" w:rsidR="00C42F78" w:rsidRPr="00591AB9" w:rsidRDefault="00C42F78" w:rsidP="00687159">
      <w:pPr>
        <w:shd w:val="clear" w:color="auto" w:fill="FFFFFF"/>
        <w:spacing w:before="240" w:after="150" w:line="240" w:lineRule="auto"/>
        <w:rPr>
          <w:rFonts w:ascii="Helvetica" w:eastAsia="Times New Roman" w:hAnsi="Helvetica" w:cs="Helvetica"/>
          <w:sz w:val="21"/>
          <w:szCs w:val="21"/>
          <w:lang w:eastAsia="pl-PL"/>
        </w:rPr>
      </w:pPr>
      <w:r w:rsidRPr="00591AB9">
        <w:rPr>
          <w:rFonts w:ascii="Helvetica" w:eastAsia="Times New Roman" w:hAnsi="Helvetica" w:cs="Helvetica"/>
          <w:sz w:val="21"/>
          <w:szCs w:val="21"/>
          <w:lang w:eastAsia="pl-PL"/>
        </w:rPr>
        <w:t>Data sporządzenia deklaracji: 202</w:t>
      </w:r>
      <w:r w:rsidR="00C22E52" w:rsidRPr="00591AB9">
        <w:rPr>
          <w:rFonts w:ascii="Helvetica" w:eastAsia="Times New Roman" w:hAnsi="Helvetica" w:cs="Helvetica"/>
          <w:sz w:val="21"/>
          <w:szCs w:val="21"/>
          <w:lang w:eastAsia="pl-PL"/>
        </w:rPr>
        <w:t>1</w:t>
      </w:r>
      <w:r w:rsidRPr="00591AB9">
        <w:rPr>
          <w:rFonts w:ascii="Helvetica" w:eastAsia="Times New Roman" w:hAnsi="Helvetica" w:cs="Helvetica"/>
          <w:sz w:val="21"/>
          <w:szCs w:val="21"/>
          <w:lang w:eastAsia="pl-PL"/>
        </w:rPr>
        <w:t>-03-</w:t>
      </w:r>
      <w:r w:rsidR="00C22E52" w:rsidRPr="00591AB9">
        <w:rPr>
          <w:rFonts w:ascii="Helvetica" w:eastAsia="Times New Roman" w:hAnsi="Helvetica" w:cs="Helvetica"/>
          <w:sz w:val="21"/>
          <w:szCs w:val="21"/>
          <w:lang w:eastAsia="pl-PL"/>
        </w:rPr>
        <w:t>09</w:t>
      </w:r>
    </w:p>
    <w:p w14:paraId="37629BFD" w14:textId="2011F143" w:rsidR="00C42F78" w:rsidRPr="00591AB9" w:rsidRDefault="00C42F78" w:rsidP="00C22E52">
      <w:pPr>
        <w:shd w:val="clear" w:color="auto" w:fill="FFFFFF"/>
        <w:spacing w:after="150" w:line="240" w:lineRule="auto"/>
        <w:rPr>
          <w:rFonts w:ascii="Helvetica" w:eastAsia="Times New Roman" w:hAnsi="Helvetica" w:cs="Helvetica"/>
          <w:sz w:val="21"/>
          <w:szCs w:val="21"/>
          <w:lang w:eastAsia="pl-PL"/>
        </w:rPr>
      </w:pPr>
      <w:r w:rsidRPr="00591AB9">
        <w:rPr>
          <w:rFonts w:ascii="Helvetica" w:eastAsia="Times New Roman" w:hAnsi="Helvetica" w:cs="Helvetica"/>
          <w:sz w:val="21"/>
          <w:szCs w:val="21"/>
          <w:lang w:eastAsia="pl-PL"/>
        </w:rPr>
        <w:t xml:space="preserve">Data ostatniego przeglądu deklaracji: </w:t>
      </w:r>
      <w:r w:rsidR="00E04DB7" w:rsidRPr="00591AB9">
        <w:rPr>
          <w:rFonts w:ascii="Helvetica" w:eastAsia="Times New Roman" w:hAnsi="Helvetica" w:cs="Helvetica"/>
          <w:sz w:val="21"/>
          <w:szCs w:val="21"/>
          <w:lang w:eastAsia="pl-PL"/>
        </w:rPr>
        <w:t>202</w:t>
      </w:r>
      <w:r w:rsidR="00687159" w:rsidRPr="00591AB9">
        <w:rPr>
          <w:rFonts w:ascii="Helvetica" w:eastAsia="Times New Roman" w:hAnsi="Helvetica" w:cs="Helvetica"/>
          <w:sz w:val="21"/>
          <w:szCs w:val="21"/>
          <w:lang w:eastAsia="pl-PL"/>
        </w:rPr>
        <w:t>6</w:t>
      </w:r>
      <w:r w:rsidR="00E04DB7" w:rsidRPr="00591AB9">
        <w:rPr>
          <w:rFonts w:ascii="Helvetica" w:eastAsia="Times New Roman" w:hAnsi="Helvetica" w:cs="Helvetica"/>
          <w:sz w:val="21"/>
          <w:szCs w:val="21"/>
          <w:lang w:eastAsia="pl-PL"/>
        </w:rPr>
        <w:t>-03-</w:t>
      </w:r>
      <w:r w:rsidR="008F2EE1" w:rsidRPr="00591AB9">
        <w:rPr>
          <w:rFonts w:ascii="Helvetica" w:eastAsia="Times New Roman" w:hAnsi="Helvetica" w:cs="Helvetica"/>
          <w:sz w:val="21"/>
          <w:szCs w:val="21"/>
          <w:lang w:eastAsia="pl-PL"/>
        </w:rPr>
        <w:t>30</w:t>
      </w:r>
    </w:p>
    <w:p w14:paraId="6C343B74" w14:textId="4641239F" w:rsidR="00743CA8" w:rsidRPr="00591AB9" w:rsidRDefault="00687159" w:rsidP="0025114F">
      <w:pPr>
        <w:shd w:val="clear" w:color="auto" w:fill="FFFFFF"/>
        <w:spacing w:after="0" w:line="240" w:lineRule="auto"/>
        <w:rPr>
          <w:rFonts w:ascii="Helvetica" w:eastAsia="Times New Roman" w:hAnsi="Helvetica" w:cs="Helvetica"/>
          <w:sz w:val="21"/>
          <w:szCs w:val="21"/>
          <w:lang w:eastAsia="pl-PL"/>
        </w:rPr>
      </w:pPr>
      <w:r w:rsidRPr="00591AB9">
        <w:rPr>
          <w:rFonts w:ascii="Helvetica" w:eastAsia="Times New Roman" w:hAnsi="Helvetica" w:cs="Helvetica"/>
          <w:sz w:val="21"/>
          <w:szCs w:val="21"/>
          <w:lang w:eastAsia="pl-PL"/>
        </w:rPr>
        <w:t>Deklarację sporządzono na podstawie samooceny przeprowadzonej przez podmiot publiczny.</w:t>
      </w:r>
    </w:p>
    <w:p w14:paraId="12A1D602" w14:textId="77777777" w:rsidR="00687159" w:rsidRPr="00591AB9" w:rsidRDefault="00687159" w:rsidP="0025114F">
      <w:pPr>
        <w:shd w:val="clear" w:color="auto" w:fill="FFFFFF"/>
        <w:spacing w:after="0" w:line="240" w:lineRule="auto"/>
        <w:rPr>
          <w:rFonts w:ascii="Helvetica" w:hAnsi="Helvetica" w:cs="Helvetica"/>
        </w:rPr>
      </w:pPr>
    </w:p>
    <w:p w14:paraId="052F6B55" w14:textId="342AE231" w:rsidR="00873CB8" w:rsidRPr="00BC00ED" w:rsidRDefault="00873CB8" w:rsidP="00873CB8">
      <w:pPr>
        <w:shd w:val="clear" w:color="auto" w:fill="FFFFFF"/>
        <w:spacing w:before="150" w:after="150" w:line="240" w:lineRule="auto"/>
        <w:outlineLvl w:val="3"/>
        <w:rPr>
          <w:rFonts w:ascii="Helvetica" w:eastAsia="Times New Roman" w:hAnsi="Helvetica" w:cs="Helvetica"/>
          <w:color w:val="333333"/>
          <w:sz w:val="27"/>
          <w:szCs w:val="27"/>
          <w:lang w:eastAsia="pl-PL"/>
        </w:rPr>
      </w:pPr>
      <w:r w:rsidRPr="00BC00ED">
        <w:rPr>
          <w:rFonts w:ascii="Helvetica" w:eastAsia="Times New Roman" w:hAnsi="Helvetica" w:cs="Helvetica"/>
          <w:b/>
          <w:bCs/>
          <w:color w:val="333333"/>
          <w:sz w:val="27"/>
          <w:szCs w:val="27"/>
          <w:lang w:eastAsia="pl-PL"/>
        </w:rPr>
        <w:t>Informacje zwrotne i dane kontaktowe</w:t>
      </w:r>
    </w:p>
    <w:p w14:paraId="2583040B" w14:textId="77777777" w:rsidR="00687159" w:rsidRPr="00591AB9" w:rsidRDefault="00873CB8" w:rsidP="008645C3">
      <w:pPr>
        <w:shd w:val="clear" w:color="auto" w:fill="FFFFFF"/>
        <w:spacing w:after="150" w:line="240" w:lineRule="auto"/>
        <w:rPr>
          <w:rFonts w:ascii="Helvetica" w:eastAsia="Times New Roman" w:hAnsi="Helvetica" w:cs="Helvetica"/>
          <w:sz w:val="21"/>
          <w:szCs w:val="21"/>
          <w:lang w:eastAsia="pl-PL"/>
        </w:rPr>
      </w:pPr>
      <w:r w:rsidRPr="00591AB9">
        <w:rPr>
          <w:rFonts w:ascii="Helvetica" w:eastAsia="Times New Roman" w:hAnsi="Helvetica" w:cs="Helvetica"/>
          <w:sz w:val="21"/>
          <w:szCs w:val="21"/>
          <w:lang w:eastAsia="pl-PL"/>
        </w:rPr>
        <w:t xml:space="preserve">W przypadku problemów z dostępnością strony internetowej prosimy o kontakt. </w:t>
      </w:r>
    </w:p>
    <w:p w14:paraId="2DB0F1F9" w14:textId="659BCFE2" w:rsidR="0025114F" w:rsidRPr="00591AB9" w:rsidRDefault="00873CB8" w:rsidP="00591AB9">
      <w:pPr>
        <w:shd w:val="clear" w:color="auto" w:fill="FFFFFF"/>
        <w:spacing w:after="150" w:line="276" w:lineRule="auto"/>
        <w:rPr>
          <w:rFonts w:ascii="Helvetica" w:eastAsia="Times New Roman" w:hAnsi="Helvetica" w:cs="Helvetica"/>
          <w:sz w:val="21"/>
          <w:szCs w:val="21"/>
          <w:lang w:eastAsia="pl-PL"/>
        </w:rPr>
      </w:pPr>
      <w:r w:rsidRPr="00591AB9">
        <w:rPr>
          <w:rFonts w:ascii="Helvetica" w:eastAsia="Times New Roman" w:hAnsi="Helvetica" w:cs="Helvetica"/>
          <w:sz w:val="21"/>
          <w:szCs w:val="21"/>
          <w:lang w:eastAsia="pl-PL"/>
        </w:rPr>
        <w:lastRenderedPageBreak/>
        <w:t xml:space="preserve">Osobą </w:t>
      </w:r>
      <w:r w:rsidR="00897CD3" w:rsidRPr="00591AB9">
        <w:rPr>
          <w:rFonts w:ascii="Helvetica" w:eastAsia="Times New Roman" w:hAnsi="Helvetica" w:cs="Helvetica"/>
          <w:sz w:val="21"/>
          <w:szCs w:val="21"/>
          <w:lang w:eastAsia="pl-PL"/>
        </w:rPr>
        <w:t>wyznaczoną do kontaktu</w:t>
      </w:r>
      <w:r w:rsidRPr="00591AB9">
        <w:rPr>
          <w:rFonts w:ascii="Helvetica" w:eastAsia="Times New Roman" w:hAnsi="Helvetica" w:cs="Helvetica"/>
          <w:sz w:val="21"/>
          <w:szCs w:val="21"/>
          <w:lang w:eastAsia="pl-PL"/>
        </w:rPr>
        <w:t xml:space="preserve"> jest </w:t>
      </w:r>
      <w:r w:rsidR="008645C3" w:rsidRPr="00591AB9">
        <w:rPr>
          <w:rFonts w:ascii="Helvetica" w:eastAsia="Times New Roman" w:hAnsi="Helvetica" w:cs="Helvetica"/>
          <w:sz w:val="21"/>
          <w:szCs w:val="21"/>
          <w:lang w:eastAsia="pl-PL"/>
        </w:rPr>
        <w:t>Karolina Orowiecka</w:t>
      </w:r>
      <w:r w:rsidRPr="00591AB9">
        <w:rPr>
          <w:rFonts w:ascii="Helvetica" w:eastAsia="Times New Roman" w:hAnsi="Helvetica" w:cs="Helvetica"/>
          <w:sz w:val="21"/>
          <w:szCs w:val="21"/>
          <w:lang w:eastAsia="pl-PL"/>
        </w:rPr>
        <w:t>, adres</w:t>
      </w:r>
      <w:r w:rsidR="00897CD3" w:rsidRPr="00591AB9">
        <w:rPr>
          <w:rFonts w:ascii="Helvetica" w:eastAsia="Times New Roman" w:hAnsi="Helvetica" w:cs="Helvetica"/>
          <w:sz w:val="21"/>
          <w:szCs w:val="21"/>
          <w:lang w:eastAsia="pl-PL"/>
        </w:rPr>
        <w:t xml:space="preserve"> poczty </w:t>
      </w:r>
      <w:r w:rsidR="00D5608E" w:rsidRPr="00591AB9">
        <w:rPr>
          <w:rFonts w:ascii="Helvetica" w:eastAsia="Times New Roman" w:hAnsi="Helvetica" w:cs="Helvetica"/>
          <w:sz w:val="21"/>
          <w:szCs w:val="21"/>
          <w:lang w:eastAsia="pl-PL"/>
        </w:rPr>
        <w:t>elektronicznej</w:t>
      </w:r>
      <w:r w:rsidR="00897CD3" w:rsidRPr="00591AB9">
        <w:rPr>
          <w:rFonts w:ascii="Helvetica" w:eastAsia="Times New Roman" w:hAnsi="Helvetica" w:cs="Helvetica"/>
          <w:sz w:val="21"/>
          <w:szCs w:val="21"/>
          <w:lang w:eastAsia="pl-PL"/>
        </w:rPr>
        <w:t xml:space="preserve"> </w:t>
      </w:r>
      <w:r w:rsidR="008645C3" w:rsidRPr="00591AB9">
        <w:rPr>
          <w:rFonts w:ascii="Helvetica" w:eastAsia="Times New Roman" w:hAnsi="Helvetica" w:cs="Helvetica"/>
          <w:sz w:val="21"/>
          <w:szCs w:val="21"/>
          <w:lang w:eastAsia="pl-PL"/>
        </w:rPr>
        <w:t>karolina.orowiecka@ms.gov.pl</w:t>
      </w:r>
      <w:r w:rsidR="00D5608E" w:rsidRPr="00591AB9">
        <w:rPr>
          <w:rFonts w:ascii="Helvetica" w:eastAsia="Times New Roman" w:hAnsi="Helvetica" w:cs="Helvetica"/>
          <w:sz w:val="21"/>
          <w:szCs w:val="21"/>
          <w:lang w:eastAsia="pl-PL"/>
        </w:rPr>
        <w:t>.</w:t>
      </w:r>
      <w:r w:rsidRPr="00591AB9">
        <w:rPr>
          <w:rFonts w:ascii="Helvetica" w:eastAsia="Times New Roman" w:hAnsi="Helvetica" w:cs="Helvetica"/>
          <w:sz w:val="21"/>
          <w:szCs w:val="21"/>
          <w:lang w:eastAsia="pl-PL"/>
        </w:rPr>
        <w:t xml:space="preserve"> Kontaktować można się także dzwoniąc </w:t>
      </w:r>
      <w:r w:rsidR="00E04DB7" w:rsidRPr="00591AB9">
        <w:rPr>
          <w:rFonts w:ascii="Helvetica" w:eastAsia="Times New Roman" w:hAnsi="Helvetica" w:cs="Helvetica"/>
          <w:sz w:val="21"/>
          <w:szCs w:val="21"/>
          <w:lang w:eastAsia="pl-PL"/>
        </w:rPr>
        <w:t xml:space="preserve">na </w:t>
      </w:r>
      <w:r w:rsidRPr="00591AB9">
        <w:rPr>
          <w:rFonts w:ascii="Helvetica" w:eastAsia="Times New Roman" w:hAnsi="Helvetica" w:cs="Helvetica"/>
          <w:sz w:val="21"/>
          <w:szCs w:val="21"/>
          <w:lang w:eastAsia="pl-PL"/>
        </w:rPr>
        <w:t>numer telefonu</w:t>
      </w:r>
      <w:r w:rsidR="00897CD3" w:rsidRPr="00591AB9">
        <w:rPr>
          <w:rFonts w:ascii="Helvetica" w:eastAsia="Times New Roman" w:hAnsi="Helvetica" w:cs="Helvetica"/>
          <w:sz w:val="21"/>
          <w:szCs w:val="21"/>
          <w:lang w:eastAsia="pl-PL"/>
        </w:rPr>
        <w:t>:</w:t>
      </w:r>
      <w:r w:rsidR="00E04DB7" w:rsidRPr="00591AB9">
        <w:rPr>
          <w:rFonts w:ascii="Helvetica" w:eastAsia="Times New Roman" w:hAnsi="Helvetica" w:cs="Helvetica"/>
          <w:sz w:val="21"/>
          <w:szCs w:val="21"/>
          <w:lang w:eastAsia="pl-PL"/>
        </w:rPr>
        <w:t xml:space="preserve">     </w:t>
      </w:r>
      <w:r w:rsidRPr="00591AB9">
        <w:rPr>
          <w:rFonts w:ascii="Helvetica" w:eastAsia="Times New Roman" w:hAnsi="Helvetica" w:cs="Helvetica"/>
          <w:sz w:val="21"/>
          <w:szCs w:val="21"/>
          <w:lang w:eastAsia="pl-PL"/>
        </w:rPr>
        <w:t>(22) 23-90-</w:t>
      </w:r>
      <w:r w:rsidR="008645C3" w:rsidRPr="00591AB9">
        <w:rPr>
          <w:rFonts w:ascii="Helvetica" w:eastAsia="Times New Roman" w:hAnsi="Helvetica" w:cs="Helvetica"/>
          <w:sz w:val="21"/>
          <w:szCs w:val="21"/>
          <w:lang w:eastAsia="pl-PL"/>
        </w:rPr>
        <w:t>497</w:t>
      </w:r>
      <w:r w:rsidRPr="00591AB9">
        <w:rPr>
          <w:rFonts w:ascii="Helvetica" w:eastAsia="Times New Roman" w:hAnsi="Helvetica" w:cs="Helvetica"/>
          <w:sz w:val="21"/>
          <w:szCs w:val="21"/>
          <w:lang w:eastAsia="pl-PL"/>
        </w:rPr>
        <w:t xml:space="preserve">. </w:t>
      </w:r>
      <w:r w:rsidR="008645C3" w:rsidRPr="00591AB9">
        <w:rPr>
          <w:rFonts w:ascii="Helvetica" w:eastAsia="Times New Roman" w:hAnsi="Helvetica" w:cs="Helvetica"/>
          <w:sz w:val="21"/>
          <w:szCs w:val="21"/>
          <w:lang w:eastAsia="pl-PL"/>
        </w:rPr>
        <w:t xml:space="preserve">Informacje statystyczne uzyskać można składając wniosek o udostępnienie informacji publicznej </w:t>
      </w:r>
      <w:r w:rsidR="00D5608E" w:rsidRPr="00591AB9">
        <w:rPr>
          <w:rFonts w:ascii="Helvetica" w:eastAsia="Times New Roman" w:hAnsi="Helvetica" w:cs="Helvetica"/>
          <w:sz w:val="21"/>
          <w:szCs w:val="21"/>
          <w:lang w:eastAsia="pl-PL"/>
        </w:rPr>
        <w:t xml:space="preserve">zgodnie z procedurą dostępu do informacji publicznej </w:t>
      </w:r>
      <w:r w:rsidR="008645C3" w:rsidRPr="00591AB9">
        <w:rPr>
          <w:rFonts w:ascii="Helvetica" w:eastAsia="Times New Roman" w:hAnsi="Helvetica" w:cs="Helvetica"/>
          <w:sz w:val="21"/>
          <w:szCs w:val="21"/>
          <w:lang w:eastAsia="pl-PL"/>
        </w:rPr>
        <w:t>– według formularza zamieszczonego na stronie internetowej</w:t>
      </w:r>
      <w:r w:rsidR="008645C3" w:rsidRPr="00591AB9">
        <w:rPr>
          <w:rFonts w:ascii="Helvetica" w:eastAsia="Times New Roman" w:hAnsi="Helvetica" w:cs="Helvetica"/>
          <w:b/>
          <w:bCs/>
          <w:sz w:val="21"/>
          <w:szCs w:val="21"/>
          <w:lang w:eastAsia="pl-PL"/>
        </w:rPr>
        <w:t xml:space="preserve"> </w:t>
      </w:r>
      <w:r w:rsidR="008645C3" w:rsidRPr="00591AB9">
        <w:rPr>
          <w:rFonts w:ascii="Helvetica" w:eastAsia="Times New Roman" w:hAnsi="Helvetica" w:cs="Helvetica"/>
          <w:sz w:val="21"/>
          <w:szCs w:val="21"/>
          <w:lang w:eastAsia="pl-PL"/>
        </w:rPr>
        <w:t xml:space="preserve">Ministerstwa Sprawiedliwości </w:t>
      </w:r>
      <w:r w:rsidR="00405D1B" w:rsidRPr="00591AB9">
        <w:rPr>
          <w:rFonts w:ascii="Helvetica" w:eastAsia="Times New Roman" w:hAnsi="Helvetica" w:cs="Helvetica"/>
          <w:sz w:val="21"/>
          <w:szCs w:val="21"/>
          <w:lang w:eastAsia="pl-PL"/>
        </w:rPr>
        <w:t>pod linkiem</w:t>
      </w:r>
      <w:r w:rsidR="00405D1B" w:rsidRPr="00591AB9">
        <w:rPr>
          <w:rFonts w:ascii="Helvetica" w:eastAsia="Times New Roman" w:hAnsi="Helvetica" w:cs="Helvetica"/>
          <w:b/>
          <w:bCs/>
          <w:sz w:val="21"/>
          <w:szCs w:val="21"/>
          <w:lang w:eastAsia="pl-PL"/>
        </w:rPr>
        <w:t xml:space="preserve"> </w:t>
      </w:r>
      <w:hyperlink r:id="rId7" w:history="1">
        <w:r w:rsidR="00405D1B" w:rsidRPr="00B274A0">
          <w:rPr>
            <w:rStyle w:val="Hipercze"/>
            <w:rFonts w:ascii="Helvetica" w:hAnsi="Helvetica" w:cs="Helvetica"/>
            <w:b/>
            <w:bCs/>
            <w:sz w:val="21"/>
            <w:szCs w:val="21"/>
          </w:rPr>
          <w:t>https://www.gov.pl/web/sprawiedliwosc/kontakt-informacja-publiczna</w:t>
        </w:r>
      </w:hyperlink>
      <w:r w:rsidR="00405D1B">
        <w:t xml:space="preserve"> </w:t>
      </w:r>
      <w:r w:rsidR="008645C3" w:rsidRPr="00591AB9">
        <w:rPr>
          <w:rFonts w:ascii="Helvetica" w:eastAsia="Times New Roman" w:hAnsi="Helvetica" w:cs="Helvetica"/>
          <w:sz w:val="21"/>
          <w:szCs w:val="21"/>
          <w:lang w:eastAsia="pl-PL"/>
        </w:rPr>
        <w:t xml:space="preserve">lub bezpośrednio w siedzibie Wydziału </w:t>
      </w:r>
      <w:r w:rsidR="00E04DB7" w:rsidRPr="00591AB9">
        <w:rPr>
          <w:rFonts w:ascii="Helvetica" w:eastAsia="Times New Roman" w:hAnsi="Helvetica" w:cs="Helvetica"/>
          <w:sz w:val="21"/>
          <w:szCs w:val="21"/>
          <w:lang w:eastAsia="pl-PL"/>
        </w:rPr>
        <w:t>Statystyki i Analiz w Departamencie Analiz i Strategii MS</w:t>
      </w:r>
      <w:r w:rsidR="008645C3" w:rsidRPr="00591AB9">
        <w:rPr>
          <w:rFonts w:ascii="Helvetica" w:eastAsia="Times New Roman" w:hAnsi="Helvetica" w:cs="Helvetica"/>
          <w:sz w:val="21"/>
          <w:szCs w:val="21"/>
          <w:lang w:eastAsia="pl-PL"/>
        </w:rPr>
        <w:t xml:space="preserve"> - po wcześniejszym uzgodnieniu terminu spotkania pod numerem telefonu </w:t>
      </w:r>
      <w:r w:rsidR="00897CD3" w:rsidRPr="00591AB9">
        <w:rPr>
          <w:rFonts w:ascii="Helvetica" w:eastAsia="Times New Roman" w:hAnsi="Helvetica" w:cs="Helvetica"/>
          <w:sz w:val="21"/>
          <w:szCs w:val="21"/>
          <w:lang w:eastAsia="pl-PL"/>
        </w:rPr>
        <w:t>(</w:t>
      </w:r>
      <w:r w:rsidR="008645C3" w:rsidRPr="00591AB9">
        <w:rPr>
          <w:rFonts w:ascii="Helvetica" w:eastAsia="Times New Roman" w:hAnsi="Helvetica" w:cs="Helvetica"/>
          <w:sz w:val="21"/>
          <w:szCs w:val="21"/>
          <w:lang w:eastAsia="pl-PL"/>
        </w:rPr>
        <w:t>22</w:t>
      </w:r>
      <w:r w:rsidR="00897CD3" w:rsidRPr="00591AB9">
        <w:rPr>
          <w:rFonts w:ascii="Helvetica" w:eastAsia="Times New Roman" w:hAnsi="Helvetica" w:cs="Helvetica"/>
          <w:sz w:val="21"/>
          <w:szCs w:val="21"/>
          <w:lang w:eastAsia="pl-PL"/>
        </w:rPr>
        <w:t>)</w:t>
      </w:r>
      <w:r w:rsidR="008645C3" w:rsidRPr="00591AB9">
        <w:rPr>
          <w:rFonts w:ascii="Helvetica" w:eastAsia="Times New Roman" w:hAnsi="Helvetica" w:cs="Helvetica"/>
          <w:sz w:val="21"/>
          <w:szCs w:val="21"/>
          <w:lang w:eastAsia="pl-PL"/>
        </w:rPr>
        <w:t xml:space="preserve"> 23 90</w:t>
      </w:r>
      <w:r w:rsidR="00C73267" w:rsidRPr="00591AB9">
        <w:rPr>
          <w:rFonts w:ascii="Helvetica" w:eastAsia="Times New Roman" w:hAnsi="Helvetica" w:cs="Helvetica"/>
          <w:sz w:val="21"/>
          <w:szCs w:val="21"/>
          <w:lang w:eastAsia="pl-PL"/>
        </w:rPr>
        <w:t> </w:t>
      </w:r>
      <w:r w:rsidR="008645C3" w:rsidRPr="00591AB9">
        <w:rPr>
          <w:rFonts w:ascii="Helvetica" w:eastAsia="Times New Roman" w:hAnsi="Helvetica" w:cs="Helvetica"/>
          <w:sz w:val="21"/>
          <w:szCs w:val="21"/>
          <w:lang w:eastAsia="pl-PL"/>
        </w:rPr>
        <w:t>30</w:t>
      </w:r>
      <w:r w:rsidR="00C73267" w:rsidRPr="00591AB9">
        <w:rPr>
          <w:rFonts w:ascii="Helvetica" w:eastAsia="Times New Roman" w:hAnsi="Helvetica" w:cs="Helvetica"/>
          <w:sz w:val="21"/>
          <w:szCs w:val="21"/>
          <w:lang w:eastAsia="pl-PL"/>
        </w:rPr>
        <w:t xml:space="preserve">4 </w:t>
      </w:r>
      <w:r w:rsidR="008645C3" w:rsidRPr="00591AB9">
        <w:rPr>
          <w:rFonts w:ascii="Helvetica" w:eastAsia="Times New Roman" w:hAnsi="Helvetica" w:cs="Helvetica"/>
          <w:sz w:val="21"/>
          <w:szCs w:val="21"/>
          <w:lang w:eastAsia="pl-PL"/>
        </w:rPr>
        <w:t>(497).</w:t>
      </w:r>
    </w:p>
    <w:p w14:paraId="25710DDE" w14:textId="4A22A216" w:rsidR="00873CB8" w:rsidRPr="00BC00ED" w:rsidRDefault="00873CB8" w:rsidP="008645C3">
      <w:pPr>
        <w:shd w:val="clear" w:color="auto" w:fill="FFFFFF"/>
        <w:spacing w:after="150" w:line="240" w:lineRule="auto"/>
        <w:rPr>
          <w:rFonts w:ascii="Helvetica" w:eastAsia="Times New Roman" w:hAnsi="Helvetica" w:cs="Helvetica"/>
          <w:color w:val="333333"/>
          <w:sz w:val="27"/>
          <w:szCs w:val="27"/>
          <w:lang w:eastAsia="pl-PL"/>
        </w:rPr>
      </w:pPr>
      <w:r w:rsidRPr="00BC00ED">
        <w:rPr>
          <w:rFonts w:ascii="Helvetica" w:eastAsia="Times New Roman" w:hAnsi="Helvetica" w:cs="Helvetica"/>
          <w:b/>
          <w:bCs/>
          <w:color w:val="333333"/>
          <w:sz w:val="27"/>
          <w:szCs w:val="27"/>
          <w:lang w:eastAsia="pl-PL"/>
        </w:rPr>
        <w:t>Informacja na temat procedury</w:t>
      </w:r>
    </w:p>
    <w:p w14:paraId="7D2DC474" w14:textId="65CBB851" w:rsidR="00873CB8" w:rsidRPr="0025114F" w:rsidRDefault="00873CB8" w:rsidP="00591AB9">
      <w:pPr>
        <w:shd w:val="clear" w:color="auto" w:fill="FFFFFF"/>
        <w:spacing w:after="150" w:line="276" w:lineRule="auto"/>
        <w:rPr>
          <w:rFonts w:ascii="Helvetica" w:eastAsia="Times New Roman" w:hAnsi="Helvetica" w:cs="Helvetica"/>
          <w:color w:val="333333"/>
          <w:sz w:val="21"/>
          <w:szCs w:val="21"/>
          <w:lang w:eastAsia="pl-PL"/>
        </w:rPr>
      </w:pPr>
      <w:r w:rsidRPr="00591AB9">
        <w:rPr>
          <w:rFonts w:ascii="Helvetica" w:eastAsia="Times New Roman" w:hAnsi="Helvetica" w:cs="Helvetica"/>
          <w:sz w:val="21"/>
          <w:szCs w:val="21"/>
          <w:lang w:eastAsia="pl-PL"/>
        </w:rPr>
        <w:t xml:space="preserve">Każdy ma prawo do wystąpienia z żądaniem zapewnienia dostępności cyfrowej strony internetowej lub jakiegoś jej elementu. Można także zażądać udostępnienia informacji za pomocą alternatywnego sposobu dostępu, na przykład przez odczytanie niedostępnego cyfrowo dokumentu, opisanie zawartości filmu bez </w:t>
      </w:r>
      <w:proofErr w:type="spellStart"/>
      <w:r w:rsidRPr="00591AB9">
        <w:rPr>
          <w:rFonts w:ascii="Helvetica" w:eastAsia="Times New Roman" w:hAnsi="Helvetica" w:cs="Helvetica"/>
          <w:sz w:val="21"/>
          <w:szCs w:val="21"/>
          <w:lang w:eastAsia="pl-PL"/>
        </w:rPr>
        <w:t>audiodeskrypcji</w:t>
      </w:r>
      <w:proofErr w:type="spellEnd"/>
      <w:r w:rsidRPr="00591AB9">
        <w:rPr>
          <w:rFonts w:ascii="Helvetica" w:eastAsia="Times New Roman" w:hAnsi="Helvetica" w:cs="Helvetica"/>
          <w:sz w:val="21"/>
          <w:szCs w:val="21"/>
          <w:lang w:eastAsia="pl-PL"/>
        </w:rPr>
        <w:t xml:space="preserve"> itp. Żądanie powinno zawierać dane osoby zgłaszającej żądanie, wskazanie, o którą stronę internetową chodzi oraz sposób kontaktu. Jeżeli osoba żądająca zgłasza potrzebę otrzymania informacji za pomocą alternatywnego sposobu dostępu, powinna także określić dogodny dla niej sposób przedstawienia tej informacji. Podmiot publiczny powinien zrealizować żądanie niezwłocznie, nie później niż w ciągu 7 dni od dnia wystąpienia z żądaniem. Jeżeli dotrzymanie tego terminu nie jest możliwe, podmiot publiczny niezwłocznie informuje o tym wnoszącego żądanie, kiedy realizacja żądania będzie możliwa, przy czym termin ten nie może być dłuższy niż 2 miesiące od dnia wystąpienia z żądaniem. Jeżeli zapewnienie dostępności cyfrowej nie jest możliwe, podmiot publiczny może zaproponować alternatywny sposób dostępu do informacji. W przypadku, gdy podmiot publiczny odmówi realizacji żądania zapewnienia dostępności lub alternatywnego sposobu dostępu do informacji, wnoszący żądanie możne złożyć skargę w sprawie zapewniana dostępności cyfrowej strony internetowej lub elementu strony internetowej. Po wyczerpaniu wskazanej wyżej procedury można także złożyć wniosek do Rzecznika Praw Obywatelskich. Link do strony Rzecznika Praw Obywatelskich: </w:t>
      </w:r>
      <w:hyperlink r:id="rId8" w:history="1">
        <w:r w:rsidR="00405D1B" w:rsidRPr="006506C5">
          <w:rPr>
            <w:rStyle w:val="Hipercze"/>
            <w:b/>
            <w:bCs/>
            <w:sz w:val="21"/>
            <w:szCs w:val="21"/>
          </w:rPr>
          <w:t>https://www.rpo.gov.pl</w:t>
        </w:r>
      </w:hyperlink>
      <w:r w:rsidRPr="0025114F">
        <w:rPr>
          <w:rFonts w:ascii="Helvetica" w:eastAsia="Times New Roman" w:hAnsi="Helvetica" w:cs="Helvetica"/>
          <w:b/>
          <w:bCs/>
          <w:color w:val="333333"/>
          <w:sz w:val="21"/>
          <w:szCs w:val="21"/>
          <w:lang w:eastAsia="pl-PL"/>
        </w:rPr>
        <w:t>.</w:t>
      </w:r>
    </w:p>
    <w:p w14:paraId="5FD688EE" w14:textId="77777777" w:rsidR="00873CB8" w:rsidRPr="00BC00ED" w:rsidRDefault="00873CB8" w:rsidP="00873CB8">
      <w:pPr>
        <w:shd w:val="clear" w:color="auto" w:fill="FFFFFF"/>
        <w:spacing w:before="150" w:after="150" w:line="240" w:lineRule="auto"/>
        <w:outlineLvl w:val="3"/>
        <w:rPr>
          <w:rFonts w:ascii="Helvetica" w:eastAsia="Times New Roman" w:hAnsi="Helvetica" w:cs="Helvetica"/>
          <w:color w:val="333333"/>
          <w:sz w:val="27"/>
          <w:szCs w:val="27"/>
          <w:lang w:eastAsia="pl-PL"/>
        </w:rPr>
      </w:pPr>
      <w:r w:rsidRPr="00BC00ED">
        <w:rPr>
          <w:rFonts w:ascii="Helvetica" w:eastAsia="Times New Roman" w:hAnsi="Helvetica" w:cs="Helvetica"/>
          <w:b/>
          <w:bCs/>
          <w:color w:val="333333"/>
          <w:sz w:val="27"/>
          <w:szCs w:val="27"/>
          <w:lang w:eastAsia="pl-PL"/>
        </w:rPr>
        <w:t>Dostępność architektoniczna</w:t>
      </w:r>
    </w:p>
    <w:p w14:paraId="297AA985" w14:textId="6B7B7CF0" w:rsidR="00D5608E" w:rsidRPr="00591AB9" w:rsidRDefault="00E04DB7" w:rsidP="00591AB9">
      <w:pPr>
        <w:shd w:val="clear" w:color="auto" w:fill="FFFFFF"/>
        <w:spacing w:after="150" w:line="276" w:lineRule="auto"/>
        <w:rPr>
          <w:rFonts w:ascii="Helvetica" w:eastAsia="Times New Roman" w:hAnsi="Helvetica" w:cs="Helvetica"/>
          <w:sz w:val="21"/>
          <w:szCs w:val="21"/>
          <w:lang w:eastAsia="pl-PL"/>
        </w:rPr>
      </w:pPr>
      <w:r w:rsidRPr="00591AB9">
        <w:rPr>
          <w:rFonts w:ascii="Helvetica" w:eastAsia="Times New Roman" w:hAnsi="Helvetica" w:cs="Helvetica"/>
          <w:sz w:val="21"/>
          <w:szCs w:val="21"/>
          <w:lang w:eastAsia="pl-PL"/>
        </w:rPr>
        <w:t xml:space="preserve">Wydział Statystyki i Analiz w Departamencie Analiz i Strategii </w:t>
      </w:r>
      <w:r w:rsidR="003A4EC9" w:rsidRPr="00591AB9">
        <w:rPr>
          <w:rFonts w:ascii="Helvetica" w:eastAsia="Times New Roman" w:hAnsi="Helvetica" w:cs="Helvetica"/>
          <w:sz w:val="21"/>
          <w:szCs w:val="21"/>
          <w:lang w:eastAsia="pl-PL"/>
        </w:rPr>
        <w:t xml:space="preserve">w Ministerstwie Sprawiedliwości </w:t>
      </w:r>
      <w:r w:rsidR="00873CB8" w:rsidRPr="00591AB9">
        <w:rPr>
          <w:rFonts w:ascii="Helvetica" w:eastAsia="Times New Roman" w:hAnsi="Helvetica" w:cs="Helvetica"/>
          <w:sz w:val="21"/>
          <w:szCs w:val="21"/>
          <w:lang w:eastAsia="pl-PL"/>
        </w:rPr>
        <w:t>zlokalizowan</w:t>
      </w:r>
      <w:r w:rsidR="00C115CC" w:rsidRPr="00591AB9">
        <w:rPr>
          <w:rFonts w:ascii="Helvetica" w:eastAsia="Times New Roman" w:hAnsi="Helvetica" w:cs="Helvetica"/>
          <w:sz w:val="21"/>
          <w:szCs w:val="21"/>
          <w:lang w:eastAsia="pl-PL"/>
        </w:rPr>
        <w:t>y</w:t>
      </w:r>
      <w:r w:rsidR="00873CB8" w:rsidRPr="00591AB9">
        <w:rPr>
          <w:rFonts w:ascii="Helvetica" w:eastAsia="Times New Roman" w:hAnsi="Helvetica" w:cs="Helvetica"/>
          <w:sz w:val="21"/>
          <w:szCs w:val="21"/>
          <w:lang w:eastAsia="pl-PL"/>
        </w:rPr>
        <w:t xml:space="preserve"> jest </w:t>
      </w:r>
      <w:r w:rsidR="003A4EC9" w:rsidRPr="00591AB9">
        <w:rPr>
          <w:rFonts w:ascii="Helvetica" w:eastAsia="Times New Roman" w:hAnsi="Helvetica" w:cs="Helvetica"/>
          <w:sz w:val="21"/>
          <w:szCs w:val="21"/>
          <w:lang w:eastAsia="pl-PL"/>
        </w:rPr>
        <w:t xml:space="preserve">w budynku </w:t>
      </w:r>
      <w:r w:rsidR="00873CB8" w:rsidRPr="00591AB9">
        <w:rPr>
          <w:rFonts w:ascii="Helvetica" w:eastAsia="Times New Roman" w:hAnsi="Helvetica" w:cs="Helvetica"/>
          <w:sz w:val="21"/>
          <w:szCs w:val="21"/>
          <w:lang w:eastAsia="pl-PL"/>
        </w:rPr>
        <w:t xml:space="preserve">przy ul. </w:t>
      </w:r>
      <w:r w:rsidR="00C115CC" w:rsidRPr="00591AB9">
        <w:rPr>
          <w:rFonts w:ascii="Helvetica" w:eastAsia="Times New Roman" w:hAnsi="Helvetica" w:cs="Helvetica"/>
          <w:sz w:val="21"/>
          <w:szCs w:val="21"/>
          <w:lang w:eastAsia="pl-PL"/>
        </w:rPr>
        <w:t>Chopina</w:t>
      </w:r>
      <w:r w:rsidR="00873CB8" w:rsidRPr="00591AB9">
        <w:rPr>
          <w:rFonts w:ascii="Helvetica" w:eastAsia="Times New Roman" w:hAnsi="Helvetica" w:cs="Helvetica"/>
          <w:sz w:val="21"/>
          <w:szCs w:val="21"/>
          <w:lang w:eastAsia="pl-PL"/>
        </w:rPr>
        <w:t xml:space="preserve"> 1 w Warszawie (kod pocztowy 00-</w:t>
      </w:r>
      <w:r w:rsidR="00C115CC" w:rsidRPr="00591AB9">
        <w:rPr>
          <w:rFonts w:ascii="Helvetica" w:eastAsia="Times New Roman" w:hAnsi="Helvetica" w:cs="Helvetica"/>
          <w:sz w:val="21"/>
          <w:szCs w:val="21"/>
          <w:lang w:eastAsia="pl-PL"/>
        </w:rPr>
        <w:t>950</w:t>
      </w:r>
      <w:r w:rsidR="00873CB8" w:rsidRPr="00591AB9">
        <w:rPr>
          <w:rFonts w:ascii="Helvetica" w:eastAsia="Times New Roman" w:hAnsi="Helvetica" w:cs="Helvetica"/>
          <w:sz w:val="21"/>
          <w:szCs w:val="21"/>
          <w:lang w:eastAsia="pl-PL"/>
        </w:rPr>
        <w:t>)</w:t>
      </w:r>
      <w:r w:rsidR="00405D1B" w:rsidRPr="00591AB9">
        <w:rPr>
          <w:rFonts w:ascii="Helvetica" w:eastAsia="Times New Roman" w:hAnsi="Helvetica" w:cs="Helvetica"/>
          <w:sz w:val="21"/>
          <w:szCs w:val="21"/>
          <w:lang w:eastAsia="pl-PL"/>
        </w:rPr>
        <w:t>,</w:t>
      </w:r>
      <w:r w:rsidR="003A4EC9" w:rsidRPr="00591AB9">
        <w:rPr>
          <w:rFonts w:ascii="Helvetica" w:eastAsia="Times New Roman" w:hAnsi="Helvetica" w:cs="Helvetica"/>
          <w:sz w:val="21"/>
          <w:szCs w:val="21"/>
          <w:lang w:eastAsia="pl-PL"/>
        </w:rPr>
        <w:t xml:space="preserve"> na II</w:t>
      </w:r>
      <w:r w:rsidR="00133CD5" w:rsidRPr="00591AB9">
        <w:rPr>
          <w:rFonts w:ascii="Helvetica" w:eastAsia="Times New Roman" w:hAnsi="Helvetica" w:cs="Helvetica"/>
          <w:sz w:val="21"/>
          <w:szCs w:val="21"/>
          <w:lang w:eastAsia="pl-PL"/>
        </w:rPr>
        <w:t>I</w:t>
      </w:r>
      <w:r w:rsidR="003A4EC9" w:rsidRPr="00591AB9">
        <w:rPr>
          <w:rFonts w:ascii="Helvetica" w:eastAsia="Times New Roman" w:hAnsi="Helvetica" w:cs="Helvetica"/>
          <w:sz w:val="21"/>
          <w:szCs w:val="21"/>
          <w:lang w:eastAsia="pl-PL"/>
        </w:rPr>
        <w:t xml:space="preserve"> </w:t>
      </w:r>
      <w:r w:rsidRPr="00591AB9">
        <w:rPr>
          <w:rFonts w:ascii="Helvetica" w:eastAsia="Times New Roman" w:hAnsi="Helvetica" w:cs="Helvetica"/>
          <w:sz w:val="21"/>
          <w:szCs w:val="21"/>
          <w:lang w:eastAsia="pl-PL"/>
        </w:rPr>
        <w:t>piętrze</w:t>
      </w:r>
      <w:r w:rsidR="00405D1B" w:rsidRPr="00591AB9">
        <w:rPr>
          <w:rFonts w:ascii="Helvetica" w:eastAsia="Times New Roman" w:hAnsi="Helvetica" w:cs="Helvetica"/>
          <w:sz w:val="21"/>
          <w:szCs w:val="21"/>
          <w:lang w:eastAsia="pl-PL"/>
        </w:rPr>
        <w:t xml:space="preserve">, </w:t>
      </w:r>
      <w:r w:rsidR="008F2EE1" w:rsidRPr="00591AB9">
        <w:rPr>
          <w:rFonts w:ascii="Helvetica" w:eastAsia="Times New Roman" w:hAnsi="Helvetica" w:cs="Helvetica"/>
          <w:sz w:val="21"/>
          <w:szCs w:val="21"/>
          <w:lang w:eastAsia="pl-PL"/>
        </w:rPr>
        <w:t>w pokojach</w:t>
      </w:r>
      <w:r w:rsidR="00405D1B" w:rsidRPr="00591AB9">
        <w:rPr>
          <w:rFonts w:ascii="Helvetica" w:eastAsia="Times New Roman" w:hAnsi="Helvetica" w:cs="Helvetica"/>
          <w:sz w:val="21"/>
          <w:szCs w:val="21"/>
          <w:lang w:eastAsia="pl-PL"/>
        </w:rPr>
        <w:t xml:space="preserve"> nr </w:t>
      </w:r>
      <w:r w:rsidR="008F2EE1" w:rsidRPr="00591AB9">
        <w:rPr>
          <w:rFonts w:ascii="Helvetica" w:eastAsia="Times New Roman" w:hAnsi="Helvetica" w:cs="Helvetica"/>
          <w:sz w:val="21"/>
          <w:szCs w:val="21"/>
          <w:lang w:eastAsia="pl-PL"/>
        </w:rPr>
        <w:t>30</w:t>
      </w:r>
      <w:r w:rsidR="00275009" w:rsidRPr="00591AB9">
        <w:rPr>
          <w:rFonts w:ascii="Helvetica" w:eastAsia="Times New Roman" w:hAnsi="Helvetica" w:cs="Helvetica"/>
          <w:sz w:val="21"/>
          <w:szCs w:val="21"/>
          <w:lang w:eastAsia="pl-PL"/>
        </w:rPr>
        <w:t xml:space="preserve">8 do </w:t>
      </w:r>
      <w:r w:rsidR="008F2EE1" w:rsidRPr="00591AB9">
        <w:rPr>
          <w:rFonts w:ascii="Helvetica" w:eastAsia="Times New Roman" w:hAnsi="Helvetica" w:cs="Helvetica"/>
          <w:sz w:val="21"/>
          <w:szCs w:val="21"/>
          <w:lang w:eastAsia="pl-PL"/>
        </w:rPr>
        <w:t>311</w:t>
      </w:r>
      <w:r w:rsidR="00405D1B" w:rsidRPr="00591AB9">
        <w:rPr>
          <w:rFonts w:ascii="Helvetica" w:eastAsia="Times New Roman" w:hAnsi="Helvetica" w:cs="Helvetica"/>
          <w:sz w:val="21"/>
          <w:szCs w:val="21"/>
          <w:lang w:eastAsia="pl-PL"/>
        </w:rPr>
        <w:t>.</w:t>
      </w:r>
    </w:p>
    <w:p w14:paraId="09BC74D9" w14:textId="72E47F34" w:rsidR="00D5608E" w:rsidRPr="00591AB9" w:rsidRDefault="00D5608E" w:rsidP="00591AB9">
      <w:pPr>
        <w:shd w:val="clear" w:color="auto" w:fill="FFFFFF"/>
        <w:spacing w:after="150" w:line="276" w:lineRule="auto"/>
        <w:rPr>
          <w:rFonts w:ascii="Helvetica" w:eastAsia="Times New Roman" w:hAnsi="Helvetica" w:cs="Helvetica"/>
          <w:sz w:val="21"/>
          <w:szCs w:val="21"/>
          <w:lang w:eastAsia="pl-PL"/>
        </w:rPr>
      </w:pPr>
      <w:r w:rsidRPr="00591AB9">
        <w:rPr>
          <w:rFonts w:ascii="Helvetica" w:eastAsia="Times New Roman" w:hAnsi="Helvetica" w:cs="Helvetica"/>
          <w:sz w:val="21"/>
          <w:szCs w:val="21"/>
          <w:lang w:eastAsia="pl-PL"/>
        </w:rPr>
        <w:t xml:space="preserve">Nie występują bariery architektoniczne uniemożliwiające dostęp do budynku osobom niepełnosprawnym poruszającym się na wózku. </w:t>
      </w:r>
    </w:p>
    <w:p w14:paraId="4ABB858A" w14:textId="037B11BA" w:rsidR="00873CB8" w:rsidRPr="00591AB9" w:rsidRDefault="00873CB8" w:rsidP="00591AB9">
      <w:pPr>
        <w:shd w:val="clear" w:color="auto" w:fill="FFFFFF"/>
        <w:spacing w:after="150" w:line="276" w:lineRule="auto"/>
        <w:rPr>
          <w:rFonts w:ascii="Helvetica" w:eastAsia="Times New Roman" w:hAnsi="Helvetica" w:cs="Helvetica"/>
          <w:sz w:val="21"/>
          <w:szCs w:val="21"/>
          <w:lang w:eastAsia="pl-PL"/>
        </w:rPr>
      </w:pPr>
      <w:r w:rsidRPr="00591AB9">
        <w:rPr>
          <w:rFonts w:ascii="Helvetica" w:eastAsia="Times New Roman" w:hAnsi="Helvetica" w:cs="Helvetica"/>
          <w:sz w:val="21"/>
          <w:szCs w:val="21"/>
          <w:lang w:eastAsia="pl-PL"/>
        </w:rPr>
        <w:t xml:space="preserve">Wejście do budynku dla interesantów zlokalizowane jest od strony ulicy </w:t>
      </w:r>
      <w:r w:rsidR="00CF68D4" w:rsidRPr="00591AB9">
        <w:rPr>
          <w:rFonts w:ascii="Helvetica" w:eastAsia="Times New Roman" w:hAnsi="Helvetica" w:cs="Helvetica"/>
          <w:sz w:val="21"/>
          <w:szCs w:val="21"/>
          <w:lang w:eastAsia="pl-PL"/>
        </w:rPr>
        <w:t>Chopina 1</w:t>
      </w:r>
      <w:r w:rsidR="00D5608E" w:rsidRPr="00591AB9">
        <w:rPr>
          <w:rFonts w:ascii="Helvetica" w:eastAsia="Times New Roman" w:hAnsi="Helvetica" w:cs="Helvetica"/>
          <w:sz w:val="21"/>
          <w:szCs w:val="21"/>
          <w:lang w:eastAsia="pl-PL"/>
        </w:rPr>
        <w:t xml:space="preserve"> i jest wyposażone w </w:t>
      </w:r>
      <w:r w:rsidR="00104914" w:rsidRPr="00591AB9">
        <w:rPr>
          <w:rFonts w:ascii="Helvetica" w:eastAsia="Times New Roman" w:hAnsi="Helvetica" w:cs="Helvetica"/>
          <w:sz w:val="21"/>
          <w:szCs w:val="21"/>
          <w:lang w:eastAsia="pl-PL"/>
        </w:rPr>
        <w:t>podjazd dla wózków inwalidzkich</w:t>
      </w:r>
      <w:r w:rsidR="00D5608E" w:rsidRPr="00591AB9">
        <w:rPr>
          <w:rFonts w:ascii="Helvetica" w:eastAsia="Times New Roman" w:hAnsi="Helvetica" w:cs="Helvetica"/>
          <w:sz w:val="21"/>
          <w:szCs w:val="21"/>
          <w:lang w:eastAsia="pl-PL"/>
        </w:rPr>
        <w:t xml:space="preserve">. Budynek wyposażony jest także w windy osobowe, umożliwiające poruszanie się i dostęp na każde piętro budynku. </w:t>
      </w:r>
    </w:p>
    <w:p w14:paraId="10978866" w14:textId="4E7EF3F2" w:rsidR="004468AC" w:rsidRPr="00591AB9" w:rsidRDefault="00BB4DA4" w:rsidP="00591AB9">
      <w:pPr>
        <w:shd w:val="clear" w:color="auto" w:fill="FFFFFF"/>
        <w:spacing w:after="150" w:line="276" w:lineRule="auto"/>
        <w:rPr>
          <w:rFonts w:ascii="Helvetica" w:eastAsia="Times New Roman" w:hAnsi="Helvetica" w:cs="Helvetica"/>
          <w:sz w:val="21"/>
          <w:szCs w:val="21"/>
          <w:lang w:eastAsia="pl-PL"/>
        </w:rPr>
      </w:pPr>
      <w:r w:rsidRPr="00591AB9">
        <w:rPr>
          <w:rFonts w:ascii="Helvetica" w:eastAsia="Times New Roman" w:hAnsi="Helvetica" w:cs="Helvetica"/>
          <w:sz w:val="21"/>
          <w:szCs w:val="21"/>
          <w:lang w:eastAsia="pl-PL"/>
        </w:rPr>
        <w:t xml:space="preserve">Biuro Przepustek w budynku Ministerstwa Sprawiedliwości zlokalizowanym przy ul. Chopina 1 </w:t>
      </w:r>
      <w:r w:rsidR="003A4EC9" w:rsidRPr="00591AB9">
        <w:rPr>
          <w:rFonts w:ascii="Helvetica" w:eastAsia="Times New Roman" w:hAnsi="Helvetica" w:cs="Helvetica"/>
          <w:sz w:val="21"/>
          <w:szCs w:val="21"/>
          <w:lang w:eastAsia="pl-PL"/>
        </w:rPr>
        <w:t xml:space="preserve"> w Warszawie </w:t>
      </w:r>
      <w:r w:rsidRPr="00591AB9">
        <w:rPr>
          <w:rFonts w:ascii="Helvetica" w:eastAsia="Times New Roman" w:hAnsi="Helvetica" w:cs="Helvetica"/>
          <w:sz w:val="21"/>
          <w:szCs w:val="21"/>
          <w:lang w:eastAsia="pl-PL"/>
        </w:rPr>
        <w:t>znajduje się na parterze budynku po lewej stronie od wejścia głównego i wyposażone jest w pętlę indukcyjną.</w:t>
      </w:r>
    </w:p>
    <w:sectPr w:rsidR="004468AC" w:rsidRPr="00591AB9" w:rsidSect="0025114F">
      <w:pgSz w:w="11906" w:h="16838"/>
      <w:pgMar w:top="1135"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831753"/>
    <w:multiLevelType w:val="hybridMultilevel"/>
    <w:tmpl w:val="E0A001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79DB066C"/>
    <w:multiLevelType w:val="multilevel"/>
    <w:tmpl w:val="25185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7561271">
    <w:abstractNumId w:val="1"/>
  </w:num>
  <w:num w:numId="2" w16cid:durableId="1905020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CB8"/>
    <w:rsid w:val="00033EFE"/>
    <w:rsid w:val="00044EF1"/>
    <w:rsid w:val="00104914"/>
    <w:rsid w:val="00133CD5"/>
    <w:rsid w:val="00141034"/>
    <w:rsid w:val="00172016"/>
    <w:rsid w:val="001C1CAE"/>
    <w:rsid w:val="001E0C25"/>
    <w:rsid w:val="002336AA"/>
    <w:rsid w:val="0025114F"/>
    <w:rsid w:val="00275009"/>
    <w:rsid w:val="003005B4"/>
    <w:rsid w:val="003A4EC9"/>
    <w:rsid w:val="00405D1B"/>
    <w:rsid w:val="004468AC"/>
    <w:rsid w:val="005306B4"/>
    <w:rsid w:val="00556E54"/>
    <w:rsid w:val="00567A0A"/>
    <w:rsid w:val="00591AB9"/>
    <w:rsid w:val="005F4A21"/>
    <w:rsid w:val="00626A8C"/>
    <w:rsid w:val="00672E9F"/>
    <w:rsid w:val="00675538"/>
    <w:rsid w:val="00687159"/>
    <w:rsid w:val="00743CA8"/>
    <w:rsid w:val="00786BF5"/>
    <w:rsid w:val="008645C3"/>
    <w:rsid w:val="00873CB8"/>
    <w:rsid w:val="00897CD3"/>
    <w:rsid w:val="008D5C74"/>
    <w:rsid w:val="008F2EE1"/>
    <w:rsid w:val="00956897"/>
    <w:rsid w:val="00A21F72"/>
    <w:rsid w:val="00A41E6D"/>
    <w:rsid w:val="00B274A0"/>
    <w:rsid w:val="00BB4DA4"/>
    <w:rsid w:val="00BC00ED"/>
    <w:rsid w:val="00BC4789"/>
    <w:rsid w:val="00BE2588"/>
    <w:rsid w:val="00C115CC"/>
    <w:rsid w:val="00C22E52"/>
    <w:rsid w:val="00C42F78"/>
    <w:rsid w:val="00C73267"/>
    <w:rsid w:val="00CF68D4"/>
    <w:rsid w:val="00D5608E"/>
    <w:rsid w:val="00D73A72"/>
    <w:rsid w:val="00D920D5"/>
    <w:rsid w:val="00DE3589"/>
    <w:rsid w:val="00E04DB7"/>
    <w:rsid w:val="00E57C75"/>
    <w:rsid w:val="00E84D89"/>
    <w:rsid w:val="00E973A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EDF1F"/>
  <w15:chartTrackingRefBased/>
  <w15:docId w15:val="{03395EA8-9FD3-4F72-85FB-5F673E9A7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873CB8"/>
    <w:rPr>
      <w:color w:val="0563C1" w:themeColor="hyperlink"/>
      <w:u w:val="single"/>
    </w:rPr>
  </w:style>
  <w:style w:type="character" w:styleId="Nierozpoznanawzmianka">
    <w:name w:val="Unresolved Mention"/>
    <w:basedOn w:val="Domylnaczcionkaakapitu"/>
    <w:uiPriority w:val="99"/>
    <w:semiHidden/>
    <w:unhideWhenUsed/>
    <w:rsid w:val="00873CB8"/>
    <w:rPr>
      <w:color w:val="605E5C"/>
      <w:shd w:val="clear" w:color="auto" w:fill="E1DFDD"/>
    </w:rPr>
  </w:style>
  <w:style w:type="paragraph" w:styleId="Akapitzlist">
    <w:name w:val="List Paragraph"/>
    <w:basedOn w:val="Normalny"/>
    <w:uiPriority w:val="34"/>
    <w:qFormat/>
    <w:rsid w:val="00C115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65910">
      <w:bodyDiv w:val="1"/>
      <w:marLeft w:val="0"/>
      <w:marRight w:val="0"/>
      <w:marTop w:val="0"/>
      <w:marBottom w:val="0"/>
      <w:divBdr>
        <w:top w:val="none" w:sz="0" w:space="0" w:color="auto"/>
        <w:left w:val="none" w:sz="0" w:space="0" w:color="auto"/>
        <w:bottom w:val="none" w:sz="0" w:space="0" w:color="auto"/>
        <w:right w:val="none" w:sz="0" w:space="0" w:color="auto"/>
      </w:divBdr>
    </w:div>
    <w:div w:id="1902060975">
      <w:bodyDiv w:val="1"/>
      <w:marLeft w:val="0"/>
      <w:marRight w:val="0"/>
      <w:marTop w:val="0"/>
      <w:marBottom w:val="0"/>
      <w:divBdr>
        <w:top w:val="none" w:sz="0" w:space="0" w:color="auto"/>
        <w:left w:val="none" w:sz="0" w:space="0" w:color="auto"/>
        <w:bottom w:val="none" w:sz="0" w:space="0" w:color="auto"/>
        <w:right w:val="none" w:sz="0" w:space="0" w:color="auto"/>
      </w:divBdr>
      <w:divsChild>
        <w:div w:id="184095314">
          <w:marLeft w:val="0"/>
          <w:marRight w:val="0"/>
          <w:marTop w:val="240"/>
          <w:marBottom w:val="0"/>
          <w:divBdr>
            <w:top w:val="none" w:sz="0" w:space="0" w:color="auto"/>
            <w:left w:val="none" w:sz="0" w:space="0" w:color="auto"/>
            <w:bottom w:val="none" w:sz="0" w:space="0" w:color="auto"/>
            <w:right w:val="none" w:sz="0" w:space="0" w:color="auto"/>
          </w:divBdr>
          <w:divsChild>
            <w:div w:id="104084984">
              <w:marLeft w:val="0"/>
              <w:marRight w:val="0"/>
              <w:marTop w:val="0"/>
              <w:marBottom w:val="0"/>
              <w:divBdr>
                <w:top w:val="none" w:sz="0" w:space="0" w:color="auto"/>
                <w:left w:val="none" w:sz="0" w:space="0" w:color="auto"/>
                <w:bottom w:val="none" w:sz="0" w:space="0" w:color="auto"/>
                <w:right w:val="none" w:sz="0" w:space="0" w:color="auto"/>
              </w:divBdr>
              <w:divsChild>
                <w:div w:id="104124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po.gov.pl" TargetMode="External"/><Relationship Id="rId3" Type="http://schemas.openxmlformats.org/officeDocument/2006/relationships/settings" Target="settings.xml"/><Relationship Id="rId7" Type="http://schemas.openxmlformats.org/officeDocument/2006/relationships/hyperlink" Target="https://www.gov.pl/web/sprawiedliwosc/kontakt-informacja-publiczn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ane.gov.pl/pl" TargetMode="External"/><Relationship Id="rId5" Type="http://schemas.openxmlformats.org/officeDocument/2006/relationships/hyperlink" Target="https://isws.ms.gov.p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868</Words>
  <Characters>5214</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Kowalczyk Justyna (DSF)</dc:creator>
  <cp:keywords/>
  <dc:description/>
  <cp:lastModifiedBy>Orowiecka Karolina  (DAiS)</cp:lastModifiedBy>
  <cp:revision>2</cp:revision>
  <cp:lastPrinted>2024-04-03T08:07:00Z</cp:lastPrinted>
  <dcterms:created xsi:type="dcterms:W3CDTF">2026-03-31T06:25:00Z</dcterms:created>
  <dcterms:modified xsi:type="dcterms:W3CDTF">2026-03-31T06:25:00Z</dcterms:modified>
</cp:coreProperties>
</file>