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758" w:rsidRPr="001F4D75" w:rsidRDefault="00024303" w:rsidP="001F4D75">
      <w:pPr>
        <w:pStyle w:val="TechnicalBlock"/>
        <w:ind w:left="-1134" w:right="-1134"/>
      </w:pPr>
      <w:bookmarkStart w:id="0" w:name="DW_BM_COVERPAGE"/>
      <w:bookmarkStart w:id="1" w:name="_GoBack"/>
      <w:bookmarkEnd w:id="1"/>
      <w:r>
        <w:rPr>
          <w:noProof/>
          <w:lang w:val="pl-PL" w:eastAsia="pl-PL"/>
        </w:rPr>
        <w:drawing>
          <wp:inline distT="0" distB="0" distL="0" distR="0">
            <wp:extent cx="7219950" cy="5019675"/>
            <wp:effectExtent l="0" t="0" r="0" b="9525"/>
            <wp:docPr id="1" name="Obraz 1" descr="232e29f6-74ad-4f2c-b1bc-1a7232f2c3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32e29f6-74ad-4f2c-b1bc-1a7232f2c3b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19950" cy="5019675"/>
                    </a:xfrm>
                    <a:prstGeom prst="rect">
                      <a:avLst/>
                    </a:prstGeom>
                    <a:noFill/>
                    <a:ln>
                      <a:noFill/>
                    </a:ln>
                  </pic:spPr>
                </pic:pic>
              </a:graphicData>
            </a:graphic>
          </wp:inline>
        </w:drawing>
      </w:r>
      <w:bookmarkEnd w:id="0"/>
    </w:p>
    <w:p w:rsidR="00D02758" w:rsidRDefault="00D02758" w:rsidP="00D02758"/>
    <w:p w:rsidR="00F9418B" w:rsidRDefault="00F9418B" w:rsidP="00F9418B">
      <w:pPr>
        <w:tabs>
          <w:tab w:val="left" w:pos="3969"/>
        </w:tabs>
      </w:pPr>
      <w:r w:rsidRPr="00736294">
        <w:t xml:space="preserve">Delegations will find </w:t>
      </w:r>
      <w:r>
        <w:t xml:space="preserve">attached </w:t>
      </w:r>
      <w:r w:rsidRPr="00736294">
        <w:t>updated information about the state of play of the implementation of the Framework Decision 200</w:t>
      </w:r>
      <w:r>
        <w:t>8</w:t>
      </w:r>
      <w:r w:rsidRPr="00736294">
        <w:t>/</w:t>
      </w:r>
      <w:r>
        <w:t>909</w:t>
      </w:r>
      <w:r w:rsidRPr="00736294">
        <w:t xml:space="preserve">/JHA </w:t>
      </w:r>
      <w:r>
        <w:t>on the application of the principle of mutual recognition to judgments in criminal matters imposing custodial sentences or measures involving deprivation of liberty for the purpose of their enforcement in the European Union.</w:t>
      </w:r>
    </w:p>
    <w:p w:rsidR="00F9418B" w:rsidRPr="00736294" w:rsidRDefault="00F9418B" w:rsidP="00F9418B">
      <w:pPr>
        <w:tabs>
          <w:tab w:val="left" w:pos="3969"/>
        </w:tabs>
      </w:pPr>
    </w:p>
    <w:p w:rsidR="00F9418B" w:rsidRDefault="00F9418B" w:rsidP="00D1377E">
      <w:pPr>
        <w:tabs>
          <w:tab w:val="left" w:pos="3969"/>
        </w:tabs>
      </w:pPr>
      <w:r>
        <w:t xml:space="preserve">The information provided in the table is up-to-date as at </w:t>
      </w:r>
      <w:r w:rsidR="002D7077">
        <w:t>1</w:t>
      </w:r>
      <w:r w:rsidR="00D1377E">
        <w:t>8</w:t>
      </w:r>
      <w:r>
        <w:t xml:space="preserve"> </w:t>
      </w:r>
      <w:r w:rsidR="00D1377E">
        <w:t>March</w:t>
      </w:r>
      <w:r>
        <w:t xml:space="preserve"> 2015.</w:t>
      </w:r>
    </w:p>
    <w:p w:rsidR="00D04202" w:rsidRDefault="00D04202" w:rsidP="00D04202">
      <w:pPr>
        <w:tabs>
          <w:tab w:val="left" w:pos="3969"/>
        </w:tabs>
      </w:pPr>
    </w:p>
    <w:p w:rsidR="00D04202" w:rsidRPr="00D3163B" w:rsidRDefault="00D04202" w:rsidP="00D04202"/>
    <w:p w:rsidR="00D04202" w:rsidRDefault="00F1626D" w:rsidP="00D04202">
      <w:pPr>
        <w:jc w:val="center"/>
      </w:pPr>
      <w:r>
        <w:t>____________________</w:t>
      </w:r>
    </w:p>
    <w:p w:rsidR="00D04202" w:rsidRDefault="00D04202" w:rsidP="00D04202">
      <w:pPr>
        <w:sectPr w:rsidR="00D04202" w:rsidSect="001F4D75">
          <w:headerReference w:type="even" r:id="rId10"/>
          <w:headerReference w:type="default" r:id="rId11"/>
          <w:footerReference w:type="even" r:id="rId12"/>
          <w:footerReference w:type="default" r:id="rId13"/>
          <w:headerReference w:type="first" r:id="rId14"/>
          <w:footerReference w:type="first" r:id="rId15"/>
          <w:pgSz w:w="11907" w:h="16840" w:code="9"/>
          <w:pgMar w:top="624" w:right="1134" w:bottom="1134" w:left="1134" w:header="567" w:footer="567" w:gutter="0"/>
          <w:pgNumType w:start="1"/>
          <w:cols w:space="708"/>
          <w:titlePg/>
          <w:docGrid w:linePitch="360"/>
        </w:sectPr>
      </w:pPr>
    </w:p>
    <w:p w:rsidR="00D76F07" w:rsidRPr="00D76F07" w:rsidRDefault="00D04202" w:rsidP="00D76F07">
      <w:pPr>
        <w:pStyle w:val="Annex"/>
      </w:pPr>
      <w:r w:rsidRPr="00D04202">
        <w:lastRenderedPageBreak/>
        <w:t>ANNEX</w:t>
      </w:r>
    </w:p>
    <w:p w:rsidR="00247A9D" w:rsidRDefault="00247A9D" w:rsidP="00247A9D">
      <w:pPr>
        <w:pStyle w:val="Nagwek"/>
        <w:jc w:val="center"/>
        <w:rPr>
          <w:sz w:val="40"/>
          <w:szCs w:val="40"/>
        </w:rPr>
      </w:pPr>
      <w:r>
        <w:rPr>
          <w:sz w:val="40"/>
          <w:szCs w:val="40"/>
        </w:rPr>
        <w:t>Council Framework Decision 2008</w:t>
      </w:r>
      <w:r w:rsidRPr="003425E6">
        <w:rPr>
          <w:sz w:val="40"/>
          <w:szCs w:val="40"/>
        </w:rPr>
        <w:t>/</w:t>
      </w:r>
      <w:r>
        <w:rPr>
          <w:sz w:val="40"/>
          <w:szCs w:val="40"/>
        </w:rPr>
        <w:t>909</w:t>
      </w:r>
      <w:r w:rsidRPr="003425E6">
        <w:rPr>
          <w:sz w:val="40"/>
          <w:szCs w:val="40"/>
        </w:rPr>
        <w:t xml:space="preserve">/JHA of </w:t>
      </w:r>
      <w:r>
        <w:rPr>
          <w:sz w:val="40"/>
          <w:szCs w:val="40"/>
        </w:rPr>
        <w:t>27 November 2008</w:t>
      </w:r>
      <w:r w:rsidRPr="003425E6">
        <w:rPr>
          <w:sz w:val="40"/>
          <w:szCs w:val="40"/>
        </w:rPr>
        <w:t xml:space="preserve"> </w:t>
      </w:r>
      <w:r w:rsidRPr="00421027">
        <w:rPr>
          <w:sz w:val="40"/>
          <w:szCs w:val="40"/>
        </w:rPr>
        <w:t>on the application of the principle of mutual recognition to judgments in criminal matters imposing custodial sentences</w:t>
      </w: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33"/>
        <w:gridCol w:w="1951"/>
        <w:gridCol w:w="1559"/>
        <w:gridCol w:w="1560"/>
        <w:gridCol w:w="1559"/>
        <w:gridCol w:w="1559"/>
        <w:gridCol w:w="1559"/>
        <w:gridCol w:w="1560"/>
        <w:gridCol w:w="1560"/>
      </w:tblGrid>
      <w:tr w:rsidR="007B00FC" w:rsidRPr="000078F5" w:rsidTr="007B00FC">
        <w:trPr>
          <w:tblHeader/>
        </w:trPr>
        <w:tc>
          <w:tcPr>
            <w:tcW w:w="2268" w:type="dxa"/>
            <w:gridSpan w:val="2"/>
          </w:tcPr>
          <w:p w:rsidR="007B00FC" w:rsidRPr="00247A9D" w:rsidRDefault="007B00FC" w:rsidP="00B8513E">
            <w:pPr>
              <w:rPr>
                <w:b/>
                <w:bCs/>
              </w:rPr>
            </w:pPr>
            <w:r>
              <w:rPr>
                <w:b/>
                <w:bCs/>
              </w:rPr>
              <w:t>Member State</w:t>
            </w:r>
          </w:p>
        </w:tc>
        <w:tc>
          <w:tcPr>
            <w:tcW w:w="1951" w:type="dxa"/>
          </w:tcPr>
          <w:p w:rsidR="007B00FC" w:rsidRPr="000078F5" w:rsidRDefault="007B00FC" w:rsidP="00B8513E">
            <w:pPr>
              <w:spacing w:line="240" w:lineRule="auto"/>
              <w:jc w:val="center"/>
              <w:rPr>
                <w:b/>
              </w:rPr>
            </w:pPr>
            <w:r w:rsidRPr="000078F5">
              <w:rPr>
                <w:b/>
              </w:rPr>
              <w:t>State</w:t>
            </w:r>
            <w:r>
              <w:rPr>
                <w:b/>
              </w:rPr>
              <w:t>/date</w:t>
            </w:r>
            <w:r w:rsidRPr="000078F5">
              <w:rPr>
                <w:b/>
              </w:rPr>
              <w:t xml:space="preserve"> of implementation of Framework Decision</w:t>
            </w:r>
          </w:p>
        </w:tc>
        <w:tc>
          <w:tcPr>
            <w:tcW w:w="1559" w:type="dxa"/>
          </w:tcPr>
          <w:p w:rsidR="007B00FC" w:rsidRPr="000078F5" w:rsidRDefault="007B00FC" w:rsidP="00B8513E">
            <w:pPr>
              <w:spacing w:line="240" w:lineRule="auto"/>
              <w:jc w:val="center"/>
              <w:rPr>
                <w:b/>
              </w:rPr>
            </w:pPr>
            <w:r w:rsidRPr="000078F5">
              <w:rPr>
                <w:b/>
              </w:rPr>
              <w:t xml:space="preserve">Notification re Article </w:t>
            </w:r>
            <w:r>
              <w:rPr>
                <w:b/>
              </w:rPr>
              <w:t>2(1)</w:t>
            </w:r>
          </w:p>
          <w:p w:rsidR="007B00FC" w:rsidRPr="000078F5" w:rsidRDefault="007B00FC" w:rsidP="00C3266C">
            <w:pPr>
              <w:spacing w:line="240" w:lineRule="auto"/>
              <w:jc w:val="center"/>
              <w:rPr>
                <w:b/>
              </w:rPr>
            </w:pPr>
            <w:r w:rsidRPr="000078F5">
              <w:rPr>
                <w:b/>
              </w:rPr>
              <w:t>(</w:t>
            </w:r>
            <w:r w:rsidR="00C3266C">
              <w:rPr>
                <w:b/>
              </w:rPr>
              <w:t>c</w:t>
            </w:r>
            <w:r w:rsidRPr="000078F5">
              <w:rPr>
                <w:b/>
              </w:rPr>
              <w:t xml:space="preserve">ompetent </w:t>
            </w:r>
            <w:r w:rsidR="00C3266C">
              <w:rPr>
                <w:b/>
              </w:rPr>
              <w:t>a</w:t>
            </w:r>
            <w:r w:rsidRPr="000078F5">
              <w:rPr>
                <w:b/>
              </w:rPr>
              <w:t>uthorities)</w:t>
            </w:r>
          </w:p>
        </w:tc>
        <w:tc>
          <w:tcPr>
            <w:tcW w:w="1560" w:type="dxa"/>
          </w:tcPr>
          <w:p w:rsidR="007B00FC" w:rsidRPr="000078F5" w:rsidRDefault="007B00FC" w:rsidP="00B8513E">
            <w:pPr>
              <w:spacing w:line="240" w:lineRule="auto"/>
              <w:jc w:val="center"/>
              <w:rPr>
                <w:b/>
              </w:rPr>
            </w:pPr>
            <w:r w:rsidRPr="000078F5">
              <w:rPr>
                <w:b/>
              </w:rPr>
              <w:t xml:space="preserve">Notification re Article </w:t>
            </w:r>
            <w:r>
              <w:rPr>
                <w:b/>
              </w:rPr>
              <w:t>23</w:t>
            </w:r>
          </w:p>
          <w:p w:rsidR="00C3266C" w:rsidRDefault="00C3266C" w:rsidP="00B8513E">
            <w:pPr>
              <w:spacing w:line="240" w:lineRule="auto"/>
              <w:jc w:val="center"/>
              <w:rPr>
                <w:b/>
              </w:rPr>
            </w:pPr>
          </w:p>
          <w:p w:rsidR="007B00FC" w:rsidRPr="000078F5" w:rsidRDefault="007B00FC" w:rsidP="00B8513E">
            <w:pPr>
              <w:spacing w:line="240" w:lineRule="auto"/>
              <w:jc w:val="center"/>
              <w:rPr>
                <w:b/>
              </w:rPr>
            </w:pPr>
            <w:r>
              <w:rPr>
                <w:b/>
              </w:rPr>
              <w:t>(languages)</w:t>
            </w:r>
          </w:p>
        </w:tc>
        <w:tc>
          <w:tcPr>
            <w:tcW w:w="1559" w:type="dxa"/>
            <w:shd w:val="clear" w:color="auto" w:fill="auto"/>
          </w:tcPr>
          <w:p w:rsidR="007B00FC" w:rsidRDefault="007B00FC" w:rsidP="00B8513E">
            <w:pPr>
              <w:spacing w:line="240" w:lineRule="auto"/>
              <w:jc w:val="center"/>
              <w:rPr>
                <w:b/>
              </w:rPr>
            </w:pPr>
            <w:r w:rsidRPr="000078F5">
              <w:rPr>
                <w:b/>
              </w:rPr>
              <w:t xml:space="preserve">Notification re Article </w:t>
            </w:r>
            <w:r>
              <w:rPr>
                <w:b/>
              </w:rPr>
              <w:t>26(4)</w:t>
            </w:r>
          </w:p>
          <w:p w:rsidR="007B00FC" w:rsidRPr="000078F5" w:rsidRDefault="007B00FC" w:rsidP="00092AFD">
            <w:pPr>
              <w:spacing w:line="240" w:lineRule="auto"/>
              <w:jc w:val="center"/>
              <w:rPr>
                <w:b/>
              </w:rPr>
            </w:pPr>
            <w:r>
              <w:rPr>
                <w:b/>
              </w:rPr>
              <w:t>(other agreements)</w:t>
            </w:r>
          </w:p>
        </w:tc>
        <w:tc>
          <w:tcPr>
            <w:tcW w:w="1559" w:type="dxa"/>
            <w:shd w:val="clear" w:color="auto" w:fill="auto"/>
          </w:tcPr>
          <w:p w:rsidR="007B00FC" w:rsidRDefault="007B00FC" w:rsidP="00B8513E">
            <w:pPr>
              <w:spacing w:line="240" w:lineRule="auto"/>
              <w:jc w:val="center"/>
              <w:rPr>
                <w:b/>
              </w:rPr>
            </w:pPr>
            <w:r>
              <w:rPr>
                <w:b/>
              </w:rPr>
              <w:t>Notification re Article 4(7)</w:t>
            </w:r>
          </w:p>
          <w:p w:rsidR="007B00FC" w:rsidRPr="000078F5" w:rsidRDefault="007B00FC" w:rsidP="006136B8">
            <w:pPr>
              <w:spacing w:line="240" w:lineRule="auto"/>
              <w:jc w:val="center"/>
              <w:rPr>
                <w:b/>
              </w:rPr>
            </w:pPr>
            <w:r>
              <w:rPr>
                <w:b/>
              </w:rPr>
              <w:t>(consent for forwarding of the judgment)</w:t>
            </w:r>
          </w:p>
        </w:tc>
        <w:tc>
          <w:tcPr>
            <w:tcW w:w="1559" w:type="dxa"/>
            <w:shd w:val="clear" w:color="auto" w:fill="auto"/>
          </w:tcPr>
          <w:p w:rsidR="007B00FC" w:rsidRPr="00C3266C" w:rsidRDefault="007B00FC" w:rsidP="00B8513E">
            <w:pPr>
              <w:spacing w:line="240" w:lineRule="auto"/>
              <w:jc w:val="center"/>
              <w:rPr>
                <w:b/>
                <w:lang w:val="fr-BE"/>
              </w:rPr>
            </w:pPr>
            <w:r w:rsidRPr="00C3266C">
              <w:rPr>
                <w:b/>
                <w:lang w:val="fr-BE"/>
              </w:rPr>
              <w:t>Notification re Article 7(4)</w:t>
            </w:r>
          </w:p>
          <w:p w:rsidR="007B00FC" w:rsidRPr="00C3266C" w:rsidRDefault="007B00FC" w:rsidP="00C3266C">
            <w:pPr>
              <w:spacing w:line="240" w:lineRule="auto"/>
              <w:jc w:val="center"/>
              <w:rPr>
                <w:b/>
                <w:lang w:val="fr-BE"/>
              </w:rPr>
            </w:pPr>
            <w:r w:rsidRPr="00C3266C">
              <w:rPr>
                <w:b/>
                <w:lang w:val="fr-BE"/>
              </w:rPr>
              <w:t>(</w:t>
            </w:r>
            <w:r w:rsidR="00C3266C">
              <w:rPr>
                <w:b/>
                <w:lang w:val="fr-BE"/>
              </w:rPr>
              <w:t>d</w:t>
            </w:r>
            <w:r w:rsidRPr="00C3266C">
              <w:rPr>
                <w:b/>
                <w:lang w:val="fr-BE"/>
              </w:rPr>
              <w:t>ouble criminality)</w:t>
            </w:r>
          </w:p>
        </w:tc>
        <w:tc>
          <w:tcPr>
            <w:tcW w:w="1560" w:type="dxa"/>
            <w:shd w:val="clear" w:color="auto" w:fill="auto"/>
          </w:tcPr>
          <w:p w:rsidR="007B00FC" w:rsidRPr="00C3266C" w:rsidRDefault="007B00FC" w:rsidP="00B8513E">
            <w:pPr>
              <w:spacing w:line="240" w:lineRule="auto"/>
              <w:jc w:val="center"/>
              <w:rPr>
                <w:b/>
                <w:lang w:val="fr-BE"/>
              </w:rPr>
            </w:pPr>
            <w:r w:rsidRPr="00C3266C">
              <w:rPr>
                <w:b/>
                <w:lang w:val="fr-BE"/>
              </w:rPr>
              <w:t>Notification re Article 28(2)</w:t>
            </w:r>
          </w:p>
          <w:p w:rsidR="007B00FC" w:rsidRPr="00C3266C" w:rsidRDefault="007B00FC" w:rsidP="00C3266C">
            <w:pPr>
              <w:spacing w:line="240" w:lineRule="auto"/>
              <w:jc w:val="center"/>
              <w:rPr>
                <w:b/>
                <w:sz w:val="22"/>
                <w:szCs w:val="22"/>
                <w:lang w:val="fr-BE"/>
              </w:rPr>
            </w:pPr>
            <w:r w:rsidRPr="00C3266C">
              <w:rPr>
                <w:b/>
                <w:sz w:val="22"/>
                <w:szCs w:val="22"/>
                <w:lang w:val="fr-BE"/>
              </w:rPr>
              <w:t>(</w:t>
            </w:r>
            <w:r w:rsidR="00C3266C">
              <w:rPr>
                <w:b/>
                <w:sz w:val="22"/>
                <w:szCs w:val="22"/>
                <w:lang w:val="fr-BE"/>
              </w:rPr>
              <w:t>t</w:t>
            </w:r>
            <w:r w:rsidRPr="00C3266C">
              <w:rPr>
                <w:b/>
                <w:sz w:val="22"/>
                <w:szCs w:val="22"/>
                <w:lang w:val="fr-BE"/>
              </w:rPr>
              <w:t>ransitional provision)</w:t>
            </w:r>
          </w:p>
        </w:tc>
        <w:tc>
          <w:tcPr>
            <w:tcW w:w="1560" w:type="dxa"/>
          </w:tcPr>
          <w:p w:rsidR="007B00FC" w:rsidRPr="00B46A57" w:rsidRDefault="00B46A57" w:rsidP="00B46A57">
            <w:pPr>
              <w:spacing w:line="240" w:lineRule="auto"/>
              <w:jc w:val="center"/>
              <w:rPr>
                <w:b/>
              </w:rPr>
            </w:pPr>
            <w:r w:rsidRPr="00B46A57">
              <w:rPr>
                <w:b/>
              </w:rPr>
              <w:t>Notification</w:t>
            </w:r>
            <w:r w:rsidR="007B00FC" w:rsidRPr="00B46A57">
              <w:rPr>
                <w:b/>
              </w:rPr>
              <w:t xml:space="preserve"> re Article 29(2) </w:t>
            </w:r>
          </w:p>
          <w:p w:rsidR="00B46A57" w:rsidRPr="00B46A57" w:rsidRDefault="00B46A57" w:rsidP="00C3266C">
            <w:pPr>
              <w:spacing w:line="240" w:lineRule="auto"/>
              <w:jc w:val="center"/>
              <w:rPr>
                <w:b/>
                <w:sz w:val="22"/>
                <w:szCs w:val="22"/>
              </w:rPr>
            </w:pPr>
            <w:r w:rsidRPr="00B46A57">
              <w:rPr>
                <w:b/>
              </w:rPr>
              <w:t>(</w:t>
            </w:r>
            <w:r w:rsidR="00C3266C">
              <w:rPr>
                <w:b/>
              </w:rPr>
              <w:t>i</w:t>
            </w:r>
            <w:r w:rsidRPr="00B46A57">
              <w:rPr>
                <w:b/>
              </w:rPr>
              <w:t>mplementation)</w:t>
            </w:r>
          </w:p>
        </w:tc>
      </w:tr>
      <w:tr w:rsidR="007B00FC" w:rsidRPr="000078F5" w:rsidTr="007B00FC">
        <w:tc>
          <w:tcPr>
            <w:tcW w:w="2268" w:type="dxa"/>
            <w:gridSpan w:val="2"/>
          </w:tcPr>
          <w:p w:rsidR="007B00FC" w:rsidRPr="00B56D8B" w:rsidRDefault="007B00FC" w:rsidP="00B8513E">
            <w:r w:rsidRPr="00B56D8B">
              <w:t>BELGIUM</w:t>
            </w:r>
          </w:p>
        </w:tc>
        <w:tc>
          <w:tcPr>
            <w:tcW w:w="1951" w:type="dxa"/>
          </w:tcPr>
          <w:p w:rsidR="007B00FC" w:rsidRPr="00B56D8B" w:rsidRDefault="007B00FC" w:rsidP="00B8513E">
            <w:pPr>
              <w:spacing w:line="240" w:lineRule="auto"/>
            </w:pPr>
            <w:r w:rsidRPr="00B56D8B">
              <w:t>Implemented.</w:t>
            </w:r>
          </w:p>
          <w:p w:rsidR="007B00FC" w:rsidRPr="00B56D8B" w:rsidRDefault="007B00FC" w:rsidP="00B8513E">
            <w:pPr>
              <w:spacing w:line="240" w:lineRule="auto"/>
            </w:pPr>
          </w:p>
          <w:p w:rsidR="007B00FC" w:rsidRPr="00B56D8B" w:rsidRDefault="007B00FC" w:rsidP="00B8513E">
            <w:pPr>
              <w:spacing w:line="240" w:lineRule="auto"/>
            </w:pPr>
            <w:r w:rsidRPr="00B56D8B">
              <w:t>Entry into force of legislation:</w:t>
            </w:r>
          </w:p>
          <w:p w:rsidR="007B00FC" w:rsidRPr="00B56D8B" w:rsidRDefault="007B00FC" w:rsidP="00B8513E">
            <w:pPr>
              <w:spacing w:line="240" w:lineRule="auto"/>
            </w:pPr>
            <w:r w:rsidRPr="00B56D8B">
              <w:t>18 June 2012</w:t>
            </w:r>
          </w:p>
        </w:tc>
        <w:tc>
          <w:tcPr>
            <w:tcW w:w="1559" w:type="dxa"/>
          </w:tcPr>
          <w:p w:rsidR="007B00FC" w:rsidRPr="00B56D8B" w:rsidRDefault="007B00FC" w:rsidP="00B8513E">
            <w:pPr>
              <w:spacing w:line="240" w:lineRule="auto"/>
            </w:pPr>
            <w:r w:rsidRPr="00B56D8B">
              <w:t xml:space="preserve">The competent Belgian authority for forwarding a judgement to another Member State of the European Union (the issuing </w:t>
            </w:r>
            <w:r w:rsidRPr="00B56D8B">
              <w:lastRenderedPageBreak/>
              <w:t>authority) is:</w:t>
            </w:r>
          </w:p>
          <w:p w:rsidR="007B00FC" w:rsidRPr="00B56D8B" w:rsidRDefault="007B00FC" w:rsidP="00B8513E">
            <w:pPr>
              <w:spacing w:line="240" w:lineRule="auto"/>
            </w:pPr>
            <w:r w:rsidRPr="00B56D8B">
              <w:t>- The Minister of Justice, when the sentenced person is being detained in Belgium;</w:t>
            </w:r>
          </w:p>
          <w:p w:rsidR="007B00FC" w:rsidRPr="00B56D8B" w:rsidRDefault="007B00FC" w:rsidP="00B8513E">
            <w:pPr>
              <w:spacing w:line="240" w:lineRule="auto"/>
            </w:pPr>
            <w:r w:rsidRPr="00B56D8B">
              <w:t>- The Public Prosecutor of the judicial district in which the sentence was issued, when the sentenced person is not being detained in Belgium.</w:t>
            </w:r>
          </w:p>
          <w:p w:rsidR="007B00FC" w:rsidRPr="00B56D8B" w:rsidRDefault="007B00FC" w:rsidP="00B8513E">
            <w:pPr>
              <w:spacing w:line="240" w:lineRule="auto"/>
            </w:pPr>
            <w:r w:rsidRPr="00B56D8B">
              <w:lastRenderedPageBreak/>
              <w:t>The competent Belgian authority for giving Belgium's prior consent for a judgment to be forwarded, pursuant to paragraph 1 (c) of Article 4 of the Framework Decision, is the Minister for Justice.</w:t>
            </w:r>
          </w:p>
          <w:p w:rsidR="007B00FC" w:rsidRPr="00B56D8B" w:rsidRDefault="007B00FC" w:rsidP="00B8513E">
            <w:pPr>
              <w:spacing w:line="240" w:lineRule="auto"/>
            </w:pPr>
            <w:r w:rsidRPr="00B56D8B">
              <w:t xml:space="preserve">The competent Belgian authority for </w:t>
            </w:r>
            <w:r w:rsidRPr="00B56D8B">
              <w:lastRenderedPageBreak/>
              <w:t>recognising and executing a judgment forwarded to Belgium (the executing authority) is the Public Prosecutor of Brussels</w:t>
            </w:r>
          </w:p>
        </w:tc>
        <w:tc>
          <w:tcPr>
            <w:tcW w:w="1560" w:type="dxa"/>
          </w:tcPr>
          <w:p w:rsidR="007B00FC" w:rsidRPr="00B56D8B" w:rsidRDefault="007B00FC" w:rsidP="00B8513E">
            <w:pPr>
              <w:spacing w:line="240" w:lineRule="auto"/>
            </w:pPr>
            <w:r w:rsidRPr="00B56D8B">
              <w:lastRenderedPageBreak/>
              <w:t xml:space="preserve">Dutch, French, German or English </w:t>
            </w:r>
          </w:p>
        </w:tc>
        <w:tc>
          <w:tcPr>
            <w:tcW w:w="1559" w:type="dxa"/>
            <w:shd w:val="clear" w:color="auto" w:fill="auto"/>
          </w:tcPr>
          <w:p w:rsidR="007B00FC" w:rsidRDefault="007B00FC" w:rsidP="00B8513E"/>
        </w:tc>
        <w:tc>
          <w:tcPr>
            <w:tcW w:w="1559" w:type="dxa"/>
            <w:shd w:val="clear" w:color="auto" w:fill="auto"/>
          </w:tcPr>
          <w:p w:rsidR="007B00FC" w:rsidRPr="008C17E2" w:rsidRDefault="007B00FC" w:rsidP="00B8513E">
            <w:pPr>
              <w:spacing w:line="240" w:lineRule="auto"/>
              <w:rPr>
                <w:u w:val="single"/>
              </w:rPr>
            </w:pPr>
          </w:p>
        </w:tc>
        <w:tc>
          <w:tcPr>
            <w:tcW w:w="1559" w:type="dxa"/>
            <w:shd w:val="clear" w:color="auto" w:fill="auto"/>
          </w:tcPr>
          <w:p w:rsidR="007B00FC" w:rsidRDefault="007B00FC" w:rsidP="00B8513E">
            <w:pPr>
              <w:spacing w:line="240" w:lineRule="auto"/>
            </w:pPr>
          </w:p>
        </w:tc>
        <w:tc>
          <w:tcPr>
            <w:tcW w:w="1560" w:type="dxa"/>
            <w:shd w:val="clear" w:color="auto" w:fill="auto"/>
          </w:tcPr>
          <w:p w:rsidR="007B00FC" w:rsidRDefault="007B00FC" w:rsidP="00B8513E">
            <w:pPr>
              <w:spacing w:line="240" w:lineRule="auto"/>
            </w:pPr>
          </w:p>
        </w:tc>
        <w:tc>
          <w:tcPr>
            <w:tcW w:w="1560" w:type="dxa"/>
          </w:tcPr>
          <w:p w:rsidR="007B00FC" w:rsidRPr="00B56D8B" w:rsidRDefault="007B00FC" w:rsidP="00B8513E">
            <w:r w:rsidRPr="00B56D8B">
              <w:t>Yes</w:t>
            </w:r>
          </w:p>
        </w:tc>
      </w:tr>
      <w:tr w:rsidR="007B00FC" w:rsidRPr="000078F5" w:rsidTr="007B00FC">
        <w:tc>
          <w:tcPr>
            <w:tcW w:w="2268" w:type="dxa"/>
            <w:gridSpan w:val="2"/>
            <w:tcBorders>
              <w:bottom w:val="single" w:sz="4" w:space="0" w:color="auto"/>
            </w:tcBorders>
          </w:tcPr>
          <w:p w:rsidR="007B00FC" w:rsidRPr="00591D7B" w:rsidRDefault="007B00FC" w:rsidP="00B8513E">
            <w:r w:rsidRPr="00591D7B">
              <w:lastRenderedPageBreak/>
              <w:t>BULGARIA</w:t>
            </w:r>
          </w:p>
        </w:tc>
        <w:tc>
          <w:tcPr>
            <w:tcW w:w="1951" w:type="dxa"/>
            <w:tcBorders>
              <w:bottom w:val="single" w:sz="4" w:space="0" w:color="auto"/>
            </w:tcBorders>
          </w:tcPr>
          <w:p w:rsidR="007B00FC" w:rsidRPr="00835BC5" w:rsidRDefault="007B00FC" w:rsidP="00B8513E">
            <w:pPr>
              <w:spacing w:line="240" w:lineRule="auto"/>
            </w:pPr>
            <w:r w:rsidRPr="00835BC5">
              <w:t xml:space="preserve">(Expected to enter into force in the first half of 2012) </w:t>
            </w:r>
          </w:p>
        </w:tc>
        <w:tc>
          <w:tcPr>
            <w:tcW w:w="1559" w:type="dxa"/>
            <w:tcBorders>
              <w:bottom w:val="single" w:sz="4" w:space="0" w:color="auto"/>
            </w:tcBorders>
          </w:tcPr>
          <w:p w:rsidR="007B00FC" w:rsidRDefault="007B00FC" w:rsidP="00B8513E">
            <w:pPr>
              <w:spacing w:line="240" w:lineRule="auto"/>
            </w:pPr>
          </w:p>
        </w:tc>
        <w:tc>
          <w:tcPr>
            <w:tcW w:w="1560" w:type="dxa"/>
            <w:tcBorders>
              <w:bottom w:val="single" w:sz="4" w:space="0" w:color="auto"/>
            </w:tcBorders>
          </w:tcPr>
          <w:p w:rsidR="007B00FC" w:rsidRDefault="007B00FC" w:rsidP="00B8513E">
            <w:pPr>
              <w:spacing w:line="240" w:lineRule="auto"/>
            </w:pPr>
          </w:p>
        </w:tc>
        <w:tc>
          <w:tcPr>
            <w:tcW w:w="1559" w:type="dxa"/>
            <w:shd w:val="clear" w:color="auto" w:fill="auto"/>
          </w:tcPr>
          <w:p w:rsidR="007B00FC" w:rsidRDefault="007B00FC" w:rsidP="00B8513E"/>
        </w:tc>
        <w:tc>
          <w:tcPr>
            <w:tcW w:w="1559" w:type="dxa"/>
            <w:shd w:val="clear" w:color="auto" w:fill="auto"/>
          </w:tcPr>
          <w:p w:rsidR="007B00FC" w:rsidRDefault="007B00FC" w:rsidP="00B8513E"/>
        </w:tc>
        <w:tc>
          <w:tcPr>
            <w:tcW w:w="1559" w:type="dxa"/>
            <w:shd w:val="clear" w:color="auto" w:fill="auto"/>
          </w:tcPr>
          <w:p w:rsidR="007B00FC" w:rsidRDefault="007B00FC" w:rsidP="00B8513E"/>
        </w:tc>
        <w:tc>
          <w:tcPr>
            <w:tcW w:w="1560" w:type="dxa"/>
            <w:shd w:val="clear" w:color="auto" w:fill="auto"/>
          </w:tcPr>
          <w:p w:rsidR="007B00FC" w:rsidRDefault="007B00FC" w:rsidP="00B8513E"/>
        </w:tc>
        <w:tc>
          <w:tcPr>
            <w:tcW w:w="1560" w:type="dxa"/>
          </w:tcPr>
          <w:p w:rsidR="007B00FC" w:rsidRDefault="007B00FC" w:rsidP="00B8513E"/>
        </w:tc>
      </w:tr>
      <w:tr w:rsidR="007B00FC" w:rsidRPr="000078F5" w:rsidTr="007B00FC">
        <w:tc>
          <w:tcPr>
            <w:tcW w:w="2268" w:type="dxa"/>
            <w:gridSpan w:val="2"/>
            <w:tcBorders>
              <w:top w:val="single" w:sz="4" w:space="0" w:color="auto"/>
              <w:left w:val="single" w:sz="4" w:space="0" w:color="auto"/>
            </w:tcBorders>
          </w:tcPr>
          <w:p w:rsidR="007B00FC" w:rsidRPr="00D66ACF" w:rsidRDefault="007B00FC" w:rsidP="00B8513E">
            <w:r w:rsidRPr="00D66ACF">
              <w:t>CZECH REPUBLIC</w:t>
            </w:r>
          </w:p>
        </w:tc>
        <w:tc>
          <w:tcPr>
            <w:tcW w:w="1951" w:type="dxa"/>
            <w:tcBorders>
              <w:top w:val="single" w:sz="4" w:space="0" w:color="auto"/>
            </w:tcBorders>
          </w:tcPr>
          <w:p w:rsidR="007B00FC" w:rsidRPr="00D66ACF" w:rsidRDefault="007B00FC" w:rsidP="00B8513E">
            <w:pPr>
              <w:spacing w:line="240" w:lineRule="auto"/>
            </w:pPr>
            <w:r w:rsidRPr="00D66ACF">
              <w:t>Implemented.</w:t>
            </w:r>
          </w:p>
          <w:p w:rsidR="007B00FC" w:rsidRPr="00D66ACF" w:rsidRDefault="007B00FC" w:rsidP="00B8513E">
            <w:pPr>
              <w:spacing w:line="240" w:lineRule="auto"/>
            </w:pPr>
          </w:p>
          <w:p w:rsidR="007B00FC" w:rsidRPr="00D66ACF" w:rsidRDefault="007B00FC" w:rsidP="00B8513E">
            <w:pPr>
              <w:spacing w:line="240" w:lineRule="auto"/>
            </w:pPr>
            <w:r w:rsidRPr="00D66ACF">
              <w:t>Entry into force of legislation:</w:t>
            </w:r>
          </w:p>
          <w:p w:rsidR="007B00FC" w:rsidRPr="00D66ACF" w:rsidRDefault="007B00FC" w:rsidP="00B8513E">
            <w:pPr>
              <w:spacing w:line="240" w:lineRule="auto"/>
            </w:pPr>
            <w:r w:rsidRPr="00D66ACF">
              <w:t>1 January 2014</w:t>
            </w:r>
          </w:p>
        </w:tc>
        <w:tc>
          <w:tcPr>
            <w:tcW w:w="1559" w:type="dxa"/>
            <w:tcBorders>
              <w:top w:val="single" w:sz="4" w:space="0" w:color="auto"/>
            </w:tcBorders>
          </w:tcPr>
          <w:p w:rsidR="007B00FC" w:rsidRPr="00D66ACF" w:rsidRDefault="007B00FC" w:rsidP="00B8513E">
            <w:pPr>
              <w:spacing w:line="240" w:lineRule="auto"/>
              <w:rPr>
                <w:b/>
                <w:bCs/>
              </w:rPr>
            </w:pPr>
            <w:r w:rsidRPr="00D66ACF">
              <w:rPr>
                <w:b/>
                <w:bCs/>
              </w:rPr>
              <w:t>1)As an issuing State:</w:t>
            </w:r>
          </w:p>
          <w:p w:rsidR="007B00FC" w:rsidRPr="00D66ACF" w:rsidRDefault="007B00FC" w:rsidP="00B8513E">
            <w:pPr>
              <w:spacing w:line="240" w:lineRule="auto"/>
            </w:pPr>
            <w:r w:rsidRPr="00D66ACF">
              <w:t xml:space="preserve">District courts, area courts, regional </w:t>
            </w:r>
            <w:r w:rsidRPr="00D66ACF">
              <w:lastRenderedPageBreak/>
              <w:t>courts, Prague Municipal Court and Brno Municipal Court.</w:t>
            </w:r>
          </w:p>
          <w:p w:rsidR="007B00FC" w:rsidRPr="00D66ACF" w:rsidRDefault="007B00FC" w:rsidP="00B8513E">
            <w:pPr>
              <w:spacing w:line="240" w:lineRule="auto"/>
              <w:rPr>
                <w:b/>
                <w:bCs/>
              </w:rPr>
            </w:pPr>
            <w:r w:rsidRPr="00D66ACF">
              <w:rPr>
                <w:b/>
                <w:bCs/>
              </w:rPr>
              <w:t>2) As an executing State:</w:t>
            </w:r>
          </w:p>
          <w:p w:rsidR="007B00FC" w:rsidRPr="00D66ACF" w:rsidRDefault="007B00FC" w:rsidP="00B8513E">
            <w:pPr>
              <w:spacing w:line="240" w:lineRule="auto"/>
            </w:pPr>
            <w:r w:rsidRPr="00D66ACF">
              <w:t>The regional courts with local jurisdiction</w:t>
            </w:r>
          </w:p>
          <w:p w:rsidR="007B00FC" w:rsidRPr="00D66ACF" w:rsidRDefault="007B00FC" w:rsidP="00B8513E">
            <w:pPr>
              <w:spacing w:line="240" w:lineRule="auto"/>
            </w:pPr>
            <w:r w:rsidRPr="00D66ACF">
              <w:t>(for a detailed list see :</w:t>
            </w:r>
          </w:p>
          <w:p w:rsidR="007B00FC" w:rsidRPr="00D66ACF" w:rsidRDefault="007B00FC" w:rsidP="00B8513E">
            <w:pPr>
              <w:spacing w:line="240" w:lineRule="auto"/>
            </w:pPr>
            <w:r w:rsidRPr="00D66ACF">
              <w:t xml:space="preserve">10079/14 COPEN 156 EUROJUST </w:t>
            </w:r>
            <w:r w:rsidRPr="00D66ACF">
              <w:lastRenderedPageBreak/>
              <w:t>100 EJN 58).</w:t>
            </w:r>
          </w:p>
          <w:p w:rsidR="007B00FC" w:rsidRPr="00D66ACF" w:rsidRDefault="007B00FC" w:rsidP="00B8513E">
            <w:pPr>
              <w:spacing w:line="240" w:lineRule="auto"/>
            </w:pPr>
            <w:r w:rsidRPr="00D66ACF">
              <w:t>Appeals are heard by the high courts.</w:t>
            </w:r>
          </w:p>
          <w:p w:rsidR="007B00FC" w:rsidRPr="00D66ACF" w:rsidRDefault="007B00FC" w:rsidP="00B8513E">
            <w:pPr>
              <w:spacing w:line="240" w:lineRule="auto"/>
              <w:rPr>
                <w:b/>
                <w:bCs/>
              </w:rPr>
            </w:pPr>
            <w:r w:rsidRPr="00D66ACF">
              <w:rPr>
                <w:b/>
                <w:bCs/>
              </w:rPr>
              <w:t>3) As a transit:</w:t>
            </w:r>
          </w:p>
          <w:p w:rsidR="007B00FC" w:rsidRPr="00D66ACF" w:rsidRDefault="007B00FC" w:rsidP="00B8513E">
            <w:pPr>
              <w:spacing w:line="240" w:lineRule="auto"/>
            </w:pPr>
            <w:r w:rsidRPr="00D66ACF">
              <w:t>Ministry of Justice</w:t>
            </w:r>
          </w:p>
        </w:tc>
        <w:tc>
          <w:tcPr>
            <w:tcW w:w="1560" w:type="dxa"/>
            <w:tcBorders>
              <w:top w:val="single" w:sz="4" w:space="0" w:color="auto"/>
              <w:right w:val="single" w:sz="4" w:space="0" w:color="auto"/>
            </w:tcBorders>
          </w:tcPr>
          <w:p w:rsidR="007B00FC" w:rsidRPr="00095E4F" w:rsidRDefault="007B00FC" w:rsidP="00B8513E">
            <w:pPr>
              <w:spacing w:line="240" w:lineRule="auto"/>
            </w:pPr>
            <w:r w:rsidRPr="00095E4F">
              <w:lastRenderedPageBreak/>
              <w:t xml:space="preserve">Czech or translated into Czech. In relation to the Slovak Republic, the Czech Republic will </w:t>
            </w:r>
            <w:r w:rsidRPr="00095E4F">
              <w:lastRenderedPageBreak/>
              <w:t>accept certificates produced in Slovak.</w:t>
            </w:r>
          </w:p>
        </w:tc>
        <w:tc>
          <w:tcPr>
            <w:tcW w:w="1559" w:type="dxa"/>
            <w:shd w:val="clear" w:color="auto" w:fill="auto"/>
          </w:tcPr>
          <w:p w:rsidR="007B00FC" w:rsidRDefault="007B00FC" w:rsidP="00B8513E"/>
        </w:tc>
        <w:tc>
          <w:tcPr>
            <w:tcW w:w="1559" w:type="dxa"/>
            <w:shd w:val="clear" w:color="auto" w:fill="auto"/>
          </w:tcPr>
          <w:p w:rsidR="007B00FC" w:rsidRDefault="007B00FC" w:rsidP="00B8513E"/>
        </w:tc>
        <w:tc>
          <w:tcPr>
            <w:tcW w:w="1559" w:type="dxa"/>
            <w:shd w:val="clear" w:color="auto" w:fill="auto"/>
          </w:tcPr>
          <w:p w:rsidR="007B00FC" w:rsidRPr="00095E4F" w:rsidRDefault="007B00FC" w:rsidP="00B8513E">
            <w:pPr>
              <w:spacing w:line="240" w:lineRule="auto"/>
            </w:pPr>
            <w:r w:rsidRPr="00095E4F">
              <w:t>Will not apply Article 7(1) see:</w:t>
            </w:r>
          </w:p>
          <w:p w:rsidR="007B00FC" w:rsidRPr="00095E4F" w:rsidRDefault="007B00FC" w:rsidP="00B8513E">
            <w:pPr>
              <w:spacing w:line="240" w:lineRule="auto"/>
            </w:pPr>
            <w:r w:rsidRPr="00095E4F">
              <w:t xml:space="preserve">(10079/14 COPEN 156 EUROJUST </w:t>
            </w:r>
            <w:r w:rsidRPr="00095E4F">
              <w:lastRenderedPageBreak/>
              <w:t>100 EJN 58).</w:t>
            </w:r>
          </w:p>
          <w:p w:rsidR="007B00FC" w:rsidRDefault="007B00FC" w:rsidP="00B8513E">
            <w:pPr>
              <w:spacing w:line="240" w:lineRule="auto"/>
            </w:pPr>
          </w:p>
        </w:tc>
        <w:tc>
          <w:tcPr>
            <w:tcW w:w="1560" w:type="dxa"/>
            <w:shd w:val="clear" w:color="auto" w:fill="auto"/>
          </w:tcPr>
          <w:p w:rsidR="007B00FC" w:rsidRDefault="007B00FC" w:rsidP="00B8513E"/>
        </w:tc>
        <w:tc>
          <w:tcPr>
            <w:tcW w:w="1560" w:type="dxa"/>
          </w:tcPr>
          <w:p w:rsidR="007B00FC" w:rsidRPr="00D66ACF" w:rsidRDefault="007B00FC" w:rsidP="00B8513E">
            <w:r w:rsidRPr="00D66ACF">
              <w:t>Yes</w:t>
            </w:r>
          </w:p>
        </w:tc>
      </w:tr>
      <w:tr w:rsidR="007B00FC" w:rsidRPr="000078F5" w:rsidTr="00FB3E54">
        <w:tc>
          <w:tcPr>
            <w:tcW w:w="2235" w:type="dxa"/>
            <w:tcBorders>
              <w:left w:val="single" w:sz="4" w:space="0" w:color="auto"/>
            </w:tcBorders>
          </w:tcPr>
          <w:p w:rsidR="007B00FC" w:rsidRPr="00591D7B" w:rsidRDefault="007B00FC" w:rsidP="00B8513E">
            <w:r w:rsidRPr="00591D7B">
              <w:lastRenderedPageBreak/>
              <w:t>DENMARK</w:t>
            </w:r>
          </w:p>
        </w:tc>
        <w:tc>
          <w:tcPr>
            <w:tcW w:w="1984" w:type="dxa"/>
            <w:gridSpan w:val="2"/>
          </w:tcPr>
          <w:p w:rsidR="007B00FC" w:rsidRDefault="007B00FC" w:rsidP="00B8513E">
            <w:pPr>
              <w:spacing w:line="240" w:lineRule="auto"/>
            </w:pPr>
            <w:r>
              <w:t>Implemented.</w:t>
            </w:r>
          </w:p>
          <w:p w:rsidR="007B00FC" w:rsidRDefault="007B00FC" w:rsidP="00B8513E">
            <w:pPr>
              <w:spacing w:line="240" w:lineRule="auto"/>
            </w:pPr>
          </w:p>
          <w:p w:rsidR="007B00FC" w:rsidRDefault="007B00FC" w:rsidP="00B8513E">
            <w:pPr>
              <w:spacing w:line="240" w:lineRule="auto"/>
            </w:pPr>
            <w:r>
              <w:t>Entry into force of legislation:</w:t>
            </w:r>
          </w:p>
          <w:p w:rsidR="007B00FC" w:rsidRDefault="007B00FC" w:rsidP="00B8513E">
            <w:r>
              <w:t>5 December 2011</w:t>
            </w:r>
          </w:p>
        </w:tc>
        <w:tc>
          <w:tcPr>
            <w:tcW w:w="1559" w:type="dxa"/>
          </w:tcPr>
          <w:p w:rsidR="007B00FC" w:rsidRDefault="007B00FC" w:rsidP="00B8513E">
            <w:pPr>
              <w:spacing w:line="240" w:lineRule="auto"/>
            </w:pPr>
            <w:r>
              <w:t>Minister of Justice</w:t>
            </w:r>
          </w:p>
        </w:tc>
        <w:tc>
          <w:tcPr>
            <w:tcW w:w="1560" w:type="dxa"/>
            <w:tcBorders>
              <w:right w:val="single" w:sz="4" w:space="0" w:color="auto"/>
            </w:tcBorders>
          </w:tcPr>
          <w:p w:rsidR="007B00FC" w:rsidRDefault="007B00FC" w:rsidP="00B8513E">
            <w:r>
              <w:t>Danish</w:t>
            </w:r>
          </w:p>
        </w:tc>
        <w:tc>
          <w:tcPr>
            <w:tcW w:w="1559" w:type="dxa"/>
            <w:shd w:val="clear" w:color="auto" w:fill="auto"/>
          </w:tcPr>
          <w:p w:rsidR="007B00FC" w:rsidRDefault="007B00FC" w:rsidP="00B8513E">
            <w:pPr>
              <w:spacing w:line="240" w:lineRule="auto"/>
            </w:pPr>
            <w:r>
              <w:t>Yes (doc.: 6298/12 COPEN 33)</w:t>
            </w:r>
          </w:p>
        </w:tc>
        <w:tc>
          <w:tcPr>
            <w:tcW w:w="1559" w:type="dxa"/>
            <w:shd w:val="clear" w:color="auto" w:fill="auto"/>
          </w:tcPr>
          <w:p w:rsidR="007B00FC" w:rsidRDefault="007B00FC" w:rsidP="00B8513E"/>
        </w:tc>
        <w:tc>
          <w:tcPr>
            <w:tcW w:w="1559" w:type="dxa"/>
            <w:shd w:val="clear" w:color="auto" w:fill="auto"/>
          </w:tcPr>
          <w:p w:rsidR="007B00FC" w:rsidRDefault="007B00FC" w:rsidP="00B8513E"/>
        </w:tc>
        <w:tc>
          <w:tcPr>
            <w:tcW w:w="1560" w:type="dxa"/>
            <w:shd w:val="clear" w:color="auto" w:fill="auto"/>
          </w:tcPr>
          <w:p w:rsidR="007B00FC" w:rsidRDefault="007B00FC" w:rsidP="00B8513E"/>
        </w:tc>
        <w:tc>
          <w:tcPr>
            <w:tcW w:w="1560" w:type="dxa"/>
          </w:tcPr>
          <w:p w:rsidR="007B00FC" w:rsidRDefault="007B00FC" w:rsidP="00B8513E">
            <w:r>
              <w:t>Yes</w:t>
            </w:r>
          </w:p>
        </w:tc>
      </w:tr>
      <w:tr w:rsidR="007B00FC" w:rsidRPr="002E2A92" w:rsidTr="00FB3E54">
        <w:tc>
          <w:tcPr>
            <w:tcW w:w="2235" w:type="dxa"/>
            <w:tcBorders>
              <w:left w:val="single" w:sz="4" w:space="0" w:color="auto"/>
              <w:bottom w:val="single" w:sz="4" w:space="0" w:color="auto"/>
            </w:tcBorders>
          </w:tcPr>
          <w:p w:rsidR="007B00FC" w:rsidRPr="00591D7B" w:rsidRDefault="007B00FC" w:rsidP="00B8513E">
            <w:r w:rsidRPr="00591D7B">
              <w:t>GERMANY</w:t>
            </w:r>
          </w:p>
        </w:tc>
        <w:tc>
          <w:tcPr>
            <w:tcW w:w="1984" w:type="dxa"/>
            <w:gridSpan w:val="2"/>
            <w:tcBorders>
              <w:bottom w:val="single" w:sz="4" w:space="0" w:color="auto"/>
            </w:tcBorders>
          </w:tcPr>
          <w:p w:rsidR="007B00FC" w:rsidRPr="00EC1A5E" w:rsidRDefault="007B00FC" w:rsidP="00B8513E">
            <w:pPr>
              <w:spacing w:line="240" w:lineRule="auto"/>
            </w:pPr>
          </w:p>
        </w:tc>
        <w:tc>
          <w:tcPr>
            <w:tcW w:w="1559" w:type="dxa"/>
            <w:tcBorders>
              <w:bottom w:val="single" w:sz="4" w:space="0" w:color="auto"/>
            </w:tcBorders>
          </w:tcPr>
          <w:p w:rsidR="007B00FC" w:rsidRPr="002E2A92" w:rsidRDefault="007B00FC" w:rsidP="00B8513E">
            <w:pPr>
              <w:spacing w:line="240" w:lineRule="auto"/>
              <w:rPr>
                <w:lang w:val="de-DE"/>
              </w:rPr>
            </w:pPr>
          </w:p>
        </w:tc>
        <w:tc>
          <w:tcPr>
            <w:tcW w:w="1560" w:type="dxa"/>
            <w:tcBorders>
              <w:bottom w:val="single" w:sz="4" w:space="0" w:color="auto"/>
              <w:right w:val="single" w:sz="4" w:space="0" w:color="auto"/>
            </w:tcBorders>
          </w:tcPr>
          <w:p w:rsidR="007B00FC" w:rsidRPr="00EC1A5E" w:rsidRDefault="007B00FC" w:rsidP="00B8513E">
            <w:pPr>
              <w:rPr>
                <w:lang w:val="de-DE"/>
              </w:rPr>
            </w:pPr>
          </w:p>
        </w:tc>
        <w:tc>
          <w:tcPr>
            <w:tcW w:w="1559" w:type="dxa"/>
            <w:shd w:val="clear" w:color="auto" w:fill="auto"/>
          </w:tcPr>
          <w:p w:rsidR="007B00FC" w:rsidRPr="002E2A92" w:rsidRDefault="007B00FC" w:rsidP="00B8513E">
            <w:pPr>
              <w:spacing w:line="240" w:lineRule="auto"/>
            </w:pPr>
          </w:p>
        </w:tc>
        <w:tc>
          <w:tcPr>
            <w:tcW w:w="1559" w:type="dxa"/>
            <w:shd w:val="clear" w:color="auto" w:fill="auto"/>
          </w:tcPr>
          <w:p w:rsidR="007B00FC" w:rsidRPr="002E2A92" w:rsidRDefault="007B00FC" w:rsidP="00B8513E">
            <w:pPr>
              <w:spacing w:line="240" w:lineRule="auto"/>
            </w:pPr>
          </w:p>
        </w:tc>
        <w:tc>
          <w:tcPr>
            <w:tcW w:w="1559" w:type="dxa"/>
            <w:shd w:val="clear" w:color="auto" w:fill="auto"/>
          </w:tcPr>
          <w:p w:rsidR="007B00FC" w:rsidRPr="002E2A92" w:rsidRDefault="007B00FC" w:rsidP="00B8513E">
            <w:pPr>
              <w:spacing w:line="240" w:lineRule="auto"/>
            </w:pPr>
          </w:p>
        </w:tc>
        <w:tc>
          <w:tcPr>
            <w:tcW w:w="1560" w:type="dxa"/>
            <w:shd w:val="clear" w:color="auto" w:fill="auto"/>
          </w:tcPr>
          <w:p w:rsidR="007B00FC" w:rsidRPr="002E2A92" w:rsidRDefault="007B00FC" w:rsidP="00B8513E">
            <w:pPr>
              <w:spacing w:line="240" w:lineRule="auto"/>
            </w:pPr>
          </w:p>
        </w:tc>
        <w:tc>
          <w:tcPr>
            <w:tcW w:w="1560" w:type="dxa"/>
          </w:tcPr>
          <w:p w:rsidR="007B00FC" w:rsidRPr="00EC1A5E" w:rsidRDefault="007B00FC" w:rsidP="00B8513E"/>
        </w:tc>
      </w:tr>
      <w:tr w:rsidR="007B00FC" w:rsidRPr="000078F5" w:rsidTr="00FB3E54">
        <w:tc>
          <w:tcPr>
            <w:tcW w:w="2235" w:type="dxa"/>
            <w:tcBorders>
              <w:top w:val="single" w:sz="4" w:space="0" w:color="auto"/>
            </w:tcBorders>
          </w:tcPr>
          <w:p w:rsidR="007B00FC" w:rsidRPr="00591D7B" w:rsidRDefault="007B00FC" w:rsidP="00B8513E">
            <w:r w:rsidRPr="00591D7B">
              <w:lastRenderedPageBreak/>
              <w:t>ESTONIA</w:t>
            </w:r>
          </w:p>
        </w:tc>
        <w:tc>
          <w:tcPr>
            <w:tcW w:w="1984" w:type="dxa"/>
            <w:gridSpan w:val="2"/>
            <w:tcBorders>
              <w:top w:val="single" w:sz="4" w:space="0" w:color="auto"/>
            </w:tcBorders>
          </w:tcPr>
          <w:p w:rsidR="007B00FC" w:rsidRDefault="007B00FC" w:rsidP="00B8513E">
            <w:pPr>
              <w:spacing w:line="240" w:lineRule="auto"/>
            </w:pPr>
          </w:p>
        </w:tc>
        <w:tc>
          <w:tcPr>
            <w:tcW w:w="1559" w:type="dxa"/>
            <w:tcBorders>
              <w:top w:val="single" w:sz="4" w:space="0" w:color="auto"/>
            </w:tcBorders>
          </w:tcPr>
          <w:p w:rsidR="007B00FC" w:rsidRDefault="007B00FC" w:rsidP="00B8513E"/>
        </w:tc>
        <w:tc>
          <w:tcPr>
            <w:tcW w:w="1560" w:type="dxa"/>
            <w:tcBorders>
              <w:top w:val="single" w:sz="4" w:space="0" w:color="auto"/>
            </w:tcBorders>
          </w:tcPr>
          <w:p w:rsidR="007B00FC" w:rsidRDefault="007B00FC" w:rsidP="00B8513E"/>
        </w:tc>
        <w:tc>
          <w:tcPr>
            <w:tcW w:w="1559" w:type="dxa"/>
            <w:shd w:val="clear" w:color="auto" w:fill="auto"/>
          </w:tcPr>
          <w:p w:rsidR="007B00FC" w:rsidRDefault="007B00FC" w:rsidP="00B8513E"/>
        </w:tc>
        <w:tc>
          <w:tcPr>
            <w:tcW w:w="1559" w:type="dxa"/>
            <w:shd w:val="clear" w:color="auto" w:fill="auto"/>
          </w:tcPr>
          <w:p w:rsidR="007B00FC" w:rsidRDefault="007B00FC" w:rsidP="00B8513E"/>
        </w:tc>
        <w:tc>
          <w:tcPr>
            <w:tcW w:w="1559" w:type="dxa"/>
            <w:shd w:val="clear" w:color="auto" w:fill="auto"/>
          </w:tcPr>
          <w:p w:rsidR="007B00FC" w:rsidRDefault="007B00FC" w:rsidP="00B8513E"/>
        </w:tc>
        <w:tc>
          <w:tcPr>
            <w:tcW w:w="1560" w:type="dxa"/>
            <w:shd w:val="clear" w:color="auto" w:fill="auto"/>
          </w:tcPr>
          <w:p w:rsidR="007B00FC" w:rsidRDefault="007B00FC" w:rsidP="00B8513E"/>
        </w:tc>
        <w:tc>
          <w:tcPr>
            <w:tcW w:w="1560" w:type="dxa"/>
          </w:tcPr>
          <w:p w:rsidR="007B00FC" w:rsidRDefault="007B00FC" w:rsidP="00B8513E"/>
        </w:tc>
      </w:tr>
      <w:tr w:rsidR="007B00FC" w:rsidRPr="000078F5" w:rsidTr="00FB3E54">
        <w:tc>
          <w:tcPr>
            <w:tcW w:w="2235" w:type="dxa"/>
          </w:tcPr>
          <w:p w:rsidR="007B00FC" w:rsidRPr="00591D7B" w:rsidRDefault="007B00FC" w:rsidP="00B8513E">
            <w:r w:rsidRPr="00591D7B">
              <w:t>GREECE</w:t>
            </w:r>
          </w:p>
        </w:tc>
        <w:tc>
          <w:tcPr>
            <w:tcW w:w="1984" w:type="dxa"/>
            <w:gridSpan w:val="2"/>
          </w:tcPr>
          <w:p w:rsidR="007B00FC" w:rsidRDefault="007B00FC" w:rsidP="00B8513E"/>
        </w:tc>
        <w:tc>
          <w:tcPr>
            <w:tcW w:w="1559" w:type="dxa"/>
          </w:tcPr>
          <w:p w:rsidR="007B00FC" w:rsidRDefault="007B00FC" w:rsidP="00B8513E"/>
        </w:tc>
        <w:tc>
          <w:tcPr>
            <w:tcW w:w="1560" w:type="dxa"/>
          </w:tcPr>
          <w:p w:rsidR="007B00FC" w:rsidRDefault="007B00FC" w:rsidP="00B8513E"/>
        </w:tc>
        <w:tc>
          <w:tcPr>
            <w:tcW w:w="1559" w:type="dxa"/>
            <w:shd w:val="clear" w:color="auto" w:fill="auto"/>
          </w:tcPr>
          <w:p w:rsidR="007B00FC" w:rsidRDefault="007B00FC" w:rsidP="00B8513E"/>
        </w:tc>
        <w:tc>
          <w:tcPr>
            <w:tcW w:w="1559" w:type="dxa"/>
            <w:shd w:val="clear" w:color="auto" w:fill="auto"/>
          </w:tcPr>
          <w:p w:rsidR="007B00FC" w:rsidRDefault="007B00FC" w:rsidP="00B8513E"/>
        </w:tc>
        <w:tc>
          <w:tcPr>
            <w:tcW w:w="1559" w:type="dxa"/>
            <w:shd w:val="clear" w:color="auto" w:fill="auto"/>
          </w:tcPr>
          <w:p w:rsidR="007B00FC" w:rsidRDefault="007B00FC" w:rsidP="00B8513E"/>
        </w:tc>
        <w:tc>
          <w:tcPr>
            <w:tcW w:w="1560" w:type="dxa"/>
            <w:shd w:val="clear" w:color="auto" w:fill="auto"/>
          </w:tcPr>
          <w:p w:rsidR="007B00FC" w:rsidRDefault="007B00FC" w:rsidP="00B8513E"/>
        </w:tc>
        <w:tc>
          <w:tcPr>
            <w:tcW w:w="1560" w:type="dxa"/>
          </w:tcPr>
          <w:p w:rsidR="007B00FC" w:rsidRDefault="007B00FC" w:rsidP="00B8513E"/>
        </w:tc>
      </w:tr>
    </w:tbl>
    <w:p w:rsidR="00247A9D" w:rsidRDefault="00247A9D" w:rsidP="00247A9D">
      <w:r>
        <w:br w:type="page"/>
      </w: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984"/>
        <w:gridCol w:w="1559"/>
        <w:gridCol w:w="1560"/>
        <w:gridCol w:w="1559"/>
        <w:gridCol w:w="1559"/>
        <w:gridCol w:w="1559"/>
        <w:gridCol w:w="1560"/>
        <w:gridCol w:w="1560"/>
      </w:tblGrid>
      <w:tr w:rsidR="007B00FC" w:rsidRPr="000078F5" w:rsidTr="007B00FC">
        <w:trPr>
          <w:tblHeader/>
        </w:trPr>
        <w:tc>
          <w:tcPr>
            <w:tcW w:w="2235" w:type="dxa"/>
          </w:tcPr>
          <w:p w:rsidR="007B00FC" w:rsidRPr="00D92963" w:rsidRDefault="007B00FC" w:rsidP="00B8513E">
            <w:pPr>
              <w:rPr>
                <w:b/>
                <w:bCs/>
              </w:rPr>
            </w:pPr>
            <w:r>
              <w:rPr>
                <w:b/>
                <w:bCs/>
              </w:rPr>
              <w:t>Member State</w:t>
            </w:r>
          </w:p>
        </w:tc>
        <w:tc>
          <w:tcPr>
            <w:tcW w:w="1984" w:type="dxa"/>
          </w:tcPr>
          <w:p w:rsidR="007B00FC" w:rsidRPr="000078F5" w:rsidRDefault="007B00FC" w:rsidP="00B8513E">
            <w:pPr>
              <w:spacing w:line="240" w:lineRule="auto"/>
              <w:jc w:val="center"/>
              <w:rPr>
                <w:b/>
              </w:rPr>
            </w:pPr>
            <w:r w:rsidRPr="000078F5">
              <w:rPr>
                <w:b/>
              </w:rPr>
              <w:t>State</w:t>
            </w:r>
            <w:r>
              <w:rPr>
                <w:b/>
              </w:rPr>
              <w:t>/date</w:t>
            </w:r>
            <w:r w:rsidRPr="000078F5">
              <w:rPr>
                <w:b/>
              </w:rPr>
              <w:t xml:space="preserve"> of implementation of Framework Decision</w:t>
            </w:r>
          </w:p>
        </w:tc>
        <w:tc>
          <w:tcPr>
            <w:tcW w:w="1559" w:type="dxa"/>
          </w:tcPr>
          <w:p w:rsidR="007B00FC" w:rsidRPr="000078F5" w:rsidRDefault="007B00FC" w:rsidP="00B8513E">
            <w:pPr>
              <w:spacing w:line="240" w:lineRule="auto"/>
              <w:jc w:val="center"/>
              <w:rPr>
                <w:b/>
              </w:rPr>
            </w:pPr>
            <w:r w:rsidRPr="000078F5">
              <w:rPr>
                <w:b/>
              </w:rPr>
              <w:t xml:space="preserve">Notification re Article </w:t>
            </w:r>
            <w:r>
              <w:rPr>
                <w:b/>
              </w:rPr>
              <w:t>2(1)</w:t>
            </w:r>
          </w:p>
          <w:p w:rsidR="007B00FC" w:rsidRPr="000078F5" w:rsidRDefault="007B00FC" w:rsidP="00C3266C">
            <w:pPr>
              <w:spacing w:line="240" w:lineRule="auto"/>
              <w:jc w:val="center"/>
              <w:rPr>
                <w:b/>
              </w:rPr>
            </w:pPr>
            <w:r w:rsidRPr="000078F5">
              <w:rPr>
                <w:b/>
              </w:rPr>
              <w:t>(</w:t>
            </w:r>
            <w:r w:rsidR="00C3266C">
              <w:rPr>
                <w:b/>
              </w:rPr>
              <w:t>c</w:t>
            </w:r>
            <w:r w:rsidRPr="000078F5">
              <w:rPr>
                <w:b/>
              </w:rPr>
              <w:t xml:space="preserve">ompetent </w:t>
            </w:r>
            <w:r w:rsidR="00C3266C">
              <w:rPr>
                <w:b/>
              </w:rPr>
              <w:t>a</w:t>
            </w:r>
            <w:r w:rsidRPr="000078F5">
              <w:rPr>
                <w:b/>
              </w:rPr>
              <w:t>uthorities)</w:t>
            </w:r>
          </w:p>
        </w:tc>
        <w:tc>
          <w:tcPr>
            <w:tcW w:w="1560" w:type="dxa"/>
          </w:tcPr>
          <w:p w:rsidR="007B00FC" w:rsidRPr="000078F5" w:rsidRDefault="007B00FC" w:rsidP="00B8513E">
            <w:pPr>
              <w:spacing w:line="240" w:lineRule="auto"/>
              <w:jc w:val="center"/>
              <w:rPr>
                <w:b/>
              </w:rPr>
            </w:pPr>
            <w:r w:rsidRPr="000078F5">
              <w:rPr>
                <w:b/>
              </w:rPr>
              <w:t xml:space="preserve">Notification re Article </w:t>
            </w:r>
            <w:r>
              <w:rPr>
                <w:b/>
              </w:rPr>
              <w:t>23</w:t>
            </w:r>
          </w:p>
          <w:p w:rsidR="00C3266C" w:rsidRDefault="00C3266C" w:rsidP="00B8513E">
            <w:pPr>
              <w:spacing w:line="240" w:lineRule="auto"/>
              <w:jc w:val="center"/>
              <w:rPr>
                <w:b/>
              </w:rPr>
            </w:pPr>
          </w:p>
          <w:p w:rsidR="007B00FC" w:rsidRPr="000078F5" w:rsidRDefault="007B00FC" w:rsidP="00B8513E">
            <w:pPr>
              <w:spacing w:line="240" w:lineRule="auto"/>
              <w:jc w:val="center"/>
              <w:rPr>
                <w:b/>
              </w:rPr>
            </w:pPr>
            <w:r>
              <w:rPr>
                <w:b/>
              </w:rPr>
              <w:t>(languages)</w:t>
            </w:r>
          </w:p>
        </w:tc>
        <w:tc>
          <w:tcPr>
            <w:tcW w:w="1559" w:type="dxa"/>
            <w:shd w:val="clear" w:color="auto" w:fill="auto"/>
          </w:tcPr>
          <w:p w:rsidR="007B00FC" w:rsidRDefault="007B00FC" w:rsidP="00B8513E">
            <w:pPr>
              <w:spacing w:line="240" w:lineRule="auto"/>
              <w:jc w:val="center"/>
              <w:rPr>
                <w:b/>
              </w:rPr>
            </w:pPr>
            <w:r w:rsidRPr="000078F5">
              <w:rPr>
                <w:b/>
              </w:rPr>
              <w:t xml:space="preserve">Notification re Article </w:t>
            </w:r>
            <w:r>
              <w:rPr>
                <w:b/>
              </w:rPr>
              <w:t>26(4)</w:t>
            </w:r>
          </w:p>
          <w:p w:rsidR="007B00FC" w:rsidRPr="000078F5" w:rsidRDefault="007B00FC" w:rsidP="00B8513E">
            <w:pPr>
              <w:spacing w:line="240" w:lineRule="auto"/>
              <w:jc w:val="center"/>
              <w:rPr>
                <w:b/>
              </w:rPr>
            </w:pPr>
            <w:r>
              <w:rPr>
                <w:b/>
              </w:rPr>
              <w:t>(other agreements)</w:t>
            </w:r>
          </w:p>
        </w:tc>
        <w:tc>
          <w:tcPr>
            <w:tcW w:w="1559" w:type="dxa"/>
            <w:shd w:val="clear" w:color="auto" w:fill="auto"/>
          </w:tcPr>
          <w:p w:rsidR="007B00FC" w:rsidRDefault="007B00FC" w:rsidP="00B8513E">
            <w:pPr>
              <w:spacing w:line="240" w:lineRule="auto"/>
              <w:jc w:val="center"/>
              <w:rPr>
                <w:b/>
              </w:rPr>
            </w:pPr>
            <w:r>
              <w:rPr>
                <w:b/>
              </w:rPr>
              <w:t>Notification re Article 4(7)</w:t>
            </w:r>
          </w:p>
          <w:p w:rsidR="007B00FC" w:rsidRPr="000078F5" w:rsidRDefault="007B00FC" w:rsidP="00B8513E">
            <w:pPr>
              <w:spacing w:line="240" w:lineRule="auto"/>
              <w:jc w:val="center"/>
              <w:rPr>
                <w:b/>
              </w:rPr>
            </w:pPr>
            <w:r>
              <w:rPr>
                <w:b/>
              </w:rPr>
              <w:t>(consent for forwarding of the judgment)</w:t>
            </w:r>
          </w:p>
        </w:tc>
        <w:tc>
          <w:tcPr>
            <w:tcW w:w="1559" w:type="dxa"/>
            <w:shd w:val="clear" w:color="auto" w:fill="auto"/>
          </w:tcPr>
          <w:p w:rsidR="007B00FC" w:rsidRPr="00C3266C" w:rsidRDefault="007B00FC" w:rsidP="00B8513E">
            <w:pPr>
              <w:spacing w:line="240" w:lineRule="auto"/>
              <w:jc w:val="center"/>
              <w:rPr>
                <w:b/>
                <w:lang w:val="fr-BE"/>
              </w:rPr>
            </w:pPr>
            <w:r w:rsidRPr="00C3266C">
              <w:rPr>
                <w:b/>
                <w:lang w:val="fr-BE"/>
              </w:rPr>
              <w:t>Notification re Article 7(4)</w:t>
            </w:r>
          </w:p>
          <w:p w:rsidR="007B00FC" w:rsidRPr="00C3266C" w:rsidRDefault="007B00FC" w:rsidP="00C3266C">
            <w:pPr>
              <w:spacing w:line="240" w:lineRule="auto"/>
              <w:jc w:val="center"/>
              <w:rPr>
                <w:b/>
                <w:lang w:val="fr-BE"/>
              </w:rPr>
            </w:pPr>
            <w:r w:rsidRPr="00C3266C">
              <w:rPr>
                <w:b/>
                <w:lang w:val="fr-BE"/>
              </w:rPr>
              <w:t>(</w:t>
            </w:r>
            <w:r w:rsidR="00C3266C">
              <w:rPr>
                <w:b/>
                <w:lang w:val="fr-BE"/>
              </w:rPr>
              <w:t>d</w:t>
            </w:r>
            <w:r w:rsidRPr="00C3266C">
              <w:rPr>
                <w:b/>
                <w:lang w:val="fr-BE"/>
              </w:rPr>
              <w:t>ouble criminality)</w:t>
            </w:r>
          </w:p>
        </w:tc>
        <w:tc>
          <w:tcPr>
            <w:tcW w:w="1560" w:type="dxa"/>
            <w:shd w:val="clear" w:color="auto" w:fill="auto"/>
          </w:tcPr>
          <w:p w:rsidR="007B00FC" w:rsidRPr="00C3266C" w:rsidRDefault="007B00FC" w:rsidP="00B8513E">
            <w:pPr>
              <w:spacing w:line="240" w:lineRule="auto"/>
              <w:jc w:val="center"/>
              <w:rPr>
                <w:b/>
                <w:lang w:val="fr-BE"/>
              </w:rPr>
            </w:pPr>
            <w:r w:rsidRPr="00C3266C">
              <w:rPr>
                <w:b/>
                <w:lang w:val="fr-BE"/>
              </w:rPr>
              <w:t>Notification re Article 28(2)</w:t>
            </w:r>
          </w:p>
          <w:p w:rsidR="007B00FC" w:rsidRPr="00C3266C" w:rsidRDefault="007B00FC" w:rsidP="00C3266C">
            <w:pPr>
              <w:spacing w:line="240" w:lineRule="auto"/>
              <w:jc w:val="center"/>
              <w:rPr>
                <w:b/>
                <w:lang w:val="fr-BE"/>
              </w:rPr>
            </w:pPr>
            <w:r w:rsidRPr="00C3266C">
              <w:rPr>
                <w:b/>
                <w:sz w:val="22"/>
                <w:szCs w:val="22"/>
                <w:lang w:val="fr-BE"/>
              </w:rPr>
              <w:t>(</w:t>
            </w:r>
            <w:r w:rsidR="00C3266C">
              <w:rPr>
                <w:b/>
                <w:sz w:val="22"/>
                <w:szCs w:val="22"/>
                <w:lang w:val="fr-BE"/>
              </w:rPr>
              <w:t>t</w:t>
            </w:r>
            <w:r w:rsidRPr="00C3266C">
              <w:rPr>
                <w:b/>
                <w:sz w:val="22"/>
                <w:szCs w:val="22"/>
                <w:lang w:val="fr-BE"/>
              </w:rPr>
              <w:t>ransitional provision)</w:t>
            </w:r>
          </w:p>
        </w:tc>
        <w:tc>
          <w:tcPr>
            <w:tcW w:w="1560" w:type="dxa"/>
          </w:tcPr>
          <w:p w:rsidR="00B46A57" w:rsidRPr="00B46A57" w:rsidRDefault="00B46A57" w:rsidP="00B46A57">
            <w:pPr>
              <w:spacing w:line="240" w:lineRule="auto"/>
              <w:jc w:val="center"/>
              <w:rPr>
                <w:b/>
              </w:rPr>
            </w:pPr>
            <w:r w:rsidRPr="00B46A57">
              <w:rPr>
                <w:b/>
              </w:rPr>
              <w:t xml:space="preserve">Notification re Article 29(2) </w:t>
            </w:r>
          </w:p>
          <w:p w:rsidR="007B00FC" w:rsidRPr="000078F5" w:rsidRDefault="00B46A57" w:rsidP="00C3266C">
            <w:pPr>
              <w:spacing w:line="240" w:lineRule="auto"/>
              <w:jc w:val="center"/>
              <w:rPr>
                <w:b/>
              </w:rPr>
            </w:pPr>
            <w:r w:rsidRPr="00B46A57">
              <w:rPr>
                <w:b/>
              </w:rPr>
              <w:t>(</w:t>
            </w:r>
            <w:r w:rsidR="00C3266C">
              <w:rPr>
                <w:b/>
              </w:rPr>
              <w:t>i</w:t>
            </w:r>
            <w:r w:rsidRPr="00B46A57">
              <w:rPr>
                <w:b/>
              </w:rPr>
              <w:t>mplementation)</w:t>
            </w:r>
          </w:p>
        </w:tc>
      </w:tr>
      <w:tr w:rsidR="007B00FC" w:rsidRPr="00C675DC" w:rsidTr="007B00FC">
        <w:tc>
          <w:tcPr>
            <w:tcW w:w="2235" w:type="dxa"/>
          </w:tcPr>
          <w:p w:rsidR="007B00FC" w:rsidRPr="00C675DC" w:rsidRDefault="007B00FC" w:rsidP="00B8513E">
            <w:pPr>
              <w:spacing w:line="240" w:lineRule="auto"/>
            </w:pPr>
            <w:r w:rsidRPr="00C675DC">
              <w:t>SPAIN</w:t>
            </w:r>
          </w:p>
        </w:tc>
        <w:tc>
          <w:tcPr>
            <w:tcW w:w="1984" w:type="dxa"/>
          </w:tcPr>
          <w:p w:rsidR="007B00FC" w:rsidRPr="00D22CCB" w:rsidRDefault="007B00FC" w:rsidP="00B8513E">
            <w:pPr>
              <w:spacing w:line="240" w:lineRule="auto"/>
            </w:pPr>
          </w:p>
        </w:tc>
        <w:tc>
          <w:tcPr>
            <w:tcW w:w="1559" w:type="dxa"/>
          </w:tcPr>
          <w:p w:rsidR="007B00FC" w:rsidRPr="00C675DC" w:rsidRDefault="007B00FC" w:rsidP="00B8513E">
            <w:pPr>
              <w:spacing w:line="240" w:lineRule="auto"/>
            </w:pPr>
          </w:p>
        </w:tc>
        <w:tc>
          <w:tcPr>
            <w:tcW w:w="1560" w:type="dxa"/>
          </w:tcPr>
          <w:p w:rsidR="007B00FC" w:rsidRPr="00C675DC" w:rsidRDefault="007B00FC" w:rsidP="00B8513E">
            <w:pPr>
              <w:spacing w:line="240" w:lineRule="auto"/>
            </w:pPr>
          </w:p>
        </w:tc>
        <w:tc>
          <w:tcPr>
            <w:tcW w:w="1559" w:type="dxa"/>
            <w:shd w:val="clear" w:color="auto" w:fill="auto"/>
          </w:tcPr>
          <w:p w:rsidR="007B00FC" w:rsidRPr="00C675DC" w:rsidRDefault="007B00FC" w:rsidP="00B8513E">
            <w:pPr>
              <w:spacing w:line="240" w:lineRule="auto"/>
            </w:pPr>
          </w:p>
        </w:tc>
        <w:tc>
          <w:tcPr>
            <w:tcW w:w="1559" w:type="dxa"/>
            <w:shd w:val="clear" w:color="auto" w:fill="auto"/>
          </w:tcPr>
          <w:p w:rsidR="007B00FC" w:rsidRPr="00C675DC" w:rsidRDefault="007B00FC" w:rsidP="00B8513E">
            <w:pPr>
              <w:spacing w:line="240" w:lineRule="auto"/>
            </w:pPr>
          </w:p>
        </w:tc>
        <w:tc>
          <w:tcPr>
            <w:tcW w:w="1559" w:type="dxa"/>
            <w:shd w:val="clear" w:color="auto" w:fill="auto"/>
          </w:tcPr>
          <w:p w:rsidR="007B00FC" w:rsidRPr="00C675DC" w:rsidRDefault="007B00FC" w:rsidP="00B8513E">
            <w:pPr>
              <w:spacing w:line="240" w:lineRule="auto"/>
            </w:pPr>
          </w:p>
        </w:tc>
        <w:tc>
          <w:tcPr>
            <w:tcW w:w="1560" w:type="dxa"/>
            <w:shd w:val="clear" w:color="auto" w:fill="auto"/>
          </w:tcPr>
          <w:p w:rsidR="007B00FC" w:rsidRPr="00C675DC" w:rsidRDefault="007B00FC" w:rsidP="00B8513E">
            <w:pPr>
              <w:spacing w:line="240" w:lineRule="auto"/>
            </w:pPr>
          </w:p>
        </w:tc>
        <w:tc>
          <w:tcPr>
            <w:tcW w:w="1560" w:type="dxa"/>
          </w:tcPr>
          <w:p w:rsidR="007B00FC" w:rsidRPr="00C675DC" w:rsidRDefault="007B00FC" w:rsidP="00B8513E">
            <w:pPr>
              <w:spacing w:line="240" w:lineRule="auto"/>
            </w:pPr>
          </w:p>
        </w:tc>
      </w:tr>
      <w:tr w:rsidR="007B00FC" w:rsidRPr="000078F5" w:rsidTr="007B00FC">
        <w:tc>
          <w:tcPr>
            <w:tcW w:w="2235" w:type="dxa"/>
          </w:tcPr>
          <w:p w:rsidR="007B00FC" w:rsidRPr="00247A9D" w:rsidRDefault="007B00FC" w:rsidP="00B8513E">
            <w:r w:rsidRPr="00247A9D">
              <w:t>FRANCE</w:t>
            </w:r>
          </w:p>
        </w:tc>
        <w:tc>
          <w:tcPr>
            <w:tcW w:w="1984" w:type="dxa"/>
          </w:tcPr>
          <w:p w:rsidR="007B00FC" w:rsidRPr="00247A9D" w:rsidRDefault="007B00FC" w:rsidP="00B8513E">
            <w:pPr>
              <w:spacing w:line="240" w:lineRule="auto"/>
            </w:pPr>
            <w:r w:rsidRPr="00247A9D">
              <w:t>Implemented.</w:t>
            </w:r>
          </w:p>
          <w:p w:rsidR="007B00FC" w:rsidRPr="00247A9D" w:rsidRDefault="007B00FC" w:rsidP="00B8513E">
            <w:pPr>
              <w:spacing w:line="240" w:lineRule="auto"/>
            </w:pPr>
          </w:p>
          <w:p w:rsidR="007B00FC" w:rsidRPr="00247A9D" w:rsidRDefault="007B00FC" w:rsidP="00B8513E">
            <w:pPr>
              <w:spacing w:line="240" w:lineRule="auto"/>
            </w:pPr>
            <w:r w:rsidRPr="00247A9D">
              <w:t>Entry into force of legislation:</w:t>
            </w:r>
          </w:p>
          <w:p w:rsidR="007B00FC" w:rsidRPr="00247A9D" w:rsidRDefault="007B00FC" w:rsidP="00B8513E">
            <w:r w:rsidRPr="00247A9D">
              <w:t>5 August 2013</w:t>
            </w:r>
          </w:p>
        </w:tc>
        <w:tc>
          <w:tcPr>
            <w:tcW w:w="1559" w:type="dxa"/>
          </w:tcPr>
          <w:p w:rsidR="00337ECE" w:rsidRPr="00F95B7C" w:rsidRDefault="00337ECE" w:rsidP="00337ECE">
            <w:pPr>
              <w:numPr>
                <w:ilvl w:val="0"/>
                <w:numId w:val="21"/>
              </w:numPr>
              <w:spacing w:after="0" w:line="240" w:lineRule="auto"/>
              <w:ind w:left="0" w:firstLine="0"/>
              <w:rPr>
                <w:sz w:val="22"/>
                <w:szCs w:val="22"/>
              </w:rPr>
            </w:pPr>
            <w:r w:rsidRPr="00F95B7C">
              <w:rPr>
                <w:sz w:val="22"/>
                <w:szCs w:val="22"/>
              </w:rPr>
              <w:t xml:space="preserve">the authority competent for enforcing a custodial sentence or measure involving deprivation of liberty in another Member State of the European Union and for sending the recognition and enforcement request to the competent </w:t>
            </w:r>
            <w:r w:rsidRPr="00F95B7C">
              <w:rPr>
                <w:sz w:val="22"/>
                <w:szCs w:val="22"/>
              </w:rPr>
              <w:lastRenderedPageBreak/>
              <w:t>authority of that Member State is the representative of the public prosecutor's office at the court that imposed the sentence;</w:t>
            </w:r>
          </w:p>
          <w:p w:rsidR="00337ECE" w:rsidRPr="00F95B7C" w:rsidRDefault="00337ECE" w:rsidP="00337ECE">
            <w:pPr>
              <w:numPr>
                <w:ilvl w:val="0"/>
                <w:numId w:val="21"/>
              </w:numPr>
              <w:spacing w:after="0" w:line="240" w:lineRule="auto"/>
              <w:ind w:left="0" w:firstLine="0"/>
              <w:rPr>
                <w:sz w:val="22"/>
                <w:szCs w:val="22"/>
              </w:rPr>
            </w:pPr>
            <w:r w:rsidRPr="00F95B7C">
              <w:rPr>
                <w:sz w:val="22"/>
                <w:szCs w:val="22"/>
              </w:rPr>
              <w:t xml:space="preserve">the authority competent for enforcing in France a custodial sentence or measure involving deprivation of liberty imposed in another Member State of the </w:t>
            </w:r>
            <w:r w:rsidRPr="00F95B7C">
              <w:rPr>
                <w:sz w:val="22"/>
                <w:szCs w:val="22"/>
              </w:rPr>
              <w:lastRenderedPageBreak/>
              <w:t>European Union is the public prosecutor in whose jurisdiction lies the last known residence of the sentenced person, his or her place of detention or, if the acts were carried out in part on French territory, the place where the offence was committed;</w:t>
            </w:r>
          </w:p>
          <w:p w:rsidR="007B00FC" w:rsidRPr="00247A9D" w:rsidRDefault="007B00FC" w:rsidP="00B8513E">
            <w:pPr>
              <w:pStyle w:val="EntRefer"/>
              <w:rPr>
                <w:b w:val="0"/>
              </w:rPr>
            </w:pPr>
          </w:p>
        </w:tc>
        <w:tc>
          <w:tcPr>
            <w:tcW w:w="1560" w:type="dxa"/>
          </w:tcPr>
          <w:p w:rsidR="007B00FC" w:rsidRPr="00247A9D" w:rsidRDefault="007B00FC" w:rsidP="00B8513E">
            <w:pPr>
              <w:spacing w:line="240" w:lineRule="auto"/>
            </w:pPr>
            <w:r w:rsidRPr="00247A9D">
              <w:lastRenderedPageBreak/>
              <w:t>French</w:t>
            </w:r>
          </w:p>
        </w:tc>
        <w:tc>
          <w:tcPr>
            <w:tcW w:w="1559" w:type="dxa"/>
            <w:shd w:val="clear" w:color="auto" w:fill="auto"/>
          </w:tcPr>
          <w:p w:rsidR="007B00FC" w:rsidRDefault="007B00FC" w:rsidP="00B8513E"/>
        </w:tc>
        <w:tc>
          <w:tcPr>
            <w:tcW w:w="1559" w:type="dxa"/>
            <w:shd w:val="clear" w:color="auto" w:fill="auto"/>
          </w:tcPr>
          <w:p w:rsidR="007B00FC" w:rsidRDefault="007B00FC" w:rsidP="00B8513E">
            <w:pPr>
              <w:spacing w:line="240" w:lineRule="auto"/>
            </w:pPr>
            <w:r>
              <w:rPr>
                <w:sz w:val="22"/>
                <w:szCs w:val="22"/>
              </w:rPr>
              <w:t xml:space="preserve">- </w:t>
            </w:r>
            <w:r w:rsidRPr="00F95B7C">
              <w:rPr>
                <w:sz w:val="22"/>
                <w:szCs w:val="22"/>
              </w:rPr>
              <w:t xml:space="preserve">the prior consent of the French authorities is required in order to enforce a sentence in France where the sentenced person is neither a French national with his or her habitual residence on our territory nor a French national who, on the basis of </w:t>
            </w:r>
            <w:r w:rsidRPr="00F95B7C">
              <w:rPr>
                <w:sz w:val="22"/>
                <w:szCs w:val="22"/>
              </w:rPr>
              <w:lastRenderedPageBreak/>
              <w:t>the sentence or any other legal or administrative decision, will be deported to France once released</w:t>
            </w:r>
          </w:p>
        </w:tc>
        <w:tc>
          <w:tcPr>
            <w:tcW w:w="1559" w:type="dxa"/>
            <w:shd w:val="clear" w:color="auto" w:fill="auto"/>
          </w:tcPr>
          <w:p w:rsidR="007B00FC" w:rsidRPr="00247A9D" w:rsidRDefault="007B00FC" w:rsidP="00B8513E">
            <w:pPr>
              <w:spacing w:line="240" w:lineRule="auto"/>
            </w:pPr>
            <w:r w:rsidRPr="00247A9D">
              <w:lastRenderedPageBreak/>
              <w:t>Will not apply Article 7(1) see:</w:t>
            </w:r>
          </w:p>
          <w:p w:rsidR="007B00FC" w:rsidRPr="00247A9D" w:rsidRDefault="007B00FC" w:rsidP="00B8513E">
            <w:pPr>
              <w:spacing w:line="240" w:lineRule="auto"/>
            </w:pPr>
            <w:r w:rsidRPr="00247A9D">
              <w:t>(11299/14 COPEN 180 EUROJUST 121 EJN 65).</w:t>
            </w:r>
          </w:p>
          <w:p w:rsidR="007B00FC" w:rsidRDefault="007B00FC" w:rsidP="00B8513E"/>
        </w:tc>
        <w:tc>
          <w:tcPr>
            <w:tcW w:w="1560" w:type="dxa"/>
            <w:shd w:val="clear" w:color="auto" w:fill="auto"/>
          </w:tcPr>
          <w:p w:rsidR="007B00FC" w:rsidRDefault="007B00FC" w:rsidP="00B8513E"/>
        </w:tc>
        <w:tc>
          <w:tcPr>
            <w:tcW w:w="1560" w:type="dxa"/>
          </w:tcPr>
          <w:p w:rsidR="007B00FC" w:rsidRPr="00247A9D" w:rsidRDefault="007B00FC" w:rsidP="00B8513E">
            <w:r w:rsidRPr="00247A9D">
              <w:t>Yes</w:t>
            </w:r>
          </w:p>
        </w:tc>
      </w:tr>
      <w:tr w:rsidR="007B00FC" w:rsidRPr="000078F5" w:rsidTr="007B00FC">
        <w:tc>
          <w:tcPr>
            <w:tcW w:w="2235" w:type="dxa"/>
          </w:tcPr>
          <w:p w:rsidR="007B00FC" w:rsidRPr="00745CC2" w:rsidRDefault="007B00FC" w:rsidP="00B8513E">
            <w:pPr>
              <w:rPr>
                <w:u w:val="single"/>
              </w:rPr>
            </w:pPr>
            <w:r w:rsidRPr="00745CC2">
              <w:rPr>
                <w:u w:val="single"/>
              </w:rPr>
              <w:lastRenderedPageBreak/>
              <w:t>CROATIA</w:t>
            </w:r>
          </w:p>
        </w:tc>
        <w:tc>
          <w:tcPr>
            <w:tcW w:w="1984" w:type="dxa"/>
          </w:tcPr>
          <w:p w:rsidR="007B00FC" w:rsidRPr="00247A9D" w:rsidRDefault="007B00FC" w:rsidP="00B8513E"/>
        </w:tc>
        <w:tc>
          <w:tcPr>
            <w:tcW w:w="1559" w:type="dxa"/>
          </w:tcPr>
          <w:p w:rsidR="007B00FC" w:rsidRPr="00247A9D" w:rsidRDefault="007B00FC" w:rsidP="00B8513E">
            <w:pPr>
              <w:spacing w:line="240" w:lineRule="auto"/>
            </w:pPr>
            <w:r w:rsidRPr="00247A9D">
              <w:t xml:space="preserve">County Courts (see list in the </w:t>
            </w:r>
            <w:r w:rsidRPr="00247A9D">
              <w:lastRenderedPageBreak/>
              <w:t xml:space="preserve">Annex of doc.: 12335/14 COPEN 203 EUROJUST 140 EJN 75) </w:t>
            </w:r>
          </w:p>
        </w:tc>
        <w:tc>
          <w:tcPr>
            <w:tcW w:w="1560" w:type="dxa"/>
          </w:tcPr>
          <w:p w:rsidR="007B00FC" w:rsidRPr="004C05AE" w:rsidRDefault="007B00FC" w:rsidP="00B8513E">
            <w:pPr>
              <w:spacing w:line="240" w:lineRule="auto"/>
              <w:rPr>
                <w:u w:val="single"/>
              </w:rPr>
            </w:pPr>
            <w:r w:rsidRPr="004C05AE">
              <w:rPr>
                <w:u w:val="single"/>
              </w:rPr>
              <w:lastRenderedPageBreak/>
              <w:t>Croatian, English</w:t>
            </w:r>
            <w:r w:rsidR="00745CC2" w:rsidRPr="004C05AE">
              <w:rPr>
                <w:u w:val="single"/>
              </w:rPr>
              <w:t xml:space="preserve"> on reciprocal </w:t>
            </w:r>
            <w:r w:rsidR="00745CC2" w:rsidRPr="004C05AE">
              <w:rPr>
                <w:u w:val="single"/>
              </w:rPr>
              <w:lastRenderedPageBreak/>
              <w:t>basis.</w:t>
            </w:r>
          </w:p>
        </w:tc>
        <w:tc>
          <w:tcPr>
            <w:tcW w:w="1559" w:type="dxa"/>
            <w:shd w:val="clear" w:color="auto" w:fill="auto"/>
          </w:tcPr>
          <w:p w:rsidR="007B00FC" w:rsidRPr="00247A9D" w:rsidRDefault="007B00FC" w:rsidP="00B8513E"/>
        </w:tc>
        <w:tc>
          <w:tcPr>
            <w:tcW w:w="1559" w:type="dxa"/>
            <w:shd w:val="clear" w:color="auto" w:fill="auto"/>
          </w:tcPr>
          <w:p w:rsidR="007B00FC" w:rsidRPr="00247A9D" w:rsidRDefault="007B00FC" w:rsidP="00B8513E"/>
        </w:tc>
        <w:tc>
          <w:tcPr>
            <w:tcW w:w="1559" w:type="dxa"/>
            <w:shd w:val="clear" w:color="auto" w:fill="auto"/>
          </w:tcPr>
          <w:p w:rsidR="007B00FC" w:rsidRPr="00247A9D" w:rsidRDefault="007B00FC" w:rsidP="00B8513E">
            <w:pPr>
              <w:spacing w:line="240" w:lineRule="auto"/>
            </w:pPr>
            <w:r w:rsidRPr="00247A9D">
              <w:t>Yes</w:t>
            </w:r>
          </w:p>
          <w:p w:rsidR="007B00FC" w:rsidRPr="00247A9D" w:rsidRDefault="007B00FC" w:rsidP="00B8513E">
            <w:pPr>
              <w:spacing w:line="240" w:lineRule="auto"/>
            </w:pPr>
            <w:r w:rsidRPr="00247A9D">
              <w:t xml:space="preserve">(doc.: </w:t>
            </w:r>
            <w:r w:rsidRPr="00247A9D">
              <w:lastRenderedPageBreak/>
              <w:t>12335/14 COPEN 203 EUROJUST 140 EJN 75)</w:t>
            </w:r>
          </w:p>
        </w:tc>
        <w:tc>
          <w:tcPr>
            <w:tcW w:w="1560" w:type="dxa"/>
            <w:shd w:val="clear" w:color="auto" w:fill="auto"/>
          </w:tcPr>
          <w:p w:rsidR="007B00FC" w:rsidRDefault="007B00FC" w:rsidP="00B8513E">
            <w:pPr>
              <w:spacing w:line="240" w:lineRule="auto"/>
            </w:pPr>
          </w:p>
        </w:tc>
        <w:tc>
          <w:tcPr>
            <w:tcW w:w="1560" w:type="dxa"/>
          </w:tcPr>
          <w:p w:rsidR="007B00FC" w:rsidRPr="00247A9D" w:rsidRDefault="007B00FC" w:rsidP="00B8513E"/>
        </w:tc>
      </w:tr>
      <w:tr w:rsidR="007B00FC" w:rsidRPr="000078F5" w:rsidTr="007B00FC">
        <w:tc>
          <w:tcPr>
            <w:tcW w:w="2235" w:type="dxa"/>
          </w:tcPr>
          <w:p w:rsidR="007B00FC" w:rsidRPr="002C769B" w:rsidRDefault="007B00FC" w:rsidP="00B8513E">
            <w:r w:rsidRPr="002C769B">
              <w:lastRenderedPageBreak/>
              <w:t>IRELAND</w:t>
            </w:r>
          </w:p>
        </w:tc>
        <w:tc>
          <w:tcPr>
            <w:tcW w:w="1984" w:type="dxa"/>
          </w:tcPr>
          <w:p w:rsidR="007B00FC" w:rsidRDefault="007B00FC" w:rsidP="00B8513E">
            <w:r>
              <w:t>Reservations</w:t>
            </w:r>
          </w:p>
          <w:p w:rsidR="007B00FC" w:rsidRPr="002C769B" w:rsidRDefault="007B00FC" w:rsidP="00B8513E">
            <w:pPr>
              <w:spacing w:line="240" w:lineRule="auto"/>
            </w:pPr>
            <w:r w:rsidRPr="002C769B">
              <w:t>(doc.: 5440/12 COPEN 10)</w:t>
            </w:r>
          </w:p>
          <w:p w:rsidR="007B00FC" w:rsidRDefault="007B00FC" w:rsidP="00B8513E"/>
        </w:tc>
        <w:tc>
          <w:tcPr>
            <w:tcW w:w="1559" w:type="dxa"/>
          </w:tcPr>
          <w:p w:rsidR="007B00FC" w:rsidRDefault="007B00FC" w:rsidP="00B8513E"/>
        </w:tc>
        <w:tc>
          <w:tcPr>
            <w:tcW w:w="1560" w:type="dxa"/>
          </w:tcPr>
          <w:p w:rsidR="007B00FC" w:rsidRDefault="007B00FC" w:rsidP="00B8513E"/>
        </w:tc>
        <w:tc>
          <w:tcPr>
            <w:tcW w:w="1559" w:type="dxa"/>
            <w:shd w:val="clear" w:color="auto" w:fill="auto"/>
          </w:tcPr>
          <w:p w:rsidR="007B00FC" w:rsidRDefault="007B00FC" w:rsidP="00B8513E"/>
        </w:tc>
        <w:tc>
          <w:tcPr>
            <w:tcW w:w="1559" w:type="dxa"/>
            <w:shd w:val="clear" w:color="auto" w:fill="auto"/>
          </w:tcPr>
          <w:p w:rsidR="007B00FC" w:rsidRDefault="007B00FC" w:rsidP="00B8513E"/>
        </w:tc>
        <w:tc>
          <w:tcPr>
            <w:tcW w:w="1559" w:type="dxa"/>
            <w:shd w:val="clear" w:color="auto" w:fill="auto"/>
          </w:tcPr>
          <w:p w:rsidR="007B00FC" w:rsidRDefault="007B00FC" w:rsidP="00B8513E">
            <w:pPr>
              <w:spacing w:line="240" w:lineRule="auto"/>
            </w:pPr>
            <w:r>
              <w:t>Yes (doc.:5421/12 COPEN 9)</w:t>
            </w:r>
          </w:p>
        </w:tc>
        <w:tc>
          <w:tcPr>
            <w:tcW w:w="1560" w:type="dxa"/>
            <w:shd w:val="clear" w:color="auto" w:fill="auto"/>
          </w:tcPr>
          <w:p w:rsidR="007B00FC" w:rsidRDefault="007B00FC" w:rsidP="00B8513E">
            <w:pPr>
              <w:spacing w:line="240" w:lineRule="auto"/>
            </w:pPr>
            <w:r>
              <w:t xml:space="preserve">Yes </w:t>
            </w:r>
          </w:p>
          <w:p w:rsidR="007B00FC" w:rsidRDefault="007B00FC" w:rsidP="00B8513E">
            <w:pPr>
              <w:spacing w:line="240" w:lineRule="auto"/>
            </w:pPr>
            <w:r>
              <w:t>(doc.:5421/12 COPEN 9)</w:t>
            </w:r>
          </w:p>
          <w:p w:rsidR="007B00FC" w:rsidRDefault="007B00FC" w:rsidP="00B8513E">
            <w:pPr>
              <w:spacing w:line="240" w:lineRule="auto"/>
            </w:pPr>
          </w:p>
        </w:tc>
        <w:tc>
          <w:tcPr>
            <w:tcW w:w="1560" w:type="dxa"/>
          </w:tcPr>
          <w:p w:rsidR="007B00FC" w:rsidRDefault="007B00FC" w:rsidP="00B8513E"/>
        </w:tc>
      </w:tr>
      <w:tr w:rsidR="007B00FC" w:rsidRPr="000078F5" w:rsidTr="007B00FC">
        <w:tc>
          <w:tcPr>
            <w:tcW w:w="2235" w:type="dxa"/>
          </w:tcPr>
          <w:p w:rsidR="007B00FC" w:rsidRPr="00E30F39" w:rsidRDefault="007B00FC" w:rsidP="00B8513E">
            <w:r w:rsidRPr="00E30F39">
              <w:t>ITALY</w:t>
            </w:r>
          </w:p>
        </w:tc>
        <w:tc>
          <w:tcPr>
            <w:tcW w:w="1984" w:type="dxa"/>
          </w:tcPr>
          <w:p w:rsidR="007B00FC" w:rsidRDefault="007B00FC" w:rsidP="00B8513E">
            <w:pPr>
              <w:spacing w:line="240" w:lineRule="auto"/>
            </w:pPr>
            <w:r>
              <w:t>Implemented.</w:t>
            </w:r>
          </w:p>
          <w:p w:rsidR="007B00FC" w:rsidRDefault="007B00FC" w:rsidP="00B8513E">
            <w:pPr>
              <w:spacing w:line="240" w:lineRule="auto"/>
              <w:rPr>
                <w:u w:val="single"/>
              </w:rPr>
            </w:pPr>
          </w:p>
          <w:p w:rsidR="007B00FC" w:rsidRPr="00E30F39" w:rsidRDefault="007B00FC" w:rsidP="00B8513E">
            <w:pPr>
              <w:spacing w:line="240" w:lineRule="auto"/>
            </w:pPr>
            <w:r w:rsidRPr="00E30F39">
              <w:t>(doc.: 5710/12 COPEN 18)</w:t>
            </w:r>
          </w:p>
          <w:p w:rsidR="007B00FC" w:rsidRPr="00E30F39" w:rsidRDefault="007B00FC" w:rsidP="00B8513E">
            <w:pPr>
              <w:spacing w:line="240" w:lineRule="auto"/>
            </w:pPr>
          </w:p>
          <w:p w:rsidR="007B00FC" w:rsidRDefault="007B00FC" w:rsidP="00B8513E">
            <w:pPr>
              <w:spacing w:line="240" w:lineRule="auto"/>
            </w:pPr>
            <w:r>
              <w:t xml:space="preserve">Entry into force </w:t>
            </w:r>
            <w:r>
              <w:lastRenderedPageBreak/>
              <w:t>of legislation:</w:t>
            </w:r>
          </w:p>
          <w:p w:rsidR="007B00FC" w:rsidRDefault="007B00FC" w:rsidP="00B8513E">
            <w:r>
              <w:t>5 December 2011</w:t>
            </w:r>
          </w:p>
        </w:tc>
        <w:tc>
          <w:tcPr>
            <w:tcW w:w="1559" w:type="dxa"/>
          </w:tcPr>
          <w:p w:rsidR="007B00FC" w:rsidRDefault="007B00FC" w:rsidP="00B8513E">
            <w:pPr>
              <w:spacing w:line="240" w:lineRule="auto"/>
            </w:pPr>
            <w:r>
              <w:lastRenderedPageBreak/>
              <w:t>Ministry of Justice</w:t>
            </w:r>
          </w:p>
        </w:tc>
        <w:tc>
          <w:tcPr>
            <w:tcW w:w="1560" w:type="dxa"/>
          </w:tcPr>
          <w:p w:rsidR="007B00FC" w:rsidRDefault="007B00FC" w:rsidP="00B8513E"/>
        </w:tc>
        <w:tc>
          <w:tcPr>
            <w:tcW w:w="1559" w:type="dxa"/>
            <w:shd w:val="clear" w:color="auto" w:fill="auto"/>
          </w:tcPr>
          <w:p w:rsidR="007B00FC" w:rsidRPr="002C769B" w:rsidRDefault="007B00FC" w:rsidP="00B8513E">
            <w:pPr>
              <w:spacing w:line="240" w:lineRule="auto"/>
            </w:pPr>
            <w:r w:rsidRPr="002C769B">
              <w:t xml:space="preserve">"In relation to Romania, Italy intends to continue to apply existing bilateral agreement on cooperation </w:t>
            </w:r>
            <w:r w:rsidRPr="002C769B">
              <w:lastRenderedPageBreak/>
              <w:t>for transfer of sentenced persons to custodial sentences;</w:t>
            </w:r>
            <w:r w:rsidRPr="007620C7">
              <w:rPr>
                <w:u w:val="single"/>
              </w:rPr>
              <w:t xml:space="preserve"> </w:t>
            </w:r>
            <w:r w:rsidRPr="002C769B">
              <w:t xml:space="preserve">sentenced persons to whom has been imposed the measure of deportation or that of accompanying to the border, as laid down by the Italian Law (n. 281 of 30/12 /2005) entered into force on 11/04/2006, </w:t>
            </w:r>
            <w:r w:rsidRPr="002C769B">
              <w:lastRenderedPageBreak/>
              <w:t>in so far as such cooperation allows the</w:t>
            </w:r>
            <w:r w:rsidRPr="007620C7">
              <w:rPr>
                <w:u w:val="single"/>
              </w:rPr>
              <w:t xml:space="preserve"> </w:t>
            </w:r>
            <w:r w:rsidRPr="002C769B">
              <w:t>objectives of the Framework Decision to be extended or enlarged and helps to simplify or facilitate further the procedures for the enforcement of custodial sentences"</w:t>
            </w:r>
          </w:p>
          <w:p w:rsidR="007B00FC" w:rsidRDefault="007B00FC" w:rsidP="00B8513E">
            <w:pPr>
              <w:spacing w:line="240" w:lineRule="auto"/>
            </w:pPr>
            <w:r w:rsidRPr="002C769B">
              <w:t>(7504/09 COPEN 49)</w:t>
            </w:r>
          </w:p>
        </w:tc>
        <w:tc>
          <w:tcPr>
            <w:tcW w:w="1559" w:type="dxa"/>
            <w:shd w:val="clear" w:color="auto" w:fill="auto"/>
          </w:tcPr>
          <w:p w:rsidR="007B00FC" w:rsidRDefault="007B00FC" w:rsidP="00B8513E"/>
        </w:tc>
        <w:tc>
          <w:tcPr>
            <w:tcW w:w="1559" w:type="dxa"/>
            <w:shd w:val="clear" w:color="auto" w:fill="auto"/>
          </w:tcPr>
          <w:p w:rsidR="007B00FC" w:rsidRDefault="007B00FC" w:rsidP="00B8513E"/>
        </w:tc>
        <w:tc>
          <w:tcPr>
            <w:tcW w:w="1560" w:type="dxa"/>
            <w:shd w:val="clear" w:color="auto" w:fill="auto"/>
          </w:tcPr>
          <w:p w:rsidR="007B00FC" w:rsidRDefault="007B00FC" w:rsidP="00B8513E"/>
        </w:tc>
        <w:tc>
          <w:tcPr>
            <w:tcW w:w="1560" w:type="dxa"/>
          </w:tcPr>
          <w:p w:rsidR="007B00FC" w:rsidRDefault="007B00FC" w:rsidP="00B8513E"/>
        </w:tc>
      </w:tr>
      <w:tr w:rsidR="007B00FC" w:rsidRPr="000078F5" w:rsidTr="007B00FC">
        <w:tc>
          <w:tcPr>
            <w:tcW w:w="2235" w:type="dxa"/>
          </w:tcPr>
          <w:p w:rsidR="007B00FC" w:rsidRPr="00247A9D" w:rsidRDefault="007B00FC" w:rsidP="00B8513E">
            <w:r w:rsidRPr="00247A9D">
              <w:lastRenderedPageBreak/>
              <w:t>CYPRUS</w:t>
            </w:r>
          </w:p>
        </w:tc>
        <w:tc>
          <w:tcPr>
            <w:tcW w:w="1984" w:type="dxa"/>
          </w:tcPr>
          <w:p w:rsidR="007B00FC" w:rsidRPr="00247A9D" w:rsidRDefault="007B00FC" w:rsidP="00B8513E">
            <w:pPr>
              <w:spacing w:line="240" w:lineRule="auto"/>
            </w:pPr>
            <w:r w:rsidRPr="00247A9D">
              <w:t>Implemented.</w:t>
            </w:r>
          </w:p>
          <w:p w:rsidR="007B00FC" w:rsidRPr="00247A9D" w:rsidRDefault="007B00FC" w:rsidP="00B8513E">
            <w:pPr>
              <w:spacing w:line="240" w:lineRule="auto"/>
            </w:pPr>
          </w:p>
          <w:p w:rsidR="007B00FC" w:rsidRPr="00247A9D" w:rsidRDefault="007B00FC" w:rsidP="00B8513E">
            <w:pPr>
              <w:spacing w:line="240" w:lineRule="auto"/>
            </w:pPr>
            <w:r w:rsidRPr="00247A9D">
              <w:t>Entry into force of legislation:</w:t>
            </w:r>
          </w:p>
          <w:p w:rsidR="007B00FC" w:rsidRPr="00247A9D" w:rsidRDefault="007B00FC" w:rsidP="00B8513E">
            <w:pPr>
              <w:spacing w:line="240" w:lineRule="auto"/>
            </w:pPr>
            <w:r w:rsidRPr="00247A9D">
              <w:t>23 May 2014</w:t>
            </w:r>
          </w:p>
        </w:tc>
        <w:tc>
          <w:tcPr>
            <w:tcW w:w="1559" w:type="dxa"/>
          </w:tcPr>
          <w:p w:rsidR="007B00FC" w:rsidRPr="00247A9D" w:rsidRDefault="007B00FC" w:rsidP="00B8513E">
            <w:pPr>
              <w:spacing w:line="240" w:lineRule="auto"/>
              <w:rPr>
                <w:b/>
                <w:bCs/>
              </w:rPr>
            </w:pPr>
            <w:r w:rsidRPr="00247A9D">
              <w:rPr>
                <w:b/>
                <w:bCs/>
              </w:rPr>
              <w:t>1) As an issuing State:</w:t>
            </w:r>
          </w:p>
          <w:p w:rsidR="007B00FC" w:rsidRPr="00247A9D" w:rsidRDefault="007B00FC" w:rsidP="00B8513E">
            <w:pPr>
              <w:spacing w:line="240" w:lineRule="auto"/>
            </w:pPr>
            <w:r w:rsidRPr="00247A9D">
              <w:t>The assize court or district court which issued the judgment.</w:t>
            </w:r>
          </w:p>
          <w:p w:rsidR="007B00FC" w:rsidRPr="00247A9D" w:rsidRDefault="007B00FC" w:rsidP="00B8513E">
            <w:pPr>
              <w:spacing w:line="240" w:lineRule="auto"/>
            </w:pPr>
            <w:r w:rsidRPr="00247A9D">
              <w:rPr>
                <w:b/>
                <w:bCs/>
              </w:rPr>
              <w:t xml:space="preserve">2) As an executing State: </w:t>
            </w:r>
          </w:p>
          <w:p w:rsidR="007B00FC" w:rsidRPr="00247A9D" w:rsidRDefault="007B00FC" w:rsidP="00B8513E">
            <w:pPr>
              <w:spacing w:line="240" w:lineRule="auto"/>
            </w:pPr>
            <w:r w:rsidRPr="00247A9D">
              <w:t xml:space="preserve">The district court within the territorial jurisdiction of which the person against whom another member State has issued a </w:t>
            </w:r>
            <w:r w:rsidRPr="00247A9D">
              <w:lastRenderedPageBreak/>
              <w:t>judgment has his or her habitual residence.</w:t>
            </w:r>
          </w:p>
          <w:p w:rsidR="007B00FC" w:rsidRPr="00E259AC" w:rsidRDefault="007B00FC" w:rsidP="00B8513E">
            <w:pPr>
              <w:spacing w:line="240" w:lineRule="auto"/>
            </w:pPr>
            <w:r w:rsidRPr="00247A9D">
              <w:t>(doc. 11298/14 COPEN 179 EUROJUST 120 EJN 64)</w:t>
            </w:r>
          </w:p>
        </w:tc>
        <w:tc>
          <w:tcPr>
            <w:tcW w:w="1560" w:type="dxa"/>
          </w:tcPr>
          <w:p w:rsidR="007B00FC" w:rsidRPr="00745CC2" w:rsidRDefault="007B00FC" w:rsidP="00B8513E">
            <w:pPr>
              <w:spacing w:line="240" w:lineRule="auto"/>
            </w:pPr>
            <w:r w:rsidRPr="00745CC2">
              <w:lastRenderedPageBreak/>
              <w:t>Greek, English</w:t>
            </w:r>
          </w:p>
        </w:tc>
        <w:tc>
          <w:tcPr>
            <w:tcW w:w="1559" w:type="dxa"/>
            <w:shd w:val="clear" w:color="auto" w:fill="auto"/>
          </w:tcPr>
          <w:p w:rsidR="007B00FC" w:rsidRDefault="007B00FC" w:rsidP="00B8513E"/>
        </w:tc>
        <w:tc>
          <w:tcPr>
            <w:tcW w:w="1559" w:type="dxa"/>
            <w:shd w:val="clear" w:color="auto" w:fill="auto"/>
          </w:tcPr>
          <w:p w:rsidR="007B00FC" w:rsidRDefault="007B00FC" w:rsidP="00B8513E"/>
        </w:tc>
        <w:tc>
          <w:tcPr>
            <w:tcW w:w="1559" w:type="dxa"/>
            <w:shd w:val="clear" w:color="auto" w:fill="auto"/>
          </w:tcPr>
          <w:p w:rsidR="007B00FC" w:rsidRDefault="007B00FC" w:rsidP="00B8513E"/>
        </w:tc>
        <w:tc>
          <w:tcPr>
            <w:tcW w:w="1560" w:type="dxa"/>
            <w:shd w:val="clear" w:color="auto" w:fill="auto"/>
          </w:tcPr>
          <w:p w:rsidR="007B00FC" w:rsidRDefault="007B00FC" w:rsidP="00B8513E"/>
        </w:tc>
        <w:tc>
          <w:tcPr>
            <w:tcW w:w="1560" w:type="dxa"/>
          </w:tcPr>
          <w:p w:rsidR="007B00FC" w:rsidRDefault="007B00FC" w:rsidP="00B8513E">
            <w:r>
              <w:t>Yes</w:t>
            </w:r>
          </w:p>
        </w:tc>
      </w:tr>
    </w:tbl>
    <w:p w:rsidR="00247A9D" w:rsidRDefault="00247A9D" w:rsidP="00247A9D">
      <w:r>
        <w:lastRenderedPageBreak/>
        <w:br w:type="page"/>
      </w: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984"/>
        <w:gridCol w:w="1559"/>
        <w:gridCol w:w="1560"/>
        <w:gridCol w:w="1559"/>
        <w:gridCol w:w="1559"/>
        <w:gridCol w:w="1559"/>
        <w:gridCol w:w="1560"/>
        <w:gridCol w:w="1560"/>
      </w:tblGrid>
      <w:tr w:rsidR="007B00FC" w:rsidRPr="000078F5" w:rsidTr="00FB3E54">
        <w:trPr>
          <w:tblHeader/>
        </w:trPr>
        <w:tc>
          <w:tcPr>
            <w:tcW w:w="2235" w:type="dxa"/>
          </w:tcPr>
          <w:p w:rsidR="007B00FC" w:rsidRPr="00D92963" w:rsidRDefault="007B00FC" w:rsidP="00B8513E">
            <w:pPr>
              <w:rPr>
                <w:b/>
                <w:bCs/>
              </w:rPr>
            </w:pPr>
            <w:r>
              <w:rPr>
                <w:b/>
                <w:bCs/>
              </w:rPr>
              <w:t>Member State</w:t>
            </w:r>
          </w:p>
        </w:tc>
        <w:tc>
          <w:tcPr>
            <w:tcW w:w="1984" w:type="dxa"/>
          </w:tcPr>
          <w:p w:rsidR="007B00FC" w:rsidRPr="000078F5" w:rsidRDefault="007B00FC" w:rsidP="00B8513E">
            <w:pPr>
              <w:spacing w:line="240" w:lineRule="auto"/>
              <w:jc w:val="center"/>
              <w:rPr>
                <w:b/>
              </w:rPr>
            </w:pPr>
            <w:r w:rsidRPr="000078F5">
              <w:rPr>
                <w:b/>
              </w:rPr>
              <w:t>State</w:t>
            </w:r>
            <w:r>
              <w:rPr>
                <w:b/>
              </w:rPr>
              <w:t>/date</w:t>
            </w:r>
            <w:r w:rsidRPr="000078F5">
              <w:rPr>
                <w:b/>
              </w:rPr>
              <w:t xml:space="preserve"> of implementation of Framework Decision</w:t>
            </w:r>
          </w:p>
        </w:tc>
        <w:tc>
          <w:tcPr>
            <w:tcW w:w="1559" w:type="dxa"/>
          </w:tcPr>
          <w:p w:rsidR="007B00FC" w:rsidRPr="000078F5" w:rsidRDefault="007B00FC" w:rsidP="00B8513E">
            <w:pPr>
              <w:spacing w:line="240" w:lineRule="auto"/>
              <w:jc w:val="center"/>
              <w:rPr>
                <w:b/>
              </w:rPr>
            </w:pPr>
            <w:r w:rsidRPr="000078F5">
              <w:rPr>
                <w:b/>
              </w:rPr>
              <w:t xml:space="preserve">Notification re Article </w:t>
            </w:r>
            <w:r>
              <w:rPr>
                <w:b/>
              </w:rPr>
              <w:t>2(1)</w:t>
            </w:r>
          </w:p>
          <w:p w:rsidR="007B00FC" w:rsidRPr="000078F5" w:rsidRDefault="007B00FC" w:rsidP="001857B3">
            <w:pPr>
              <w:spacing w:line="240" w:lineRule="auto"/>
              <w:jc w:val="center"/>
              <w:rPr>
                <w:b/>
              </w:rPr>
            </w:pPr>
            <w:r w:rsidRPr="000078F5">
              <w:rPr>
                <w:b/>
              </w:rPr>
              <w:t>(</w:t>
            </w:r>
            <w:r w:rsidR="001857B3">
              <w:rPr>
                <w:b/>
              </w:rPr>
              <w:t>c</w:t>
            </w:r>
            <w:r w:rsidRPr="000078F5">
              <w:rPr>
                <w:b/>
              </w:rPr>
              <w:t xml:space="preserve">ompetent </w:t>
            </w:r>
            <w:r w:rsidR="001857B3">
              <w:rPr>
                <w:b/>
              </w:rPr>
              <w:t>a</w:t>
            </w:r>
            <w:r w:rsidRPr="000078F5">
              <w:rPr>
                <w:b/>
              </w:rPr>
              <w:t>uthorities)</w:t>
            </w:r>
          </w:p>
        </w:tc>
        <w:tc>
          <w:tcPr>
            <w:tcW w:w="1560" w:type="dxa"/>
          </w:tcPr>
          <w:p w:rsidR="007B00FC" w:rsidRPr="000078F5" w:rsidRDefault="007B00FC" w:rsidP="00B8513E">
            <w:pPr>
              <w:spacing w:line="240" w:lineRule="auto"/>
              <w:jc w:val="center"/>
              <w:rPr>
                <w:b/>
              </w:rPr>
            </w:pPr>
            <w:r w:rsidRPr="000078F5">
              <w:rPr>
                <w:b/>
              </w:rPr>
              <w:t xml:space="preserve">Notification re Article </w:t>
            </w:r>
            <w:r>
              <w:rPr>
                <w:b/>
              </w:rPr>
              <w:t>23</w:t>
            </w:r>
          </w:p>
          <w:p w:rsidR="001857B3" w:rsidRDefault="001857B3" w:rsidP="00B8513E">
            <w:pPr>
              <w:spacing w:line="240" w:lineRule="auto"/>
              <w:jc w:val="center"/>
              <w:rPr>
                <w:b/>
              </w:rPr>
            </w:pPr>
          </w:p>
          <w:p w:rsidR="007B00FC" w:rsidRPr="000078F5" w:rsidRDefault="007B00FC" w:rsidP="00B8513E">
            <w:pPr>
              <w:spacing w:line="240" w:lineRule="auto"/>
              <w:jc w:val="center"/>
              <w:rPr>
                <w:b/>
              </w:rPr>
            </w:pPr>
            <w:r>
              <w:rPr>
                <w:b/>
              </w:rPr>
              <w:t>(languages)</w:t>
            </w:r>
          </w:p>
        </w:tc>
        <w:tc>
          <w:tcPr>
            <w:tcW w:w="1559" w:type="dxa"/>
            <w:shd w:val="clear" w:color="auto" w:fill="auto"/>
          </w:tcPr>
          <w:p w:rsidR="007B00FC" w:rsidRDefault="007B00FC" w:rsidP="00B8513E">
            <w:pPr>
              <w:spacing w:line="240" w:lineRule="auto"/>
              <w:jc w:val="center"/>
              <w:rPr>
                <w:b/>
              </w:rPr>
            </w:pPr>
            <w:r w:rsidRPr="000078F5">
              <w:rPr>
                <w:b/>
              </w:rPr>
              <w:t xml:space="preserve">Notification re Article </w:t>
            </w:r>
            <w:r>
              <w:rPr>
                <w:b/>
              </w:rPr>
              <w:t>26(4)</w:t>
            </w:r>
          </w:p>
          <w:p w:rsidR="007B00FC" w:rsidRPr="000078F5" w:rsidRDefault="007B00FC" w:rsidP="00B8513E">
            <w:pPr>
              <w:spacing w:line="240" w:lineRule="auto"/>
              <w:jc w:val="center"/>
              <w:rPr>
                <w:b/>
              </w:rPr>
            </w:pPr>
            <w:r>
              <w:rPr>
                <w:b/>
              </w:rPr>
              <w:t>(other agreements)</w:t>
            </w:r>
          </w:p>
        </w:tc>
        <w:tc>
          <w:tcPr>
            <w:tcW w:w="1559" w:type="dxa"/>
            <w:shd w:val="clear" w:color="auto" w:fill="auto"/>
          </w:tcPr>
          <w:p w:rsidR="007B00FC" w:rsidRDefault="007B00FC" w:rsidP="00B8513E">
            <w:pPr>
              <w:spacing w:line="240" w:lineRule="auto"/>
              <w:jc w:val="center"/>
              <w:rPr>
                <w:b/>
              </w:rPr>
            </w:pPr>
            <w:r>
              <w:rPr>
                <w:b/>
              </w:rPr>
              <w:t>Notification re Article 4(7)</w:t>
            </w:r>
          </w:p>
          <w:p w:rsidR="007B00FC" w:rsidRPr="000078F5" w:rsidRDefault="007B00FC" w:rsidP="00B8513E">
            <w:pPr>
              <w:spacing w:line="240" w:lineRule="auto"/>
              <w:jc w:val="center"/>
              <w:rPr>
                <w:b/>
              </w:rPr>
            </w:pPr>
            <w:r>
              <w:rPr>
                <w:b/>
              </w:rPr>
              <w:t>(consent for forwarding of the judgment)</w:t>
            </w:r>
          </w:p>
        </w:tc>
        <w:tc>
          <w:tcPr>
            <w:tcW w:w="1559" w:type="dxa"/>
            <w:shd w:val="clear" w:color="auto" w:fill="auto"/>
          </w:tcPr>
          <w:p w:rsidR="007B00FC" w:rsidRPr="00C3266C" w:rsidRDefault="007B00FC" w:rsidP="00B8513E">
            <w:pPr>
              <w:spacing w:line="240" w:lineRule="auto"/>
              <w:jc w:val="center"/>
              <w:rPr>
                <w:b/>
                <w:lang w:val="fr-BE"/>
              </w:rPr>
            </w:pPr>
            <w:r w:rsidRPr="00C3266C">
              <w:rPr>
                <w:b/>
                <w:lang w:val="fr-BE"/>
              </w:rPr>
              <w:t>Notification re Article 7(4)</w:t>
            </w:r>
          </w:p>
          <w:p w:rsidR="007B00FC" w:rsidRPr="00C3266C" w:rsidRDefault="007B00FC" w:rsidP="001857B3">
            <w:pPr>
              <w:spacing w:line="240" w:lineRule="auto"/>
              <w:jc w:val="center"/>
              <w:rPr>
                <w:b/>
                <w:lang w:val="fr-BE"/>
              </w:rPr>
            </w:pPr>
            <w:r w:rsidRPr="00C3266C">
              <w:rPr>
                <w:b/>
                <w:lang w:val="fr-BE"/>
              </w:rPr>
              <w:t>(</w:t>
            </w:r>
            <w:r w:rsidR="001857B3">
              <w:rPr>
                <w:b/>
                <w:lang w:val="fr-BE"/>
              </w:rPr>
              <w:t>d</w:t>
            </w:r>
            <w:r w:rsidRPr="00C3266C">
              <w:rPr>
                <w:b/>
                <w:lang w:val="fr-BE"/>
              </w:rPr>
              <w:t>ouble criminality)</w:t>
            </w:r>
          </w:p>
        </w:tc>
        <w:tc>
          <w:tcPr>
            <w:tcW w:w="1560" w:type="dxa"/>
            <w:shd w:val="clear" w:color="auto" w:fill="auto"/>
          </w:tcPr>
          <w:p w:rsidR="007B00FC" w:rsidRPr="00C3266C" w:rsidRDefault="007B00FC" w:rsidP="00B8513E">
            <w:pPr>
              <w:spacing w:line="240" w:lineRule="auto"/>
              <w:jc w:val="center"/>
              <w:rPr>
                <w:b/>
                <w:lang w:val="fr-BE"/>
              </w:rPr>
            </w:pPr>
            <w:r w:rsidRPr="00C3266C">
              <w:rPr>
                <w:b/>
                <w:lang w:val="fr-BE"/>
              </w:rPr>
              <w:t>Notification re Article 28(2)</w:t>
            </w:r>
          </w:p>
          <w:p w:rsidR="007B00FC" w:rsidRPr="00C3266C" w:rsidRDefault="007B00FC" w:rsidP="001857B3">
            <w:pPr>
              <w:spacing w:line="240" w:lineRule="auto"/>
              <w:jc w:val="center"/>
              <w:rPr>
                <w:b/>
                <w:lang w:val="fr-BE"/>
              </w:rPr>
            </w:pPr>
            <w:r w:rsidRPr="00C3266C">
              <w:rPr>
                <w:b/>
                <w:sz w:val="22"/>
                <w:szCs w:val="22"/>
                <w:lang w:val="fr-BE"/>
              </w:rPr>
              <w:t>(</w:t>
            </w:r>
            <w:r w:rsidR="001857B3">
              <w:rPr>
                <w:b/>
                <w:sz w:val="22"/>
                <w:szCs w:val="22"/>
                <w:lang w:val="fr-BE"/>
              </w:rPr>
              <w:t>t</w:t>
            </w:r>
            <w:r w:rsidRPr="00C3266C">
              <w:rPr>
                <w:b/>
                <w:sz w:val="22"/>
                <w:szCs w:val="22"/>
                <w:lang w:val="fr-BE"/>
              </w:rPr>
              <w:t>ransitional provision)</w:t>
            </w:r>
          </w:p>
        </w:tc>
        <w:tc>
          <w:tcPr>
            <w:tcW w:w="1560" w:type="dxa"/>
          </w:tcPr>
          <w:p w:rsidR="00B46A57" w:rsidRPr="00B46A57" w:rsidRDefault="00B46A57" w:rsidP="00B46A57">
            <w:pPr>
              <w:spacing w:line="240" w:lineRule="auto"/>
              <w:jc w:val="center"/>
              <w:rPr>
                <w:b/>
              </w:rPr>
            </w:pPr>
            <w:r w:rsidRPr="00B46A57">
              <w:rPr>
                <w:b/>
              </w:rPr>
              <w:t xml:space="preserve">Notification re Article 29(2) </w:t>
            </w:r>
          </w:p>
          <w:p w:rsidR="007B00FC" w:rsidRPr="000078F5" w:rsidRDefault="00B46A57" w:rsidP="001857B3">
            <w:pPr>
              <w:spacing w:line="240" w:lineRule="auto"/>
              <w:jc w:val="center"/>
              <w:rPr>
                <w:b/>
              </w:rPr>
            </w:pPr>
            <w:r w:rsidRPr="00B46A57">
              <w:rPr>
                <w:b/>
              </w:rPr>
              <w:t>(</w:t>
            </w:r>
            <w:r w:rsidR="001857B3">
              <w:rPr>
                <w:b/>
              </w:rPr>
              <w:t>i</w:t>
            </w:r>
            <w:r w:rsidRPr="00B46A57">
              <w:rPr>
                <w:b/>
              </w:rPr>
              <w:t>mplementation)</w:t>
            </w:r>
          </w:p>
        </w:tc>
      </w:tr>
      <w:tr w:rsidR="007B00FC" w:rsidRPr="000078F5" w:rsidTr="00FB3E54">
        <w:tc>
          <w:tcPr>
            <w:tcW w:w="2235" w:type="dxa"/>
          </w:tcPr>
          <w:p w:rsidR="007B00FC" w:rsidRPr="009B1FD4" w:rsidRDefault="007B00FC" w:rsidP="00B8513E">
            <w:r w:rsidRPr="009B1FD4">
              <w:t>LATVIA</w:t>
            </w:r>
          </w:p>
        </w:tc>
        <w:tc>
          <w:tcPr>
            <w:tcW w:w="1984" w:type="dxa"/>
          </w:tcPr>
          <w:p w:rsidR="007B00FC" w:rsidRPr="002C769B" w:rsidRDefault="007B00FC" w:rsidP="00B8513E">
            <w:pPr>
              <w:spacing w:line="240" w:lineRule="auto"/>
            </w:pPr>
            <w:r w:rsidRPr="002C769B">
              <w:t>Implemented.</w:t>
            </w:r>
          </w:p>
          <w:p w:rsidR="007B00FC" w:rsidRPr="002C769B" w:rsidRDefault="007B00FC" w:rsidP="00B8513E">
            <w:pPr>
              <w:spacing w:line="240" w:lineRule="auto"/>
            </w:pPr>
          </w:p>
          <w:p w:rsidR="007B00FC" w:rsidRPr="002C769B" w:rsidRDefault="007B00FC" w:rsidP="00B8513E">
            <w:pPr>
              <w:spacing w:line="240" w:lineRule="auto"/>
            </w:pPr>
            <w:r w:rsidRPr="002C769B">
              <w:t>Entry into force of legislation:</w:t>
            </w:r>
          </w:p>
          <w:p w:rsidR="007B00FC" w:rsidRPr="00FA2FDA" w:rsidRDefault="007B00FC" w:rsidP="00B8513E">
            <w:pPr>
              <w:rPr>
                <w:u w:val="single"/>
              </w:rPr>
            </w:pPr>
            <w:r w:rsidRPr="002C769B">
              <w:t>1 July 2012</w:t>
            </w:r>
          </w:p>
        </w:tc>
        <w:tc>
          <w:tcPr>
            <w:tcW w:w="1559" w:type="dxa"/>
          </w:tcPr>
          <w:p w:rsidR="007B00FC" w:rsidRPr="00D66ACF" w:rsidRDefault="007B00FC" w:rsidP="00B8513E">
            <w:pPr>
              <w:spacing w:line="240" w:lineRule="auto"/>
            </w:pPr>
            <w:r w:rsidRPr="00D66ACF">
              <w:t>A "municipal (district) court"</w:t>
            </w:r>
          </w:p>
          <w:p w:rsidR="007B00FC" w:rsidRPr="00D66ACF" w:rsidRDefault="007B00FC" w:rsidP="00B8513E">
            <w:pPr>
              <w:spacing w:line="240" w:lineRule="auto"/>
              <w:rPr>
                <w:highlight w:val="yellow"/>
              </w:rPr>
            </w:pPr>
            <w:r w:rsidRPr="00D66ACF">
              <w:t>(14363/13 COPEN 145 EUROJUST 81 EJN 57)</w:t>
            </w:r>
          </w:p>
        </w:tc>
        <w:tc>
          <w:tcPr>
            <w:tcW w:w="1560" w:type="dxa"/>
          </w:tcPr>
          <w:p w:rsidR="007B00FC" w:rsidRPr="009B1FD4" w:rsidRDefault="007B00FC" w:rsidP="00B8513E">
            <w:pPr>
              <w:rPr>
                <w:lang w:val="pt-PT"/>
              </w:rPr>
            </w:pPr>
            <w:r w:rsidRPr="009B1FD4">
              <w:rPr>
                <w:lang w:val="pt-PT"/>
              </w:rPr>
              <w:t>Latvian</w:t>
            </w:r>
          </w:p>
          <w:p w:rsidR="007B00FC" w:rsidRPr="009B1FD4" w:rsidRDefault="007B00FC" w:rsidP="00B8513E">
            <w:pPr>
              <w:spacing w:line="240" w:lineRule="auto"/>
              <w:rPr>
                <w:lang w:val="pt-PT"/>
              </w:rPr>
            </w:pPr>
            <w:r w:rsidRPr="009B1FD4">
              <w:rPr>
                <w:lang w:val="pt-PT"/>
              </w:rPr>
              <w:t>(14363/13 COPEN 145 EUROJUST 81 EJN 57)</w:t>
            </w:r>
          </w:p>
        </w:tc>
        <w:tc>
          <w:tcPr>
            <w:tcW w:w="1559" w:type="dxa"/>
            <w:shd w:val="clear" w:color="auto" w:fill="auto"/>
          </w:tcPr>
          <w:p w:rsidR="007B00FC" w:rsidRPr="00F16E82" w:rsidRDefault="007B00FC" w:rsidP="00B8513E"/>
        </w:tc>
        <w:tc>
          <w:tcPr>
            <w:tcW w:w="1559" w:type="dxa"/>
            <w:shd w:val="clear" w:color="auto" w:fill="auto"/>
          </w:tcPr>
          <w:p w:rsidR="007B00FC" w:rsidRPr="00F16E82" w:rsidRDefault="007B00FC" w:rsidP="00B8513E"/>
        </w:tc>
        <w:tc>
          <w:tcPr>
            <w:tcW w:w="1559" w:type="dxa"/>
            <w:shd w:val="clear" w:color="auto" w:fill="auto"/>
          </w:tcPr>
          <w:p w:rsidR="007B00FC" w:rsidRPr="00F16E82" w:rsidRDefault="007B00FC" w:rsidP="00B8513E"/>
        </w:tc>
        <w:tc>
          <w:tcPr>
            <w:tcW w:w="1560" w:type="dxa"/>
            <w:shd w:val="clear" w:color="auto" w:fill="auto"/>
          </w:tcPr>
          <w:p w:rsidR="007B00FC" w:rsidRPr="00F16E82" w:rsidRDefault="007B00FC" w:rsidP="00B8513E"/>
        </w:tc>
        <w:tc>
          <w:tcPr>
            <w:tcW w:w="1560" w:type="dxa"/>
          </w:tcPr>
          <w:p w:rsidR="007B00FC" w:rsidRDefault="007B00FC" w:rsidP="00B8513E"/>
        </w:tc>
      </w:tr>
      <w:tr w:rsidR="007B00FC" w:rsidRPr="000078F5" w:rsidTr="00FB3E54">
        <w:tc>
          <w:tcPr>
            <w:tcW w:w="2235" w:type="dxa"/>
          </w:tcPr>
          <w:p w:rsidR="007B00FC" w:rsidRPr="00745CC2" w:rsidRDefault="007B00FC" w:rsidP="00B8513E">
            <w:r w:rsidRPr="00745CC2">
              <w:t>LITHUANIA</w:t>
            </w:r>
          </w:p>
        </w:tc>
        <w:tc>
          <w:tcPr>
            <w:tcW w:w="1984" w:type="dxa"/>
          </w:tcPr>
          <w:p w:rsidR="00337ECE" w:rsidRPr="002C769B" w:rsidRDefault="00337ECE" w:rsidP="00337ECE">
            <w:pPr>
              <w:spacing w:line="240" w:lineRule="auto"/>
            </w:pPr>
            <w:r w:rsidRPr="002C769B">
              <w:t>Implemented.</w:t>
            </w:r>
          </w:p>
          <w:p w:rsidR="00337ECE" w:rsidRPr="002C769B" w:rsidRDefault="00337ECE" w:rsidP="00337ECE">
            <w:pPr>
              <w:spacing w:line="240" w:lineRule="auto"/>
            </w:pPr>
          </w:p>
          <w:p w:rsidR="00337ECE" w:rsidRPr="002C769B" w:rsidRDefault="00337ECE" w:rsidP="00337ECE">
            <w:pPr>
              <w:spacing w:line="240" w:lineRule="auto"/>
            </w:pPr>
            <w:r w:rsidRPr="002C769B">
              <w:t>Entry into force of legislation:</w:t>
            </w:r>
          </w:p>
          <w:p w:rsidR="007B00FC" w:rsidRDefault="00337ECE" w:rsidP="00337ECE">
            <w:r w:rsidRPr="002C769B">
              <w:t xml:space="preserve">1 </w:t>
            </w:r>
            <w:r>
              <w:t xml:space="preserve">April </w:t>
            </w:r>
            <w:r w:rsidRPr="002C769B">
              <w:t>201</w:t>
            </w:r>
            <w:r>
              <w:t>5</w:t>
            </w:r>
          </w:p>
        </w:tc>
        <w:tc>
          <w:tcPr>
            <w:tcW w:w="1559" w:type="dxa"/>
          </w:tcPr>
          <w:p w:rsidR="00945570" w:rsidRDefault="00945570" w:rsidP="00945570">
            <w:pPr>
              <w:spacing w:line="240" w:lineRule="auto"/>
            </w:pPr>
            <w:r>
              <w:t>1) As an executing State: the district courts</w:t>
            </w:r>
          </w:p>
          <w:p w:rsidR="007B00FC" w:rsidRDefault="00945570" w:rsidP="00945570">
            <w:pPr>
              <w:spacing w:line="240" w:lineRule="auto"/>
            </w:pPr>
            <w:r>
              <w:t>2) As an executing State : the district courts</w:t>
            </w:r>
          </w:p>
          <w:p w:rsidR="00945570" w:rsidRDefault="00945570" w:rsidP="00945570">
            <w:pPr>
              <w:spacing w:line="240" w:lineRule="auto"/>
            </w:pPr>
            <w:r w:rsidRPr="00D66ACF">
              <w:t>(doc.:</w:t>
            </w:r>
            <w:r>
              <w:t xml:space="preserve">5798/1/15 REV 1 </w:t>
            </w:r>
            <w:r>
              <w:lastRenderedPageBreak/>
              <w:t>COPEN 22 EUROJUST 19 EJN 8)</w:t>
            </w:r>
          </w:p>
        </w:tc>
        <w:tc>
          <w:tcPr>
            <w:tcW w:w="1560" w:type="dxa"/>
          </w:tcPr>
          <w:p w:rsidR="007B00FC" w:rsidRDefault="00EA5B99" w:rsidP="00B8513E">
            <w:r>
              <w:lastRenderedPageBreak/>
              <w:t>Lithuanian</w:t>
            </w:r>
          </w:p>
          <w:p w:rsidR="00EA5B99" w:rsidRDefault="00EA5B99" w:rsidP="00EA5B99">
            <w:pPr>
              <w:spacing w:line="240" w:lineRule="auto"/>
            </w:pPr>
            <w:r w:rsidRPr="00D66ACF">
              <w:t>(doc.:</w:t>
            </w:r>
            <w:r>
              <w:t>5798/1/15 REV 1 COPEN 22 EUROJUST 19 EJN 8)</w:t>
            </w:r>
          </w:p>
        </w:tc>
        <w:tc>
          <w:tcPr>
            <w:tcW w:w="1559" w:type="dxa"/>
            <w:shd w:val="clear" w:color="auto" w:fill="auto"/>
          </w:tcPr>
          <w:p w:rsidR="007B00FC" w:rsidRDefault="007B00FC" w:rsidP="00B8513E"/>
        </w:tc>
        <w:tc>
          <w:tcPr>
            <w:tcW w:w="1559" w:type="dxa"/>
            <w:shd w:val="clear" w:color="auto" w:fill="auto"/>
          </w:tcPr>
          <w:p w:rsidR="007B00FC" w:rsidRDefault="007B00FC" w:rsidP="00B8513E"/>
        </w:tc>
        <w:tc>
          <w:tcPr>
            <w:tcW w:w="1559" w:type="dxa"/>
            <w:shd w:val="clear" w:color="auto" w:fill="auto"/>
          </w:tcPr>
          <w:p w:rsidR="00337ECE" w:rsidRDefault="00337ECE" w:rsidP="00337ECE">
            <w:pPr>
              <w:spacing w:line="240" w:lineRule="auto"/>
            </w:pPr>
            <w:r>
              <w:t>Lithuania</w:t>
            </w:r>
            <w:r w:rsidRPr="00D66ACF">
              <w:t xml:space="preserve"> will not apply Article 7(1) </w:t>
            </w:r>
          </w:p>
          <w:p w:rsidR="00337ECE" w:rsidRDefault="00337ECE" w:rsidP="00337ECE">
            <w:pPr>
              <w:spacing w:line="240" w:lineRule="auto"/>
            </w:pPr>
            <w:r w:rsidRPr="00D66ACF">
              <w:t>(doc.:</w:t>
            </w:r>
            <w:r>
              <w:t>5798/1/15 REV 1 COPEN 22 EUROJUST 19 EJN 8)</w:t>
            </w:r>
          </w:p>
        </w:tc>
        <w:tc>
          <w:tcPr>
            <w:tcW w:w="1560" w:type="dxa"/>
            <w:shd w:val="clear" w:color="auto" w:fill="auto"/>
          </w:tcPr>
          <w:p w:rsidR="007B00FC" w:rsidRDefault="00EA5B99" w:rsidP="00EA5B99">
            <w:pPr>
              <w:spacing w:line="240" w:lineRule="auto"/>
            </w:pPr>
            <w:r>
              <w:t xml:space="preserve">Yes: </w:t>
            </w:r>
            <w:r w:rsidRPr="00D66ACF">
              <w:t>(doc.:</w:t>
            </w:r>
            <w:r>
              <w:t>5798/1/15 REV 1 COPEN 22 EUROJUST 19 EJN 8)</w:t>
            </w:r>
          </w:p>
        </w:tc>
        <w:tc>
          <w:tcPr>
            <w:tcW w:w="1560" w:type="dxa"/>
          </w:tcPr>
          <w:p w:rsidR="007B00FC" w:rsidRDefault="00FB5245" w:rsidP="00B8513E">
            <w:r>
              <w:t>Yes</w:t>
            </w:r>
          </w:p>
        </w:tc>
      </w:tr>
      <w:tr w:rsidR="007B00FC" w:rsidRPr="000078F5" w:rsidTr="00FB3E54">
        <w:tc>
          <w:tcPr>
            <w:tcW w:w="2235" w:type="dxa"/>
          </w:tcPr>
          <w:p w:rsidR="007B00FC" w:rsidRPr="00591D7B" w:rsidRDefault="007B00FC" w:rsidP="00B8513E">
            <w:r w:rsidRPr="00591D7B">
              <w:lastRenderedPageBreak/>
              <w:t>LUXEMBOURG</w:t>
            </w:r>
          </w:p>
        </w:tc>
        <w:tc>
          <w:tcPr>
            <w:tcW w:w="1984" w:type="dxa"/>
          </w:tcPr>
          <w:p w:rsidR="007B00FC" w:rsidRDefault="007B00FC" w:rsidP="00B8513E"/>
        </w:tc>
        <w:tc>
          <w:tcPr>
            <w:tcW w:w="1559" w:type="dxa"/>
          </w:tcPr>
          <w:p w:rsidR="007B00FC" w:rsidRDefault="007B00FC" w:rsidP="00B8513E">
            <w:pPr>
              <w:spacing w:line="240" w:lineRule="auto"/>
            </w:pPr>
          </w:p>
        </w:tc>
        <w:tc>
          <w:tcPr>
            <w:tcW w:w="1560" w:type="dxa"/>
          </w:tcPr>
          <w:p w:rsidR="007B00FC" w:rsidRDefault="007B00FC" w:rsidP="00B8513E"/>
        </w:tc>
        <w:tc>
          <w:tcPr>
            <w:tcW w:w="1559" w:type="dxa"/>
            <w:shd w:val="clear" w:color="auto" w:fill="auto"/>
          </w:tcPr>
          <w:p w:rsidR="007B00FC" w:rsidRDefault="007B00FC" w:rsidP="00B8513E"/>
        </w:tc>
        <w:tc>
          <w:tcPr>
            <w:tcW w:w="1559" w:type="dxa"/>
            <w:shd w:val="clear" w:color="auto" w:fill="auto"/>
          </w:tcPr>
          <w:p w:rsidR="007B00FC" w:rsidRDefault="007B00FC" w:rsidP="00B8513E"/>
        </w:tc>
        <w:tc>
          <w:tcPr>
            <w:tcW w:w="1559" w:type="dxa"/>
            <w:shd w:val="clear" w:color="auto" w:fill="auto"/>
          </w:tcPr>
          <w:p w:rsidR="007B00FC" w:rsidRDefault="007B00FC" w:rsidP="00B8513E"/>
        </w:tc>
        <w:tc>
          <w:tcPr>
            <w:tcW w:w="1560" w:type="dxa"/>
            <w:shd w:val="clear" w:color="auto" w:fill="auto"/>
          </w:tcPr>
          <w:p w:rsidR="007B00FC" w:rsidRDefault="007B00FC" w:rsidP="00B8513E"/>
        </w:tc>
        <w:tc>
          <w:tcPr>
            <w:tcW w:w="1560" w:type="dxa"/>
          </w:tcPr>
          <w:p w:rsidR="007B00FC" w:rsidRDefault="007B00FC" w:rsidP="00B8513E"/>
        </w:tc>
      </w:tr>
    </w:tbl>
    <w:p w:rsidR="00247A9D" w:rsidRDefault="00247A9D" w:rsidP="00247A9D">
      <w:r>
        <w:br w:type="page"/>
      </w: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984"/>
        <w:gridCol w:w="1559"/>
        <w:gridCol w:w="1560"/>
        <w:gridCol w:w="1559"/>
        <w:gridCol w:w="1559"/>
        <w:gridCol w:w="1559"/>
        <w:gridCol w:w="1560"/>
        <w:gridCol w:w="1560"/>
      </w:tblGrid>
      <w:tr w:rsidR="007B00FC" w:rsidRPr="000078F5" w:rsidTr="007B00FC">
        <w:trPr>
          <w:tblHeader/>
        </w:trPr>
        <w:tc>
          <w:tcPr>
            <w:tcW w:w="2235" w:type="dxa"/>
          </w:tcPr>
          <w:p w:rsidR="007B00FC" w:rsidRPr="00D92963" w:rsidRDefault="007B00FC" w:rsidP="00B8513E">
            <w:pPr>
              <w:rPr>
                <w:b/>
                <w:bCs/>
              </w:rPr>
            </w:pPr>
            <w:r>
              <w:rPr>
                <w:b/>
                <w:bCs/>
              </w:rPr>
              <w:t>Member State</w:t>
            </w:r>
          </w:p>
        </w:tc>
        <w:tc>
          <w:tcPr>
            <w:tcW w:w="1984" w:type="dxa"/>
          </w:tcPr>
          <w:p w:rsidR="007B00FC" w:rsidRPr="000078F5" w:rsidRDefault="007B00FC" w:rsidP="00B8513E">
            <w:pPr>
              <w:spacing w:line="240" w:lineRule="auto"/>
              <w:jc w:val="center"/>
              <w:rPr>
                <w:b/>
              </w:rPr>
            </w:pPr>
            <w:r w:rsidRPr="000078F5">
              <w:rPr>
                <w:b/>
              </w:rPr>
              <w:t>State</w:t>
            </w:r>
            <w:r>
              <w:rPr>
                <w:b/>
              </w:rPr>
              <w:t>/date</w:t>
            </w:r>
            <w:r w:rsidRPr="000078F5">
              <w:rPr>
                <w:b/>
              </w:rPr>
              <w:t xml:space="preserve"> of implementation of Framework Decision</w:t>
            </w:r>
          </w:p>
        </w:tc>
        <w:tc>
          <w:tcPr>
            <w:tcW w:w="1559" w:type="dxa"/>
          </w:tcPr>
          <w:p w:rsidR="007B00FC" w:rsidRPr="000078F5" w:rsidRDefault="007B00FC" w:rsidP="00B8513E">
            <w:pPr>
              <w:spacing w:line="240" w:lineRule="auto"/>
              <w:jc w:val="center"/>
              <w:rPr>
                <w:b/>
              </w:rPr>
            </w:pPr>
            <w:r w:rsidRPr="000078F5">
              <w:rPr>
                <w:b/>
              </w:rPr>
              <w:t xml:space="preserve">Notification re Article </w:t>
            </w:r>
            <w:r>
              <w:rPr>
                <w:b/>
              </w:rPr>
              <w:t>2(1)</w:t>
            </w:r>
          </w:p>
          <w:p w:rsidR="007B00FC" w:rsidRPr="000078F5" w:rsidRDefault="007B00FC" w:rsidP="001857B3">
            <w:pPr>
              <w:spacing w:line="240" w:lineRule="auto"/>
              <w:jc w:val="center"/>
              <w:rPr>
                <w:b/>
              </w:rPr>
            </w:pPr>
            <w:r w:rsidRPr="000078F5">
              <w:rPr>
                <w:b/>
              </w:rPr>
              <w:t>(</w:t>
            </w:r>
            <w:r w:rsidR="001857B3">
              <w:rPr>
                <w:b/>
              </w:rPr>
              <w:t>c</w:t>
            </w:r>
            <w:r w:rsidRPr="000078F5">
              <w:rPr>
                <w:b/>
              </w:rPr>
              <w:t xml:space="preserve">ompetent </w:t>
            </w:r>
            <w:r w:rsidR="001857B3">
              <w:rPr>
                <w:b/>
              </w:rPr>
              <w:t>a</w:t>
            </w:r>
            <w:r w:rsidRPr="000078F5">
              <w:rPr>
                <w:b/>
              </w:rPr>
              <w:t>uthorities)</w:t>
            </w:r>
          </w:p>
        </w:tc>
        <w:tc>
          <w:tcPr>
            <w:tcW w:w="1560" w:type="dxa"/>
          </w:tcPr>
          <w:p w:rsidR="007B00FC" w:rsidRPr="000078F5" w:rsidRDefault="007B00FC" w:rsidP="00B8513E">
            <w:pPr>
              <w:spacing w:line="240" w:lineRule="auto"/>
              <w:jc w:val="center"/>
              <w:rPr>
                <w:b/>
              </w:rPr>
            </w:pPr>
            <w:r w:rsidRPr="000078F5">
              <w:rPr>
                <w:b/>
              </w:rPr>
              <w:t xml:space="preserve">Notification re Article </w:t>
            </w:r>
            <w:r>
              <w:rPr>
                <w:b/>
              </w:rPr>
              <w:t>23</w:t>
            </w:r>
          </w:p>
          <w:p w:rsidR="007B00FC" w:rsidRPr="000078F5" w:rsidRDefault="007B00FC" w:rsidP="00B8513E">
            <w:pPr>
              <w:spacing w:line="240" w:lineRule="auto"/>
              <w:jc w:val="center"/>
              <w:rPr>
                <w:b/>
              </w:rPr>
            </w:pPr>
            <w:r>
              <w:rPr>
                <w:b/>
              </w:rPr>
              <w:t>(languages)</w:t>
            </w:r>
          </w:p>
        </w:tc>
        <w:tc>
          <w:tcPr>
            <w:tcW w:w="1559" w:type="dxa"/>
            <w:shd w:val="clear" w:color="auto" w:fill="auto"/>
          </w:tcPr>
          <w:p w:rsidR="007B00FC" w:rsidRDefault="007B00FC" w:rsidP="00B8513E">
            <w:pPr>
              <w:spacing w:line="240" w:lineRule="auto"/>
              <w:jc w:val="center"/>
              <w:rPr>
                <w:b/>
              </w:rPr>
            </w:pPr>
            <w:r w:rsidRPr="000078F5">
              <w:rPr>
                <w:b/>
              </w:rPr>
              <w:t xml:space="preserve">Notification re Article </w:t>
            </w:r>
            <w:r>
              <w:rPr>
                <w:b/>
              </w:rPr>
              <w:t>26(4)</w:t>
            </w:r>
          </w:p>
          <w:p w:rsidR="007B00FC" w:rsidRPr="000078F5" w:rsidRDefault="007B00FC" w:rsidP="00B8513E">
            <w:pPr>
              <w:spacing w:line="240" w:lineRule="auto"/>
              <w:jc w:val="center"/>
              <w:rPr>
                <w:b/>
              </w:rPr>
            </w:pPr>
            <w:r>
              <w:rPr>
                <w:b/>
              </w:rPr>
              <w:t>(other agreements)</w:t>
            </w:r>
          </w:p>
        </w:tc>
        <w:tc>
          <w:tcPr>
            <w:tcW w:w="1559" w:type="dxa"/>
            <w:shd w:val="clear" w:color="auto" w:fill="auto"/>
          </w:tcPr>
          <w:p w:rsidR="007B00FC" w:rsidRDefault="007B00FC" w:rsidP="00B8513E">
            <w:pPr>
              <w:spacing w:line="240" w:lineRule="auto"/>
              <w:jc w:val="center"/>
              <w:rPr>
                <w:b/>
              </w:rPr>
            </w:pPr>
            <w:r>
              <w:rPr>
                <w:b/>
              </w:rPr>
              <w:t>Notification re Article 4(7)</w:t>
            </w:r>
          </w:p>
          <w:p w:rsidR="007B00FC" w:rsidRPr="000078F5" w:rsidRDefault="007B00FC" w:rsidP="00B8513E">
            <w:pPr>
              <w:spacing w:line="240" w:lineRule="auto"/>
              <w:jc w:val="center"/>
              <w:rPr>
                <w:b/>
              </w:rPr>
            </w:pPr>
            <w:r>
              <w:rPr>
                <w:b/>
              </w:rPr>
              <w:t>(consent for forwarding of the judgment)</w:t>
            </w:r>
          </w:p>
        </w:tc>
        <w:tc>
          <w:tcPr>
            <w:tcW w:w="1559" w:type="dxa"/>
            <w:shd w:val="clear" w:color="auto" w:fill="auto"/>
          </w:tcPr>
          <w:p w:rsidR="007B00FC" w:rsidRPr="00C3266C" w:rsidRDefault="007B00FC" w:rsidP="00B8513E">
            <w:pPr>
              <w:spacing w:line="240" w:lineRule="auto"/>
              <w:jc w:val="center"/>
              <w:rPr>
                <w:b/>
                <w:lang w:val="fr-BE"/>
              </w:rPr>
            </w:pPr>
            <w:r w:rsidRPr="00C3266C">
              <w:rPr>
                <w:b/>
                <w:lang w:val="fr-BE"/>
              </w:rPr>
              <w:t>Notification re Article 7(4)</w:t>
            </w:r>
          </w:p>
          <w:p w:rsidR="007B00FC" w:rsidRPr="00C3266C" w:rsidRDefault="007B00FC" w:rsidP="001857B3">
            <w:pPr>
              <w:spacing w:line="240" w:lineRule="auto"/>
              <w:jc w:val="center"/>
              <w:rPr>
                <w:b/>
                <w:lang w:val="fr-BE"/>
              </w:rPr>
            </w:pPr>
            <w:r w:rsidRPr="00C3266C">
              <w:rPr>
                <w:b/>
                <w:lang w:val="fr-BE"/>
              </w:rPr>
              <w:t>(</w:t>
            </w:r>
            <w:r w:rsidR="001857B3">
              <w:rPr>
                <w:b/>
                <w:lang w:val="fr-BE"/>
              </w:rPr>
              <w:t>d</w:t>
            </w:r>
            <w:r w:rsidRPr="00C3266C">
              <w:rPr>
                <w:b/>
                <w:lang w:val="fr-BE"/>
              </w:rPr>
              <w:t>ouble criminality)</w:t>
            </w:r>
          </w:p>
        </w:tc>
        <w:tc>
          <w:tcPr>
            <w:tcW w:w="1560" w:type="dxa"/>
            <w:shd w:val="clear" w:color="auto" w:fill="auto"/>
          </w:tcPr>
          <w:p w:rsidR="007B00FC" w:rsidRPr="00C3266C" w:rsidRDefault="007B00FC" w:rsidP="00B8513E">
            <w:pPr>
              <w:spacing w:line="240" w:lineRule="auto"/>
              <w:jc w:val="center"/>
              <w:rPr>
                <w:b/>
                <w:lang w:val="fr-BE"/>
              </w:rPr>
            </w:pPr>
            <w:r w:rsidRPr="00C3266C">
              <w:rPr>
                <w:b/>
                <w:lang w:val="fr-BE"/>
              </w:rPr>
              <w:t>Notification re Article 28(2)</w:t>
            </w:r>
          </w:p>
          <w:p w:rsidR="007B00FC" w:rsidRPr="00C3266C" w:rsidRDefault="007B00FC" w:rsidP="001857B3">
            <w:pPr>
              <w:spacing w:line="240" w:lineRule="auto"/>
              <w:jc w:val="center"/>
              <w:rPr>
                <w:b/>
                <w:lang w:val="fr-BE"/>
              </w:rPr>
            </w:pPr>
            <w:r w:rsidRPr="00C3266C">
              <w:rPr>
                <w:b/>
                <w:sz w:val="22"/>
                <w:szCs w:val="22"/>
                <w:lang w:val="fr-BE"/>
              </w:rPr>
              <w:t>(</w:t>
            </w:r>
            <w:r w:rsidR="001857B3">
              <w:rPr>
                <w:b/>
                <w:sz w:val="22"/>
                <w:szCs w:val="22"/>
                <w:lang w:val="fr-BE"/>
              </w:rPr>
              <w:t>t</w:t>
            </w:r>
            <w:r w:rsidRPr="00C3266C">
              <w:rPr>
                <w:b/>
                <w:sz w:val="22"/>
                <w:szCs w:val="22"/>
                <w:lang w:val="fr-BE"/>
              </w:rPr>
              <w:t>ransitional provision)</w:t>
            </w:r>
          </w:p>
        </w:tc>
        <w:tc>
          <w:tcPr>
            <w:tcW w:w="1560" w:type="dxa"/>
          </w:tcPr>
          <w:p w:rsidR="00B46A57" w:rsidRPr="00B46A57" w:rsidRDefault="00B46A57" w:rsidP="00B46A57">
            <w:pPr>
              <w:spacing w:line="240" w:lineRule="auto"/>
              <w:jc w:val="center"/>
              <w:rPr>
                <w:b/>
              </w:rPr>
            </w:pPr>
            <w:r w:rsidRPr="00B46A57">
              <w:rPr>
                <w:b/>
              </w:rPr>
              <w:t xml:space="preserve">Notification re Article 29(2) </w:t>
            </w:r>
          </w:p>
          <w:p w:rsidR="007B00FC" w:rsidRPr="000078F5" w:rsidRDefault="00B46A57" w:rsidP="001857B3">
            <w:pPr>
              <w:spacing w:line="240" w:lineRule="auto"/>
              <w:jc w:val="center"/>
              <w:rPr>
                <w:b/>
              </w:rPr>
            </w:pPr>
            <w:r w:rsidRPr="00B46A57">
              <w:rPr>
                <w:b/>
              </w:rPr>
              <w:t>(</w:t>
            </w:r>
            <w:r w:rsidR="001857B3">
              <w:rPr>
                <w:b/>
              </w:rPr>
              <w:t>i</w:t>
            </w:r>
            <w:r w:rsidRPr="00B46A57">
              <w:rPr>
                <w:b/>
              </w:rPr>
              <w:t>mplementation)</w:t>
            </w:r>
          </w:p>
        </w:tc>
      </w:tr>
      <w:tr w:rsidR="007B00FC" w:rsidRPr="000078F5" w:rsidTr="007B00FC">
        <w:tc>
          <w:tcPr>
            <w:tcW w:w="2235" w:type="dxa"/>
          </w:tcPr>
          <w:p w:rsidR="007B00FC" w:rsidRPr="00D66ACF" w:rsidRDefault="007B00FC" w:rsidP="00B8513E">
            <w:r w:rsidRPr="00D66ACF">
              <w:t>HUNGARY</w:t>
            </w:r>
          </w:p>
        </w:tc>
        <w:tc>
          <w:tcPr>
            <w:tcW w:w="1984" w:type="dxa"/>
          </w:tcPr>
          <w:p w:rsidR="007B00FC" w:rsidRPr="009B1FD4" w:rsidRDefault="007B00FC" w:rsidP="00B8513E">
            <w:pPr>
              <w:spacing w:line="240" w:lineRule="auto"/>
            </w:pPr>
            <w:r w:rsidRPr="009B1FD4">
              <w:t>Implemented</w:t>
            </w:r>
          </w:p>
        </w:tc>
        <w:tc>
          <w:tcPr>
            <w:tcW w:w="1559" w:type="dxa"/>
          </w:tcPr>
          <w:p w:rsidR="007B00FC" w:rsidRPr="009B1FD4" w:rsidRDefault="007B00FC" w:rsidP="00B8513E">
            <w:pPr>
              <w:spacing w:line="240" w:lineRule="auto"/>
            </w:pPr>
          </w:p>
        </w:tc>
        <w:tc>
          <w:tcPr>
            <w:tcW w:w="1560" w:type="dxa"/>
          </w:tcPr>
          <w:p w:rsidR="007B00FC" w:rsidRPr="00D66ACF" w:rsidRDefault="007B00FC" w:rsidP="00B8513E">
            <w:pPr>
              <w:spacing w:line="240" w:lineRule="auto"/>
            </w:pPr>
            <w:r w:rsidRPr="00D66ACF">
              <w:t>If the certificate is insufficient, the judgement or essential parts of it may be translated into Hungarian</w:t>
            </w:r>
          </w:p>
        </w:tc>
        <w:tc>
          <w:tcPr>
            <w:tcW w:w="1559" w:type="dxa"/>
            <w:shd w:val="clear" w:color="auto" w:fill="auto"/>
          </w:tcPr>
          <w:p w:rsidR="007B00FC" w:rsidRPr="00D66ACF" w:rsidRDefault="007B00FC" w:rsidP="00B8513E"/>
        </w:tc>
        <w:tc>
          <w:tcPr>
            <w:tcW w:w="1559" w:type="dxa"/>
            <w:shd w:val="clear" w:color="auto" w:fill="auto"/>
          </w:tcPr>
          <w:p w:rsidR="007B00FC" w:rsidRPr="00D66ACF" w:rsidRDefault="007B00FC" w:rsidP="00B8513E"/>
        </w:tc>
        <w:tc>
          <w:tcPr>
            <w:tcW w:w="1559" w:type="dxa"/>
            <w:shd w:val="clear" w:color="auto" w:fill="auto"/>
          </w:tcPr>
          <w:p w:rsidR="007B00FC" w:rsidRPr="00D66ACF" w:rsidRDefault="007B00FC" w:rsidP="00B8513E">
            <w:pPr>
              <w:spacing w:line="240" w:lineRule="auto"/>
            </w:pPr>
            <w:r w:rsidRPr="00D66ACF">
              <w:t>Hungary will not apply Article 7(1) to the offences referred to in the FD</w:t>
            </w:r>
          </w:p>
          <w:p w:rsidR="007B00FC" w:rsidRPr="00D66ACF" w:rsidRDefault="007B00FC" w:rsidP="00B8513E">
            <w:pPr>
              <w:spacing w:line="240" w:lineRule="auto"/>
            </w:pPr>
            <w:r w:rsidRPr="00D66ACF">
              <w:t>(doc.: 14288/13 COPEN 141 EUROJUST 78 EJN 54)</w:t>
            </w:r>
          </w:p>
        </w:tc>
        <w:tc>
          <w:tcPr>
            <w:tcW w:w="1560" w:type="dxa"/>
            <w:shd w:val="clear" w:color="auto" w:fill="auto"/>
          </w:tcPr>
          <w:p w:rsidR="007B00FC" w:rsidRDefault="007B00FC" w:rsidP="00B8513E"/>
        </w:tc>
        <w:tc>
          <w:tcPr>
            <w:tcW w:w="1560" w:type="dxa"/>
          </w:tcPr>
          <w:p w:rsidR="007B00FC" w:rsidRPr="009B1FD4" w:rsidRDefault="007B00FC" w:rsidP="00B8513E"/>
        </w:tc>
      </w:tr>
      <w:tr w:rsidR="007B00FC" w:rsidRPr="000078F5" w:rsidTr="007B00FC">
        <w:tc>
          <w:tcPr>
            <w:tcW w:w="2235" w:type="dxa"/>
          </w:tcPr>
          <w:p w:rsidR="007B00FC" w:rsidRPr="00591D7B" w:rsidRDefault="007B00FC" w:rsidP="00B8513E">
            <w:r w:rsidRPr="00591D7B">
              <w:t>MALTA</w:t>
            </w:r>
          </w:p>
        </w:tc>
        <w:tc>
          <w:tcPr>
            <w:tcW w:w="1984" w:type="dxa"/>
          </w:tcPr>
          <w:p w:rsidR="007B00FC" w:rsidRDefault="007B00FC" w:rsidP="00B8513E">
            <w:r>
              <w:t>Implemented.</w:t>
            </w:r>
          </w:p>
        </w:tc>
        <w:tc>
          <w:tcPr>
            <w:tcW w:w="1559" w:type="dxa"/>
          </w:tcPr>
          <w:p w:rsidR="007B00FC" w:rsidRDefault="007B00FC" w:rsidP="00B8513E">
            <w:pPr>
              <w:spacing w:line="240" w:lineRule="auto"/>
            </w:pPr>
            <w:r>
              <w:t xml:space="preserve">1) To issue judgments in terms of art. 2(1): The Court of Criminal Jurisdiction. </w:t>
            </w:r>
            <w:r>
              <w:lastRenderedPageBreak/>
              <w:t>2) To recognise judgments : The Office of the Attorney General.</w:t>
            </w:r>
          </w:p>
        </w:tc>
        <w:tc>
          <w:tcPr>
            <w:tcW w:w="1560" w:type="dxa"/>
          </w:tcPr>
          <w:p w:rsidR="007B00FC" w:rsidRDefault="007B00FC" w:rsidP="00B8513E">
            <w:pPr>
              <w:spacing w:line="240" w:lineRule="auto"/>
            </w:pPr>
            <w:r>
              <w:lastRenderedPageBreak/>
              <w:t>Maltese or English</w:t>
            </w:r>
          </w:p>
        </w:tc>
        <w:tc>
          <w:tcPr>
            <w:tcW w:w="1559" w:type="dxa"/>
            <w:shd w:val="clear" w:color="auto" w:fill="auto"/>
          </w:tcPr>
          <w:p w:rsidR="007B00FC" w:rsidRDefault="007B00FC" w:rsidP="00B8513E"/>
        </w:tc>
        <w:tc>
          <w:tcPr>
            <w:tcW w:w="1559" w:type="dxa"/>
            <w:shd w:val="clear" w:color="auto" w:fill="auto"/>
          </w:tcPr>
          <w:p w:rsidR="007B00FC" w:rsidRDefault="007B00FC" w:rsidP="00B8513E"/>
        </w:tc>
        <w:tc>
          <w:tcPr>
            <w:tcW w:w="1559" w:type="dxa"/>
            <w:shd w:val="clear" w:color="auto" w:fill="auto"/>
          </w:tcPr>
          <w:p w:rsidR="007B00FC" w:rsidRDefault="007B00FC" w:rsidP="00B8513E"/>
        </w:tc>
        <w:tc>
          <w:tcPr>
            <w:tcW w:w="1560" w:type="dxa"/>
            <w:shd w:val="clear" w:color="auto" w:fill="auto"/>
          </w:tcPr>
          <w:p w:rsidR="007B00FC" w:rsidRDefault="007B00FC" w:rsidP="00B8513E">
            <w:pPr>
              <w:spacing w:line="240" w:lineRule="auto"/>
            </w:pPr>
            <w:r>
              <w:t>Yes (doc.: 7638/12 COPEN 56)</w:t>
            </w:r>
          </w:p>
        </w:tc>
        <w:tc>
          <w:tcPr>
            <w:tcW w:w="1560" w:type="dxa"/>
          </w:tcPr>
          <w:p w:rsidR="007B00FC" w:rsidRDefault="007B00FC" w:rsidP="00B8513E"/>
        </w:tc>
      </w:tr>
      <w:tr w:rsidR="007B00FC" w:rsidRPr="000078F5" w:rsidTr="007B00FC">
        <w:tc>
          <w:tcPr>
            <w:tcW w:w="2235" w:type="dxa"/>
          </w:tcPr>
          <w:p w:rsidR="007B00FC" w:rsidRPr="002C769B" w:rsidRDefault="007B00FC" w:rsidP="00B8513E">
            <w:r w:rsidRPr="002C769B">
              <w:lastRenderedPageBreak/>
              <w:t>THE NETHERLANDS</w:t>
            </w:r>
          </w:p>
        </w:tc>
        <w:tc>
          <w:tcPr>
            <w:tcW w:w="1984" w:type="dxa"/>
          </w:tcPr>
          <w:p w:rsidR="007B00FC" w:rsidRPr="002C769B" w:rsidRDefault="007B00FC" w:rsidP="00B8513E">
            <w:r w:rsidRPr="002C769B">
              <w:t>Implemented.</w:t>
            </w:r>
          </w:p>
          <w:p w:rsidR="007B00FC" w:rsidRPr="002C769B" w:rsidRDefault="007B00FC" w:rsidP="00B8513E">
            <w:pPr>
              <w:spacing w:line="240" w:lineRule="auto"/>
            </w:pPr>
            <w:r w:rsidRPr="002C769B">
              <w:t>Entry into force of legislation:</w:t>
            </w:r>
          </w:p>
          <w:p w:rsidR="007B00FC" w:rsidRPr="002C769B" w:rsidRDefault="007B00FC" w:rsidP="00B8513E">
            <w:r w:rsidRPr="002C769B">
              <w:t>1 November 2012</w:t>
            </w:r>
          </w:p>
        </w:tc>
        <w:tc>
          <w:tcPr>
            <w:tcW w:w="1559" w:type="dxa"/>
          </w:tcPr>
          <w:p w:rsidR="007B00FC" w:rsidRPr="002C769B" w:rsidRDefault="007B00FC" w:rsidP="00B8513E">
            <w:pPr>
              <w:spacing w:line="240" w:lineRule="auto"/>
            </w:pPr>
            <w:r w:rsidRPr="002C769B">
              <w:t xml:space="preserve">The competent authority in the Netherlands when the Netherlands is the issuing State and when the Netherlands is the executing State is the Minister for Security and </w:t>
            </w:r>
            <w:r w:rsidRPr="002C769B">
              <w:lastRenderedPageBreak/>
              <w:t>Justice</w:t>
            </w:r>
          </w:p>
        </w:tc>
        <w:tc>
          <w:tcPr>
            <w:tcW w:w="1560" w:type="dxa"/>
          </w:tcPr>
          <w:p w:rsidR="007B00FC" w:rsidRPr="002C769B" w:rsidRDefault="007B00FC" w:rsidP="00B8513E">
            <w:pPr>
              <w:spacing w:line="240" w:lineRule="auto"/>
            </w:pPr>
            <w:r w:rsidRPr="002C769B">
              <w:lastRenderedPageBreak/>
              <w:t>- Art. 23(1) :</w:t>
            </w:r>
          </w:p>
          <w:p w:rsidR="007B00FC" w:rsidRPr="002C769B" w:rsidRDefault="007B00FC" w:rsidP="00B8513E">
            <w:pPr>
              <w:spacing w:line="240" w:lineRule="auto"/>
            </w:pPr>
            <w:r w:rsidRPr="002C769B">
              <w:t>Dutch, English</w:t>
            </w:r>
          </w:p>
          <w:p w:rsidR="007B00FC" w:rsidRPr="002C769B" w:rsidRDefault="007B00FC" w:rsidP="00B8513E">
            <w:pPr>
              <w:spacing w:line="240" w:lineRule="auto"/>
            </w:pPr>
            <w:r w:rsidRPr="002C769B">
              <w:t>- Art. 23(3) :</w:t>
            </w:r>
          </w:p>
          <w:p w:rsidR="007B00FC" w:rsidRPr="002C769B" w:rsidRDefault="007B00FC" w:rsidP="00B8513E">
            <w:pPr>
              <w:spacing w:line="240" w:lineRule="auto"/>
            </w:pPr>
            <w:r w:rsidRPr="002C769B">
              <w:t xml:space="preserve">The Netherlands hereby declares that it may request a translation of the judgment or essential parts of it </w:t>
            </w:r>
            <w:r w:rsidRPr="002C769B">
              <w:lastRenderedPageBreak/>
              <w:t>into Dutch or into another official language of the European Union in cases where it finds the content of the certificate insufficient to decide on the recognition of the judgment</w:t>
            </w:r>
          </w:p>
        </w:tc>
        <w:tc>
          <w:tcPr>
            <w:tcW w:w="1559" w:type="dxa"/>
            <w:shd w:val="clear" w:color="auto" w:fill="auto"/>
          </w:tcPr>
          <w:p w:rsidR="007B00FC" w:rsidRPr="002C769B" w:rsidRDefault="007B00FC" w:rsidP="00B8513E">
            <w:pPr>
              <w:spacing w:line="240" w:lineRule="auto"/>
            </w:pPr>
          </w:p>
        </w:tc>
        <w:tc>
          <w:tcPr>
            <w:tcW w:w="1559" w:type="dxa"/>
            <w:shd w:val="clear" w:color="auto" w:fill="auto"/>
          </w:tcPr>
          <w:p w:rsidR="007B00FC" w:rsidRPr="002C769B" w:rsidRDefault="007B00FC" w:rsidP="00B8513E">
            <w:pPr>
              <w:spacing w:line="240" w:lineRule="auto"/>
            </w:pPr>
          </w:p>
        </w:tc>
        <w:tc>
          <w:tcPr>
            <w:tcW w:w="1559" w:type="dxa"/>
            <w:shd w:val="clear" w:color="auto" w:fill="auto"/>
          </w:tcPr>
          <w:p w:rsidR="007B00FC" w:rsidRPr="002C769B" w:rsidRDefault="007B00FC" w:rsidP="00B8513E">
            <w:pPr>
              <w:spacing w:line="240" w:lineRule="auto"/>
            </w:pPr>
            <w:r w:rsidRPr="002C769B">
              <w:t xml:space="preserve">Yes (doc.: 14427/12 COPEN 217 EUROJUST 93 EJN 76) </w:t>
            </w:r>
          </w:p>
        </w:tc>
        <w:tc>
          <w:tcPr>
            <w:tcW w:w="1560" w:type="dxa"/>
            <w:shd w:val="clear" w:color="auto" w:fill="auto"/>
          </w:tcPr>
          <w:p w:rsidR="007B00FC" w:rsidRPr="002C769B" w:rsidRDefault="007B00FC" w:rsidP="00B8513E">
            <w:pPr>
              <w:spacing w:line="240" w:lineRule="auto"/>
            </w:pPr>
            <w:r w:rsidRPr="002C769B">
              <w:t>Yes (doc.: 14427/12 COPEN 217 EUROJUST 93 EJN 76)</w:t>
            </w:r>
          </w:p>
        </w:tc>
        <w:tc>
          <w:tcPr>
            <w:tcW w:w="1560" w:type="dxa"/>
          </w:tcPr>
          <w:p w:rsidR="007B00FC" w:rsidRPr="002C769B" w:rsidRDefault="007B00FC" w:rsidP="00B8513E"/>
        </w:tc>
      </w:tr>
      <w:tr w:rsidR="007B00FC" w:rsidRPr="000078F5" w:rsidTr="007B00FC">
        <w:tc>
          <w:tcPr>
            <w:tcW w:w="2235" w:type="dxa"/>
          </w:tcPr>
          <w:p w:rsidR="007B00FC" w:rsidRDefault="007B00FC" w:rsidP="00B8513E">
            <w:r w:rsidRPr="00591D7B">
              <w:lastRenderedPageBreak/>
              <w:t>AUSTRIA</w:t>
            </w:r>
          </w:p>
          <w:p w:rsidR="007B00FC" w:rsidRPr="00591D7B" w:rsidRDefault="007B00FC" w:rsidP="00B8513E"/>
        </w:tc>
        <w:tc>
          <w:tcPr>
            <w:tcW w:w="1984" w:type="dxa"/>
          </w:tcPr>
          <w:p w:rsidR="007B00FC" w:rsidRDefault="007B00FC" w:rsidP="00B8513E">
            <w:pPr>
              <w:spacing w:line="240" w:lineRule="auto"/>
            </w:pPr>
            <w:r>
              <w:t>Implemented.</w:t>
            </w:r>
          </w:p>
        </w:tc>
        <w:tc>
          <w:tcPr>
            <w:tcW w:w="1559" w:type="dxa"/>
          </w:tcPr>
          <w:p w:rsidR="007B00FC" w:rsidRDefault="007B00FC" w:rsidP="00B8513E">
            <w:pPr>
              <w:spacing w:line="240" w:lineRule="auto"/>
            </w:pPr>
            <w:r>
              <w:t xml:space="preserve">1)For the incoming requests: The regional Courts. 2) For outgoing requests: The Federal </w:t>
            </w:r>
            <w:r>
              <w:lastRenderedPageBreak/>
              <w:t>Ministry of Justice</w:t>
            </w:r>
          </w:p>
        </w:tc>
        <w:tc>
          <w:tcPr>
            <w:tcW w:w="1560" w:type="dxa"/>
          </w:tcPr>
          <w:p w:rsidR="007B00FC" w:rsidRDefault="007B00FC" w:rsidP="00B8513E">
            <w:pPr>
              <w:spacing w:line="240" w:lineRule="auto"/>
            </w:pPr>
            <w:r>
              <w:lastRenderedPageBreak/>
              <w:t>German</w:t>
            </w:r>
          </w:p>
        </w:tc>
        <w:tc>
          <w:tcPr>
            <w:tcW w:w="1559" w:type="dxa"/>
            <w:shd w:val="clear" w:color="auto" w:fill="auto"/>
          </w:tcPr>
          <w:p w:rsidR="007B00FC" w:rsidRDefault="007B00FC" w:rsidP="00B8513E"/>
        </w:tc>
        <w:tc>
          <w:tcPr>
            <w:tcW w:w="1559" w:type="dxa"/>
            <w:shd w:val="clear" w:color="auto" w:fill="auto"/>
          </w:tcPr>
          <w:p w:rsidR="007B00FC" w:rsidRDefault="007B00FC" w:rsidP="00B8513E">
            <w:pPr>
              <w:spacing w:line="240" w:lineRule="auto"/>
            </w:pPr>
            <w:r>
              <w:t xml:space="preserve">Yes (doc.: 5698/12 COPEN 17). </w:t>
            </w:r>
          </w:p>
        </w:tc>
        <w:tc>
          <w:tcPr>
            <w:tcW w:w="1559" w:type="dxa"/>
            <w:shd w:val="clear" w:color="auto" w:fill="auto"/>
          </w:tcPr>
          <w:p w:rsidR="00337ECE" w:rsidRPr="00247A9D" w:rsidRDefault="00337ECE" w:rsidP="00337ECE">
            <w:pPr>
              <w:spacing w:line="240" w:lineRule="auto"/>
            </w:pPr>
            <w:r w:rsidRPr="00247A9D">
              <w:t>Will not apply Article 7(1) see:</w:t>
            </w:r>
          </w:p>
          <w:p w:rsidR="007B00FC" w:rsidRDefault="007B00FC" w:rsidP="00B8513E">
            <w:pPr>
              <w:spacing w:line="240" w:lineRule="auto"/>
            </w:pPr>
            <w:r>
              <w:t>(doc.:5698/12 COPEN 17)</w:t>
            </w:r>
          </w:p>
        </w:tc>
        <w:tc>
          <w:tcPr>
            <w:tcW w:w="1560" w:type="dxa"/>
            <w:shd w:val="clear" w:color="auto" w:fill="auto"/>
          </w:tcPr>
          <w:p w:rsidR="007B00FC" w:rsidRDefault="007B00FC" w:rsidP="00B8513E"/>
        </w:tc>
        <w:tc>
          <w:tcPr>
            <w:tcW w:w="1560" w:type="dxa"/>
          </w:tcPr>
          <w:p w:rsidR="007B00FC" w:rsidRDefault="007B00FC" w:rsidP="00B8513E"/>
        </w:tc>
      </w:tr>
      <w:tr w:rsidR="007B00FC" w:rsidRPr="000078F5" w:rsidTr="007B00FC">
        <w:tc>
          <w:tcPr>
            <w:tcW w:w="2235" w:type="dxa"/>
          </w:tcPr>
          <w:p w:rsidR="007B00FC" w:rsidRPr="00591D7B" w:rsidRDefault="007B00FC" w:rsidP="00B8513E">
            <w:r w:rsidRPr="00591D7B">
              <w:lastRenderedPageBreak/>
              <w:t>POLAND</w:t>
            </w:r>
          </w:p>
        </w:tc>
        <w:tc>
          <w:tcPr>
            <w:tcW w:w="1984" w:type="dxa"/>
          </w:tcPr>
          <w:p w:rsidR="007B00FC" w:rsidRDefault="007B00FC" w:rsidP="00B8513E">
            <w:pPr>
              <w:spacing w:line="240" w:lineRule="auto"/>
            </w:pPr>
            <w:r>
              <w:t>Implemented.</w:t>
            </w:r>
          </w:p>
        </w:tc>
        <w:tc>
          <w:tcPr>
            <w:tcW w:w="1559" w:type="dxa"/>
          </w:tcPr>
          <w:p w:rsidR="007B00FC" w:rsidRDefault="007B00FC" w:rsidP="00B8513E">
            <w:pPr>
              <w:spacing w:line="240" w:lineRule="auto"/>
            </w:pPr>
            <w:r>
              <w:t>The Regional Courts</w:t>
            </w:r>
          </w:p>
        </w:tc>
        <w:tc>
          <w:tcPr>
            <w:tcW w:w="1560" w:type="dxa"/>
          </w:tcPr>
          <w:p w:rsidR="007B00FC" w:rsidRPr="000078F5" w:rsidRDefault="007B00FC" w:rsidP="00B8513E">
            <w:pPr>
              <w:spacing w:line="240" w:lineRule="auto"/>
              <w:rPr>
                <w:lang w:val="fr-BE"/>
              </w:rPr>
            </w:pPr>
            <w:r>
              <w:rPr>
                <w:lang w:val="fr-BE"/>
              </w:rPr>
              <w:t>Polish</w:t>
            </w:r>
          </w:p>
        </w:tc>
        <w:tc>
          <w:tcPr>
            <w:tcW w:w="1559" w:type="dxa"/>
            <w:shd w:val="clear" w:color="auto" w:fill="auto"/>
          </w:tcPr>
          <w:p w:rsidR="007B00FC" w:rsidRDefault="007B00FC" w:rsidP="00B8513E"/>
        </w:tc>
        <w:tc>
          <w:tcPr>
            <w:tcW w:w="1559" w:type="dxa"/>
            <w:shd w:val="clear" w:color="auto" w:fill="auto"/>
          </w:tcPr>
          <w:p w:rsidR="007B00FC" w:rsidRDefault="007B00FC" w:rsidP="00B8513E"/>
        </w:tc>
        <w:tc>
          <w:tcPr>
            <w:tcW w:w="1559" w:type="dxa"/>
            <w:shd w:val="clear" w:color="auto" w:fill="auto"/>
          </w:tcPr>
          <w:p w:rsidR="00337ECE" w:rsidRPr="00247A9D" w:rsidRDefault="00337ECE" w:rsidP="00337ECE">
            <w:pPr>
              <w:spacing w:line="240" w:lineRule="auto"/>
            </w:pPr>
            <w:r w:rsidRPr="00247A9D">
              <w:t>Will not apply Article 7(1) see:</w:t>
            </w:r>
          </w:p>
          <w:p w:rsidR="007B00FC" w:rsidRDefault="007B00FC" w:rsidP="00B8513E">
            <w:pPr>
              <w:spacing w:line="240" w:lineRule="auto"/>
            </w:pPr>
            <w:r>
              <w:t>(doc.:5650/12 COPEN 14)</w:t>
            </w:r>
          </w:p>
        </w:tc>
        <w:tc>
          <w:tcPr>
            <w:tcW w:w="1560" w:type="dxa"/>
            <w:shd w:val="clear" w:color="auto" w:fill="auto"/>
          </w:tcPr>
          <w:p w:rsidR="007B00FC" w:rsidRDefault="007B00FC" w:rsidP="00B8513E">
            <w:pPr>
              <w:spacing w:line="240" w:lineRule="auto"/>
            </w:pPr>
            <w:r>
              <w:t>Yes (doc.:5650/12 COPEN 14)</w:t>
            </w:r>
          </w:p>
        </w:tc>
        <w:tc>
          <w:tcPr>
            <w:tcW w:w="1560" w:type="dxa"/>
          </w:tcPr>
          <w:p w:rsidR="007B00FC" w:rsidRDefault="007B00FC" w:rsidP="00B8513E">
            <w:r>
              <w:t>Yes</w:t>
            </w:r>
          </w:p>
        </w:tc>
      </w:tr>
      <w:tr w:rsidR="007B00FC" w:rsidRPr="000078F5" w:rsidTr="007B00FC">
        <w:tc>
          <w:tcPr>
            <w:tcW w:w="2235" w:type="dxa"/>
          </w:tcPr>
          <w:p w:rsidR="007B00FC" w:rsidRPr="00591D7B" w:rsidRDefault="007B00FC" w:rsidP="00B8513E">
            <w:r w:rsidRPr="00591D7B">
              <w:t>PORTUGAL</w:t>
            </w:r>
          </w:p>
        </w:tc>
        <w:tc>
          <w:tcPr>
            <w:tcW w:w="1984" w:type="dxa"/>
          </w:tcPr>
          <w:p w:rsidR="007B00FC" w:rsidRDefault="007B00FC" w:rsidP="00B8513E">
            <w:pPr>
              <w:spacing w:line="240" w:lineRule="auto"/>
            </w:pPr>
          </w:p>
        </w:tc>
        <w:tc>
          <w:tcPr>
            <w:tcW w:w="1559" w:type="dxa"/>
          </w:tcPr>
          <w:p w:rsidR="007B00FC" w:rsidRDefault="007B00FC" w:rsidP="00B8513E"/>
        </w:tc>
        <w:tc>
          <w:tcPr>
            <w:tcW w:w="1560" w:type="dxa"/>
          </w:tcPr>
          <w:p w:rsidR="007B00FC" w:rsidRDefault="007B00FC" w:rsidP="00B8513E"/>
        </w:tc>
        <w:tc>
          <w:tcPr>
            <w:tcW w:w="1559" w:type="dxa"/>
            <w:shd w:val="clear" w:color="auto" w:fill="auto"/>
          </w:tcPr>
          <w:p w:rsidR="007B00FC" w:rsidRDefault="007B00FC" w:rsidP="00B8513E"/>
        </w:tc>
        <w:tc>
          <w:tcPr>
            <w:tcW w:w="1559" w:type="dxa"/>
            <w:shd w:val="clear" w:color="auto" w:fill="auto"/>
          </w:tcPr>
          <w:p w:rsidR="007B00FC" w:rsidRDefault="007B00FC" w:rsidP="00B8513E"/>
        </w:tc>
        <w:tc>
          <w:tcPr>
            <w:tcW w:w="1559" w:type="dxa"/>
            <w:shd w:val="clear" w:color="auto" w:fill="auto"/>
          </w:tcPr>
          <w:p w:rsidR="007B00FC" w:rsidRDefault="007B00FC" w:rsidP="00B8513E"/>
        </w:tc>
        <w:tc>
          <w:tcPr>
            <w:tcW w:w="1560" w:type="dxa"/>
            <w:shd w:val="clear" w:color="auto" w:fill="auto"/>
          </w:tcPr>
          <w:p w:rsidR="007B00FC" w:rsidRDefault="007B00FC" w:rsidP="00B8513E"/>
        </w:tc>
        <w:tc>
          <w:tcPr>
            <w:tcW w:w="1560" w:type="dxa"/>
          </w:tcPr>
          <w:p w:rsidR="007B00FC" w:rsidRDefault="007B00FC" w:rsidP="00B8513E"/>
        </w:tc>
      </w:tr>
    </w:tbl>
    <w:p w:rsidR="00247A9D" w:rsidRDefault="00247A9D" w:rsidP="00247A9D">
      <w:r>
        <w:br w:type="page"/>
      </w: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984"/>
        <w:gridCol w:w="1559"/>
        <w:gridCol w:w="1560"/>
        <w:gridCol w:w="1559"/>
        <w:gridCol w:w="1559"/>
        <w:gridCol w:w="1559"/>
        <w:gridCol w:w="1560"/>
        <w:gridCol w:w="1560"/>
      </w:tblGrid>
      <w:tr w:rsidR="007B00FC" w:rsidRPr="000078F5" w:rsidTr="007B00FC">
        <w:trPr>
          <w:tblHeader/>
        </w:trPr>
        <w:tc>
          <w:tcPr>
            <w:tcW w:w="2235" w:type="dxa"/>
          </w:tcPr>
          <w:p w:rsidR="007B00FC" w:rsidRPr="00D92963" w:rsidRDefault="007B00FC" w:rsidP="00B8513E">
            <w:pPr>
              <w:rPr>
                <w:b/>
                <w:bCs/>
              </w:rPr>
            </w:pPr>
            <w:r>
              <w:rPr>
                <w:b/>
                <w:bCs/>
              </w:rPr>
              <w:t>Member State</w:t>
            </w:r>
          </w:p>
        </w:tc>
        <w:tc>
          <w:tcPr>
            <w:tcW w:w="1984" w:type="dxa"/>
          </w:tcPr>
          <w:p w:rsidR="007B00FC" w:rsidRPr="000078F5" w:rsidRDefault="007B00FC" w:rsidP="00B8513E">
            <w:pPr>
              <w:spacing w:line="240" w:lineRule="auto"/>
              <w:jc w:val="center"/>
              <w:rPr>
                <w:b/>
              </w:rPr>
            </w:pPr>
            <w:r w:rsidRPr="000078F5">
              <w:rPr>
                <w:b/>
              </w:rPr>
              <w:t>State</w:t>
            </w:r>
            <w:r>
              <w:rPr>
                <w:b/>
              </w:rPr>
              <w:t>/date</w:t>
            </w:r>
            <w:r w:rsidRPr="000078F5">
              <w:rPr>
                <w:b/>
              </w:rPr>
              <w:t xml:space="preserve"> of implementation of Framework Decision</w:t>
            </w:r>
          </w:p>
        </w:tc>
        <w:tc>
          <w:tcPr>
            <w:tcW w:w="1559" w:type="dxa"/>
          </w:tcPr>
          <w:p w:rsidR="007B00FC" w:rsidRPr="000078F5" w:rsidRDefault="007B00FC" w:rsidP="00B8513E">
            <w:pPr>
              <w:spacing w:line="240" w:lineRule="auto"/>
              <w:jc w:val="center"/>
              <w:rPr>
                <w:b/>
              </w:rPr>
            </w:pPr>
            <w:r w:rsidRPr="000078F5">
              <w:rPr>
                <w:b/>
              </w:rPr>
              <w:t xml:space="preserve">Notification re Article </w:t>
            </w:r>
            <w:r>
              <w:rPr>
                <w:b/>
              </w:rPr>
              <w:t>2(1)</w:t>
            </w:r>
          </w:p>
          <w:p w:rsidR="007B00FC" w:rsidRPr="000078F5" w:rsidRDefault="007B00FC" w:rsidP="001857B3">
            <w:pPr>
              <w:spacing w:line="240" w:lineRule="auto"/>
              <w:jc w:val="center"/>
              <w:rPr>
                <w:b/>
              </w:rPr>
            </w:pPr>
            <w:r w:rsidRPr="000078F5">
              <w:rPr>
                <w:b/>
              </w:rPr>
              <w:t>(</w:t>
            </w:r>
            <w:r w:rsidR="001857B3">
              <w:rPr>
                <w:b/>
              </w:rPr>
              <w:t>c</w:t>
            </w:r>
            <w:r w:rsidRPr="000078F5">
              <w:rPr>
                <w:b/>
              </w:rPr>
              <w:t xml:space="preserve">ompetent </w:t>
            </w:r>
            <w:r w:rsidR="001857B3">
              <w:rPr>
                <w:b/>
              </w:rPr>
              <w:t>a</w:t>
            </w:r>
            <w:r w:rsidRPr="000078F5">
              <w:rPr>
                <w:b/>
              </w:rPr>
              <w:t>uthorities)</w:t>
            </w:r>
          </w:p>
        </w:tc>
        <w:tc>
          <w:tcPr>
            <w:tcW w:w="1560" w:type="dxa"/>
          </w:tcPr>
          <w:p w:rsidR="007B00FC" w:rsidRPr="000078F5" w:rsidRDefault="007B00FC" w:rsidP="00B8513E">
            <w:pPr>
              <w:spacing w:line="240" w:lineRule="auto"/>
              <w:jc w:val="center"/>
              <w:rPr>
                <w:b/>
              </w:rPr>
            </w:pPr>
            <w:r w:rsidRPr="000078F5">
              <w:rPr>
                <w:b/>
              </w:rPr>
              <w:t xml:space="preserve">Notification re Article </w:t>
            </w:r>
            <w:r>
              <w:rPr>
                <w:b/>
              </w:rPr>
              <w:t>23</w:t>
            </w:r>
          </w:p>
          <w:p w:rsidR="007B00FC" w:rsidRPr="000078F5" w:rsidRDefault="007B00FC" w:rsidP="00B8513E">
            <w:pPr>
              <w:spacing w:line="240" w:lineRule="auto"/>
              <w:jc w:val="center"/>
              <w:rPr>
                <w:b/>
              </w:rPr>
            </w:pPr>
            <w:r>
              <w:rPr>
                <w:b/>
              </w:rPr>
              <w:t>(languages)</w:t>
            </w:r>
          </w:p>
        </w:tc>
        <w:tc>
          <w:tcPr>
            <w:tcW w:w="1559" w:type="dxa"/>
            <w:shd w:val="clear" w:color="auto" w:fill="auto"/>
          </w:tcPr>
          <w:p w:rsidR="007B00FC" w:rsidRDefault="007B00FC" w:rsidP="00B8513E">
            <w:pPr>
              <w:spacing w:line="240" w:lineRule="auto"/>
              <w:jc w:val="center"/>
              <w:rPr>
                <w:b/>
              </w:rPr>
            </w:pPr>
            <w:r w:rsidRPr="000078F5">
              <w:rPr>
                <w:b/>
              </w:rPr>
              <w:t xml:space="preserve">Notification re Article </w:t>
            </w:r>
            <w:r>
              <w:rPr>
                <w:b/>
              </w:rPr>
              <w:t>26(4)</w:t>
            </w:r>
          </w:p>
          <w:p w:rsidR="007B00FC" w:rsidRPr="000078F5" w:rsidRDefault="007B00FC" w:rsidP="00B8513E">
            <w:pPr>
              <w:spacing w:line="240" w:lineRule="auto"/>
              <w:jc w:val="center"/>
              <w:rPr>
                <w:b/>
              </w:rPr>
            </w:pPr>
            <w:r>
              <w:rPr>
                <w:b/>
              </w:rPr>
              <w:t>(other agreements)</w:t>
            </w:r>
          </w:p>
        </w:tc>
        <w:tc>
          <w:tcPr>
            <w:tcW w:w="1559" w:type="dxa"/>
            <w:shd w:val="clear" w:color="auto" w:fill="auto"/>
          </w:tcPr>
          <w:p w:rsidR="007B00FC" w:rsidRDefault="007B00FC" w:rsidP="00B8513E">
            <w:pPr>
              <w:spacing w:line="240" w:lineRule="auto"/>
              <w:jc w:val="center"/>
              <w:rPr>
                <w:b/>
              </w:rPr>
            </w:pPr>
            <w:r>
              <w:rPr>
                <w:b/>
              </w:rPr>
              <w:t>Notification re Article 4(7)</w:t>
            </w:r>
          </w:p>
          <w:p w:rsidR="007B00FC" w:rsidRPr="000078F5" w:rsidRDefault="007B00FC" w:rsidP="00B8513E">
            <w:pPr>
              <w:spacing w:line="240" w:lineRule="auto"/>
              <w:jc w:val="center"/>
              <w:rPr>
                <w:b/>
              </w:rPr>
            </w:pPr>
            <w:r>
              <w:rPr>
                <w:b/>
              </w:rPr>
              <w:t>(consent for forwarding of the judgment)</w:t>
            </w:r>
          </w:p>
        </w:tc>
        <w:tc>
          <w:tcPr>
            <w:tcW w:w="1559" w:type="dxa"/>
            <w:shd w:val="clear" w:color="auto" w:fill="auto"/>
          </w:tcPr>
          <w:p w:rsidR="007B00FC" w:rsidRPr="00C3266C" w:rsidRDefault="007B00FC" w:rsidP="00B8513E">
            <w:pPr>
              <w:spacing w:line="240" w:lineRule="auto"/>
              <w:jc w:val="center"/>
              <w:rPr>
                <w:b/>
                <w:lang w:val="fr-BE"/>
              </w:rPr>
            </w:pPr>
            <w:r w:rsidRPr="00C3266C">
              <w:rPr>
                <w:b/>
                <w:lang w:val="fr-BE"/>
              </w:rPr>
              <w:t>Notification re Article 7(4)</w:t>
            </w:r>
          </w:p>
          <w:p w:rsidR="007B00FC" w:rsidRPr="00C3266C" w:rsidRDefault="007B00FC" w:rsidP="001857B3">
            <w:pPr>
              <w:spacing w:line="240" w:lineRule="auto"/>
              <w:jc w:val="center"/>
              <w:rPr>
                <w:b/>
                <w:lang w:val="fr-BE"/>
              </w:rPr>
            </w:pPr>
            <w:r w:rsidRPr="00C3266C">
              <w:rPr>
                <w:b/>
                <w:lang w:val="fr-BE"/>
              </w:rPr>
              <w:t>(</w:t>
            </w:r>
            <w:r w:rsidR="001857B3">
              <w:rPr>
                <w:b/>
                <w:lang w:val="fr-BE"/>
              </w:rPr>
              <w:t>d</w:t>
            </w:r>
            <w:r w:rsidRPr="00C3266C">
              <w:rPr>
                <w:b/>
                <w:lang w:val="fr-BE"/>
              </w:rPr>
              <w:t>ouble criminality)</w:t>
            </w:r>
          </w:p>
        </w:tc>
        <w:tc>
          <w:tcPr>
            <w:tcW w:w="1560" w:type="dxa"/>
            <w:shd w:val="clear" w:color="auto" w:fill="auto"/>
          </w:tcPr>
          <w:p w:rsidR="007B00FC" w:rsidRPr="00C3266C" w:rsidRDefault="007B00FC" w:rsidP="00B8513E">
            <w:pPr>
              <w:spacing w:line="240" w:lineRule="auto"/>
              <w:jc w:val="center"/>
              <w:rPr>
                <w:b/>
                <w:lang w:val="fr-BE"/>
              </w:rPr>
            </w:pPr>
            <w:r w:rsidRPr="00C3266C">
              <w:rPr>
                <w:b/>
                <w:lang w:val="fr-BE"/>
              </w:rPr>
              <w:t>Notification re Article 28(2)</w:t>
            </w:r>
          </w:p>
          <w:p w:rsidR="007B00FC" w:rsidRPr="00C3266C" w:rsidRDefault="007B00FC" w:rsidP="001857B3">
            <w:pPr>
              <w:spacing w:line="240" w:lineRule="auto"/>
              <w:jc w:val="center"/>
              <w:rPr>
                <w:b/>
                <w:lang w:val="fr-BE"/>
              </w:rPr>
            </w:pPr>
            <w:r w:rsidRPr="00C3266C">
              <w:rPr>
                <w:b/>
                <w:sz w:val="22"/>
                <w:szCs w:val="22"/>
                <w:lang w:val="fr-BE"/>
              </w:rPr>
              <w:t>(</w:t>
            </w:r>
            <w:r w:rsidR="001857B3">
              <w:rPr>
                <w:b/>
                <w:sz w:val="22"/>
                <w:szCs w:val="22"/>
                <w:lang w:val="fr-BE"/>
              </w:rPr>
              <w:t>t</w:t>
            </w:r>
            <w:r w:rsidRPr="00C3266C">
              <w:rPr>
                <w:b/>
                <w:sz w:val="22"/>
                <w:szCs w:val="22"/>
                <w:lang w:val="fr-BE"/>
              </w:rPr>
              <w:t>ransitional provision)</w:t>
            </w:r>
          </w:p>
        </w:tc>
        <w:tc>
          <w:tcPr>
            <w:tcW w:w="1560" w:type="dxa"/>
          </w:tcPr>
          <w:p w:rsidR="00B46A57" w:rsidRPr="00B46A57" w:rsidRDefault="00B46A57" w:rsidP="00B46A57">
            <w:pPr>
              <w:spacing w:line="240" w:lineRule="auto"/>
              <w:jc w:val="center"/>
              <w:rPr>
                <w:b/>
              </w:rPr>
            </w:pPr>
            <w:r w:rsidRPr="00B46A57">
              <w:rPr>
                <w:b/>
              </w:rPr>
              <w:t xml:space="preserve">Notification re Article 29(2) </w:t>
            </w:r>
          </w:p>
          <w:p w:rsidR="007B00FC" w:rsidRPr="000078F5" w:rsidRDefault="00B46A57" w:rsidP="001857B3">
            <w:pPr>
              <w:spacing w:line="240" w:lineRule="auto"/>
              <w:jc w:val="center"/>
              <w:rPr>
                <w:b/>
              </w:rPr>
            </w:pPr>
            <w:r w:rsidRPr="00B46A57">
              <w:rPr>
                <w:b/>
              </w:rPr>
              <w:t>(</w:t>
            </w:r>
            <w:r w:rsidR="001857B3">
              <w:rPr>
                <w:b/>
              </w:rPr>
              <w:t>i</w:t>
            </w:r>
            <w:r w:rsidRPr="00B46A57">
              <w:rPr>
                <w:b/>
              </w:rPr>
              <w:t>mplementation)</w:t>
            </w:r>
          </w:p>
        </w:tc>
      </w:tr>
      <w:tr w:rsidR="007B00FC" w:rsidRPr="0092108F" w:rsidTr="007B00FC">
        <w:tc>
          <w:tcPr>
            <w:tcW w:w="2235" w:type="dxa"/>
          </w:tcPr>
          <w:p w:rsidR="007B00FC" w:rsidRPr="00D66ACF" w:rsidRDefault="007B00FC" w:rsidP="00B8513E">
            <w:r w:rsidRPr="00D66ACF">
              <w:t>ROMANIA</w:t>
            </w:r>
          </w:p>
        </w:tc>
        <w:tc>
          <w:tcPr>
            <w:tcW w:w="1984" w:type="dxa"/>
          </w:tcPr>
          <w:p w:rsidR="007B00FC" w:rsidRPr="00D66ACF" w:rsidRDefault="007B00FC" w:rsidP="00B8513E">
            <w:pPr>
              <w:spacing w:line="240" w:lineRule="auto"/>
            </w:pPr>
            <w:r w:rsidRPr="00D66ACF">
              <w:t>Implemented.</w:t>
            </w:r>
          </w:p>
          <w:p w:rsidR="007B00FC" w:rsidRPr="00D66ACF" w:rsidRDefault="007B00FC" w:rsidP="00B8513E">
            <w:pPr>
              <w:spacing w:line="240" w:lineRule="auto"/>
            </w:pPr>
          </w:p>
          <w:p w:rsidR="007B00FC" w:rsidRPr="00D66ACF" w:rsidRDefault="007B00FC" w:rsidP="00B8513E">
            <w:pPr>
              <w:spacing w:line="240" w:lineRule="auto"/>
            </w:pPr>
            <w:r w:rsidRPr="00D66ACF">
              <w:t>Entry into force of legislation:</w:t>
            </w:r>
          </w:p>
          <w:p w:rsidR="007B00FC" w:rsidRPr="00D66ACF" w:rsidRDefault="007B00FC" w:rsidP="00B8513E">
            <w:pPr>
              <w:spacing w:line="240" w:lineRule="auto"/>
            </w:pPr>
            <w:r w:rsidRPr="00D66ACF">
              <w:t>26 December 2013</w:t>
            </w:r>
          </w:p>
        </w:tc>
        <w:tc>
          <w:tcPr>
            <w:tcW w:w="1559" w:type="dxa"/>
          </w:tcPr>
          <w:p w:rsidR="007B00FC" w:rsidRPr="00D66ACF" w:rsidRDefault="007B00FC" w:rsidP="00B8513E">
            <w:pPr>
              <w:spacing w:line="240" w:lineRule="auto"/>
              <w:rPr>
                <w:b/>
                <w:bCs/>
              </w:rPr>
            </w:pPr>
            <w:r w:rsidRPr="00D66ACF">
              <w:rPr>
                <w:b/>
                <w:bCs/>
              </w:rPr>
              <w:t>1) As an executing State:</w:t>
            </w:r>
          </w:p>
          <w:p w:rsidR="007B00FC" w:rsidRPr="00D66ACF" w:rsidRDefault="007B00FC" w:rsidP="00B8513E">
            <w:pPr>
              <w:spacing w:line="240" w:lineRule="auto"/>
            </w:pPr>
            <w:r w:rsidRPr="00D66ACF">
              <w:t>a) Ministry of Justice</w:t>
            </w:r>
          </w:p>
          <w:p w:rsidR="007B00FC" w:rsidRPr="00D66ACF" w:rsidRDefault="007B00FC" w:rsidP="00B8513E">
            <w:pPr>
              <w:spacing w:line="240" w:lineRule="auto"/>
            </w:pPr>
            <w:r w:rsidRPr="00D66ACF">
              <w:t>Directorate for International Law and Judicial Cooperation</w:t>
            </w:r>
          </w:p>
          <w:p w:rsidR="007B00FC" w:rsidRPr="00D66ACF" w:rsidRDefault="007B00FC" w:rsidP="00B8513E">
            <w:pPr>
              <w:spacing w:line="240" w:lineRule="auto"/>
            </w:pPr>
            <w:r w:rsidRPr="00D66ACF">
              <w:t>Division for international judicial cooperation in criminal matters</w:t>
            </w:r>
          </w:p>
          <w:p w:rsidR="007B00FC" w:rsidRPr="00D66ACF" w:rsidRDefault="007B00FC" w:rsidP="00B8513E">
            <w:pPr>
              <w:spacing w:line="240" w:lineRule="auto"/>
            </w:pPr>
            <w:r w:rsidRPr="00D66ACF">
              <w:lastRenderedPageBreak/>
              <w:t xml:space="preserve">Strada Apolodor 17, </w:t>
            </w:r>
          </w:p>
          <w:p w:rsidR="007B00FC" w:rsidRPr="00D66ACF" w:rsidRDefault="007B00FC" w:rsidP="00247A9D">
            <w:pPr>
              <w:spacing w:line="240" w:lineRule="auto"/>
            </w:pPr>
            <w:r w:rsidRPr="00D66ACF">
              <w:t>Sector 5</w:t>
            </w:r>
          </w:p>
          <w:p w:rsidR="007B00FC" w:rsidRPr="00D66ACF" w:rsidRDefault="007B00FC" w:rsidP="00247A9D">
            <w:pPr>
              <w:spacing w:line="240" w:lineRule="auto"/>
            </w:pPr>
            <w:r w:rsidRPr="00D66ACF">
              <w:t>București,</w:t>
            </w:r>
          </w:p>
          <w:p w:rsidR="007B00FC" w:rsidRPr="00D66ACF" w:rsidRDefault="007B00FC" w:rsidP="00247A9D">
            <w:pPr>
              <w:spacing w:line="240" w:lineRule="auto"/>
            </w:pPr>
            <w:r w:rsidRPr="00D66ACF">
              <w:t>Cod 050741</w:t>
            </w:r>
          </w:p>
          <w:p w:rsidR="007B00FC" w:rsidRPr="00D66ACF" w:rsidRDefault="007B00FC" w:rsidP="00247A9D">
            <w:pPr>
              <w:spacing w:line="240" w:lineRule="auto"/>
            </w:pPr>
            <w:r w:rsidRPr="00D66ACF">
              <w:t>Tel: +40 37 204 1077/</w:t>
            </w:r>
          </w:p>
          <w:p w:rsidR="007B00FC" w:rsidRPr="00D66ACF" w:rsidRDefault="007B00FC" w:rsidP="00247A9D">
            <w:pPr>
              <w:spacing w:line="240" w:lineRule="auto"/>
            </w:pPr>
            <w:r w:rsidRPr="00D66ACF">
              <w:t>+40 37 204 1085</w:t>
            </w:r>
          </w:p>
          <w:p w:rsidR="007B00FC" w:rsidRPr="00D66ACF" w:rsidRDefault="007B00FC" w:rsidP="00247A9D">
            <w:pPr>
              <w:spacing w:line="240" w:lineRule="auto"/>
            </w:pPr>
            <w:r w:rsidRPr="00D66ACF">
              <w:t>Fax: +40 37 204 1079/84</w:t>
            </w:r>
          </w:p>
          <w:p w:rsidR="007B00FC" w:rsidRPr="00D66ACF" w:rsidRDefault="007B00FC" w:rsidP="00247A9D">
            <w:pPr>
              <w:spacing w:line="240" w:lineRule="auto"/>
            </w:pPr>
            <w:r w:rsidRPr="00D66ACF">
              <w:t>E-mail: transfer@</w:t>
            </w:r>
          </w:p>
          <w:p w:rsidR="007B00FC" w:rsidRPr="00D66ACF" w:rsidRDefault="007B00FC" w:rsidP="00247A9D">
            <w:pPr>
              <w:spacing w:line="240" w:lineRule="auto"/>
            </w:pPr>
            <w:r w:rsidRPr="00D66ACF">
              <w:t>just.ro</w:t>
            </w:r>
          </w:p>
          <w:p w:rsidR="007B00FC" w:rsidRPr="00D66ACF" w:rsidRDefault="007B00FC" w:rsidP="00247A9D">
            <w:pPr>
              <w:spacing w:line="240" w:lineRule="auto"/>
            </w:pPr>
            <w:r w:rsidRPr="00D66ACF">
              <w:t xml:space="preserve">b) The courts </w:t>
            </w:r>
            <w:r w:rsidRPr="00D66ACF">
              <w:lastRenderedPageBreak/>
              <w:t>of appeal.</w:t>
            </w:r>
          </w:p>
          <w:p w:rsidR="007B00FC" w:rsidRPr="00D66ACF" w:rsidRDefault="007B00FC" w:rsidP="00247A9D">
            <w:pPr>
              <w:spacing w:line="240" w:lineRule="auto"/>
            </w:pPr>
            <w:r w:rsidRPr="00D66ACF">
              <w:t>Provisional arrest:</w:t>
            </w:r>
          </w:p>
          <w:p w:rsidR="007B00FC" w:rsidRPr="00D66ACF" w:rsidRDefault="007B00FC" w:rsidP="00B8513E">
            <w:pPr>
              <w:spacing w:line="240" w:lineRule="auto"/>
              <w:rPr>
                <w:bCs/>
              </w:rPr>
            </w:pPr>
            <w:r w:rsidRPr="00D66ACF">
              <w:rPr>
                <w:bCs/>
              </w:rPr>
              <w:t>Parchetul de pe lângă Curtea de Apel Bucureşti</w:t>
            </w:r>
          </w:p>
          <w:p w:rsidR="007B00FC" w:rsidRPr="00D66ACF" w:rsidRDefault="007B00FC" w:rsidP="00B8513E">
            <w:pPr>
              <w:spacing w:line="240" w:lineRule="auto"/>
              <w:rPr>
                <w:bCs/>
                <w:lang w:val="en-US"/>
              </w:rPr>
            </w:pPr>
            <w:r w:rsidRPr="00D66ACF">
              <w:rPr>
                <w:bCs/>
                <w:lang w:val="en-US"/>
              </w:rPr>
              <w:t>The Prosecution Office of the Court of Appeal of Bucharest</w:t>
            </w:r>
          </w:p>
          <w:p w:rsidR="007B00FC" w:rsidRPr="00D66ACF" w:rsidRDefault="007B00FC" w:rsidP="00B8513E">
            <w:pPr>
              <w:spacing w:line="240" w:lineRule="auto"/>
              <w:rPr>
                <w:lang w:val="fr-BE"/>
              </w:rPr>
            </w:pPr>
            <w:r w:rsidRPr="00D66ACF">
              <w:rPr>
                <w:lang w:val="fr-BE"/>
              </w:rPr>
              <w:t>Str. Scaune nr. 1-3, sector 3, 030243</w:t>
            </w:r>
          </w:p>
          <w:p w:rsidR="007B00FC" w:rsidRPr="00D66ACF" w:rsidRDefault="007B00FC" w:rsidP="00B8513E">
            <w:pPr>
              <w:spacing w:line="240" w:lineRule="auto"/>
              <w:rPr>
                <w:lang w:val="fr-BE"/>
              </w:rPr>
            </w:pPr>
            <w:r w:rsidRPr="00D66ACF">
              <w:rPr>
                <w:lang w:val="fr-BE"/>
              </w:rPr>
              <w:t xml:space="preserve">Phone +40- 21-3111276 / </w:t>
            </w:r>
            <w:r w:rsidRPr="00D66ACF">
              <w:rPr>
                <w:lang w:val="fr-BE"/>
              </w:rPr>
              <w:lastRenderedPageBreak/>
              <w:t>+40- 21-3111557</w:t>
            </w:r>
          </w:p>
          <w:p w:rsidR="007B00FC" w:rsidRPr="00D66ACF" w:rsidRDefault="007B00FC" w:rsidP="00B8513E">
            <w:pPr>
              <w:spacing w:line="240" w:lineRule="auto"/>
              <w:rPr>
                <w:lang w:val="fr-BE"/>
              </w:rPr>
            </w:pPr>
            <w:r w:rsidRPr="00D66ACF">
              <w:rPr>
                <w:lang w:val="fr-BE"/>
              </w:rPr>
              <w:t>Fax +40-21-3124553 / +40-21-3111557</w:t>
            </w:r>
          </w:p>
          <w:p w:rsidR="007B00FC" w:rsidRPr="00D66ACF" w:rsidRDefault="007B00FC" w:rsidP="00B8513E">
            <w:pPr>
              <w:spacing w:line="240" w:lineRule="auto"/>
              <w:rPr>
                <w:bCs/>
                <w:color w:val="004891"/>
                <w:lang w:val="fr-BE"/>
              </w:rPr>
            </w:pPr>
            <w:r w:rsidRPr="00D66ACF">
              <w:rPr>
                <w:lang w:val="fr-BE"/>
              </w:rPr>
              <w:t xml:space="preserve">E-mail: </w:t>
            </w:r>
            <w:hyperlink r:id="rId16" w:history="1">
              <w:r w:rsidRPr="00D66ACF">
                <w:rPr>
                  <w:rStyle w:val="Hipercze"/>
                  <w:bCs/>
                  <w:lang w:val="fr-BE"/>
                </w:rPr>
                <w:t>pca_bucuresti@mpublic.ro</w:t>
              </w:r>
            </w:hyperlink>
          </w:p>
          <w:p w:rsidR="007B00FC" w:rsidRPr="00D66ACF" w:rsidRDefault="007B00FC" w:rsidP="00B8513E">
            <w:pPr>
              <w:spacing w:line="240" w:lineRule="auto"/>
            </w:pPr>
            <w:r w:rsidRPr="00D66ACF">
              <w:t>c) Transit:</w:t>
            </w:r>
          </w:p>
          <w:p w:rsidR="007B00FC" w:rsidRPr="00D66ACF" w:rsidRDefault="007B00FC" w:rsidP="00B8513E">
            <w:pPr>
              <w:spacing w:line="240" w:lineRule="auto"/>
            </w:pPr>
            <w:r w:rsidRPr="00D66ACF">
              <w:t>Ministry of Justice</w:t>
            </w:r>
          </w:p>
          <w:p w:rsidR="007B00FC" w:rsidRPr="00D66ACF" w:rsidRDefault="007B00FC" w:rsidP="00B8513E">
            <w:pPr>
              <w:spacing w:line="240" w:lineRule="auto"/>
            </w:pPr>
            <w:r w:rsidRPr="00D66ACF">
              <w:t>Directorate for International Law and Judicial Cooperation</w:t>
            </w:r>
          </w:p>
          <w:p w:rsidR="007B00FC" w:rsidRPr="00D66ACF" w:rsidRDefault="007B00FC" w:rsidP="00B8513E">
            <w:pPr>
              <w:spacing w:line="240" w:lineRule="auto"/>
            </w:pPr>
            <w:r w:rsidRPr="00D66ACF">
              <w:lastRenderedPageBreak/>
              <w:t>Division for international judicial cooperation in criminal matters</w:t>
            </w:r>
          </w:p>
          <w:p w:rsidR="007B00FC" w:rsidRPr="00D66ACF" w:rsidRDefault="007B00FC" w:rsidP="00B8513E">
            <w:pPr>
              <w:spacing w:line="240" w:lineRule="auto"/>
            </w:pPr>
            <w:r w:rsidRPr="00D66ACF">
              <w:t xml:space="preserve">Strada Apolodor 17, </w:t>
            </w:r>
          </w:p>
          <w:p w:rsidR="007B00FC" w:rsidRPr="00D66ACF" w:rsidRDefault="007B00FC" w:rsidP="00B8513E">
            <w:pPr>
              <w:spacing w:line="240" w:lineRule="auto"/>
            </w:pPr>
            <w:r w:rsidRPr="00D66ACF">
              <w:t>Sector 5</w:t>
            </w:r>
          </w:p>
          <w:p w:rsidR="007B00FC" w:rsidRPr="00D66ACF" w:rsidRDefault="007B00FC" w:rsidP="00B8513E">
            <w:pPr>
              <w:spacing w:line="240" w:lineRule="auto"/>
            </w:pPr>
            <w:r w:rsidRPr="00D66ACF">
              <w:t>București,</w:t>
            </w:r>
          </w:p>
          <w:p w:rsidR="007B00FC" w:rsidRPr="00D66ACF" w:rsidRDefault="007B00FC" w:rsidP="00B8513E">
            <w:pPr>
              <w:spacing w:line="240" w:lineRule="auto"/>
            </w:pPr>
            <w:r w:rsidRPr="00D66ACF">
              <w:t>Cod 050741</w:t>
            </w:r>
          </w:p>
          <w:p w:rsidR="007B00FC" w:rsidRPr="00D66ACF" w:rsidRDefault="007B00FC" w:rsidP="00B8513E">
            <w:pPr>
              <w:spacing w:line="240" w:lineRule="auto"/>
            </w:pPr>
            <w:r w:rsidRPr="00D66ACF">
              <w:t>Tel: +40 37 204 1077/</w:t>
            </w:r>
          </w:p>
          <w:p w:rsidR="007B00FC" w:rsidRPr="00D66ACF" w:rsidRDefault="007B00FC" w:rsidP="00B8513E">
            <w:pPr>
              <w:spacing w:line="240" w:lineRule="auto"/>
            </w:pPr>
            <w:r w:rsidRPr="00D66ACF">
              <w:t>+40 37 204 1085</w:t>
            </w:r>
          </w:p>
          <w:p w:rsidR="007B00FC" w:rsidRPr="00D66ACF" w:rsidRDefault="007B00FC" w:rsidP="00B8513E">
            <w:pPr>
              <w:spacing w:line="240" w:lineRule="auto"/>
            </w:pPr>
            <w:r w:rsidRPr="00D66ACF">
              <w:t>Outside of office hours:</w:t>
            </w:r>
          </w:p>
          <w:p w:rsidR="007B00FC" w:rsidRPr="00D66ACF" w:rsidRDefault="007B00FC" w:rsidP="00B8513E">
            <w:pPr>
              <w:spacing w:line="240" w:lineRule="auto"/>
            </w:pPr>
            <w:r w:rsidRPr="00D66ACF">
              <w:lastRenderedPageBreak/>
              <w:t>+40 733 737 769</w:t>
            </w:r>
          </w:p>
          <w:p w:rsidR="007B00FC" w:rsidRPr="00D66ACF" w:rsidRDefault="007B00FC" w:rsidP="00B8513E">
            <w:pPr>
              <w:spacing w:line="240" w:lineRule="auto"/>
            </w:pPr>
            <w:r w:rsidRPr="00D66ACF">
              <w:t>Fax: +40 37 204 1079/84</w:t>
            </w:r>
          </w:p>
          <w:p w:rsidR="007B00FC" w:rsidRPr="00D66ACF" w:rsidRDefault="007B00FC" w:rsidP="00B8513E">
            <w:pPr>
              <w:spacing w:line="240" w:lineRule="auto"/>
            </w:pPr>
            <w:r w:rsidRPr="00D66ACF">
              <w:t>E-mail: transfer@</w:t>
            </w:r>
          </w:p>
          <w:p w:rsidR="007B00FC" w:rsidRPr="00D66ACF" w:rsidRDefault="007B00FC" w:rsidP="00B8513E">
            <w:pPr>
              <w:spacing w:line="240" w:lineRule="auto"/>
            </w:pPr>
            <w:r w:rsidRPr="00D66ACF">
              <w:t>just.ro</w:t>
            </w:r>
          </w:p>
          <w:p w:rsidR="007B00FC" w:rsidRPr="00D66ACF" w:rsidRDefault="007B00FC" w:rsidP="00B8513E">
            <w:pPr>
              <w:spacing w:line="240" w:lineRule="auto"/>
            </w:pPr>
          </w:p>
          <w:p w:rsidR="007B00FC" w:rsidRPr="00D66ACF" w:rsidRDefault="007B00FC" w:rsidP="00B8513E">
            <w:pPr>
              <w:spacing w:line="240" w:lineRule="auto"/>
              <w:rPr>
                <w:b/>
                <w:bCs/>
              </w:rPr>
            </w:pPr>
            <w:r w:rsidRPr="00D66ACF">
              <w:rPr>
                <w:b/>
                <w:bCs/>
              </w:rPr>
              <w:t>2) As an issuing State:</w:t>
            </w:r>
          </w:p>
          <w:p w:rsidR="007B00FC" w:rsidRPr="00D66ACF" w:rsidRDefault="007B00FC" w:rsidP="00B8513E">
            <w:pPr>
              <w:spacing w:line="240" w:lineRule="auto"/>
            </w:pPr>
            <w:r w:rsidRPr="00D66ACF">
              <w:t>Ministry of Justice</w:t>
            </w:r>
          </w:p>
          <w:p w:rsidR="007B00FC" w:rsidRPr="00D66ACF" w:rsidRDefault="007B00FC" w:rsidP="00B8513E">
            <w:pPr>
              <w:spacing w:line="240" w:lineRule="auto"/>
            </w:pPr>
            <w:r w:rsidRPr="00D66ACF">
              <w:t xml:space="preserve">Directorate for International Law and </w:t>
            </w:r>
            <w:r w:rsidRPr="00D66ACF">
              <w:lastRenderedPageBreak/>
              <w:t>Judicial Cooperation</w:t>
            </w:r>
          </w:p>
          <w:p w:rsidR="007B00FC" w:rsidRPr="00D66ACF" w:rsidRDefault="007B00FC" w:rsidP="00B8513E">
            <w:pPr>
              <w:spacing w:line="240" w:lineRule="auto"/>
            </w:pPr>
            <w:r w:rsidRPr="00D66ACF">
              <w:t>Division for international judicial cooperation in criminal matters</w:t>
            </w:r>
          </w:p>
          <w:p w:rsidR="007B00FC" w:rsidRPr="00D66ACF" w:rsidRDefault="007B00FC" w:rsidP="00247A9D">
            <w:pPr>
              <w:spacing w:line="240" w:lineRule="auto"/>
              <w:rPr>
                <w:lang w:val="pt-PT"/>
              </w:rPr>
            </w:pPr>
            <w:r w:rsidRPr="00D66ACF">
              <w:rPr>
                <w:lang w:val="pt-PT"/>
              </w:rPr>
              <w:t xml:space="preserve">Strada Apolodor 17, </w:t>
            </w:r>
          </w:p>
          <w:p w:rsidR="007B00FC" w:rsidRPr="00D66ACF" w:rsidRDefault="007B00FC" w:rsidP="00247A9D">
            <w:pPr>
              <w:spacing w:line="240" w:lineRule="auto"/>
              <w:rPr>
                <w:lang w:val="pt-PT"/>
              </w:rPr>
            </w:pPr>
            <w:r w:rsidRPr="00D66ACF">
              <w:rPr>
                <w:lang w:val="pt-PT"/>
              </w:rPr>
              <w:t>Sector 5</w:t>
            </w:r>
          </w:p>
          <w:p w:rsidR="007B00FC" w:rsidRPr="00D66ACF" w:rsidRDefault="007B00FC" w:rsidP="00247A9D">
            <w:pPr>
              <w:spacing w:line="240" w:lineRule="auto"/>
              <w:rPr>
                <w:lang w:val="pt-PT"/>
              </w:rPr>
            </w:pPr>
            <w:r w:rsidRPr="00D66ACF">
              <w:rPr>
                <w:lang w:val="pt-PT"/>
              </w:rPr>
              <w:t>București,</w:t>
            </w:r>
          </w:p>
          <w:p w:rsidR="007B00FC" w:rsidRPr="00D66ACF" w:rsidRDefault="007B00FC" w:rsidP="00247A9D">
            <w:pPr>
              <w:spacing w:line="240" w:lineRule="auto"/>
              <w:rPr>
                <w:lang w:val="pt-PT"/>
              </w:rPr>
            </w:pPr>
            <w:r w:rsidRPr="00D66ACF">
              <w:rPr>
                <w:lang w:val="pt-PT"/>
              </w:rPr>
              <w:t>Cod 050741</w:t>
            </w:r>
          </w:p>
          <w:p w:rsidR="007B00FC" w:rsidRPr="00D66ACF" w:rsidRDefault="007B00FC" w:rsidP="00247A9D">
            <w:pPr>
              <w:spacing w:line="240" w:lineRule="auto"/>
              <w:rPr>
                <w:lang w:val="pt-PT"/>
              </w:rPr>
            </w:pPr>
            <w:r w:rsidRPr="00D66ACF">
              <w:rPr>
                <w:lang w:val="pt-PT"/>
              </w:rPr>
              <w:t>Tel: +40 37 204 1077/</w:t>
            </w:r>
          </w:p>
          <w:p w:rsidR="007B00FC" w:rsidRPr="00D66ACF" w:rsidRDefault="007B00FC" w:rsidP="00247A9D">
            <w:pPr>
              <w:spacing w:line="240" w:lineRule="auto"/>
              <w:rPr>
                <w:lang w:val="pt-PT"/>
              </w:rPr>
            </w:pPr>
            <w:r w:rsidRPr="00D66ACF">
              <w:rPr>
                <w:lang w:val="pt-PT"/>
              </w:rPr>
              <w:t>+40 37 204 1085</w:t>
            </w:r>
          </w:p>
          <w:p w:rsidR="007B00FC" w:rsidRPr="00D66ACF" w:rsidRDefault="007B00FC" w:rsidP="00247A9D">
            <w:pPr>
              <w:spacing w:line="240" w:lineRule="auto"/>
              <w:rPr>
                <w:lang w:val="pt-PT"/>
              </w:rPr>
            </w:pPr>
            <w:r w:rsidRPr="00D66ACF">
              <w:rPr>
                <w:lang w:val="pt-PT"/>
              </w:rPr>
              <w:lastRenderedPageBreak/>
              <w:t>Fax: +40 37 204 1079/84</w:t>
            </w:r>
          </w:p>
          <w:p w:rsidR="007B00FC" w:rsidRPr="00D66ACF" w:rsidRDefault="007B00FC" w:rsidP="00247A9D">
            <w:pPr>
              <w:spacing w:line="240" w:lineRule="auto"/>
              <w:rPr>
                <w:lang w:val="pt-PT"/>
              </w:rPr>
            </w:pPr>
            <w:r w:rsidRPr="00D66ACF">
              <w:rPr>
                <w:lang w:val="pt-PT"/>
              </w:rPr>
              <w:t>E-mail: transfer@</w:t>
            </w:r>
          </w:p>
          <w:p w:rsidR="007B00FC" w:rsidRPr="00D66ACF" w:rsidRDefault="007B00FC" w:rsidP="00247A9D">
            <w:pPr>
              <w:spacing w:line="240" w:lineRule="auto"/>
              <w:rPr>
                <w:lang w:val="pt-PT"/>
              </w:rPr>
            </w:pPr>
            <w:r w:rsidRPr="00D66ACF">
              <w:rPr>
                <w:lang w:val="pt-PT"/>
              </w:rPr>
              <w:t>just.ro</w:t>
            </w:r>
          </w:p>
          <w:p w:rsidR="007B00FC" w:rsidRPr="00D66ACF" w:rsidRDefault="007B00FC" w:rsidP="00B8513E">
            <w:pPr>
              <w:spacing w:line="240" w:lineRule="auto"/>
              <w:rPr>
                <w:lang w:val="pt-PT"/>
              </w:rPr>
            </w:pPr>
          </w:p>
        </w:tc>
        <w:tc>
          <w:tcPr>
            <w:tcW w:w="1560" w:type="dxa"/>
          </w:tcPr>
          <w:p w:rsidR="007B00FC" w:rsidRPr="00D66ACF" w:rsidRDefault="007B00FC" w:rsidP="00B8513E">
            <w:pPr>
              <w:spacing w:line="240" w:lineRule="auto"/>
            </w:pPr>
            <w:r w:rsidRPr="00D66ACF">
              <w:lastRenderedPageBreak/>
              <w:t>Romanian</w:t>
            </w:r>
          </w:p>
          <w:p w:rsidR="007B00FC" w:rsidRPr="00D66ACF" w:rsidRDefault="007B00FC" w:rsidP="00B8513E">
            <w:pPr>
              <w:spacing w:line="240" w:lineRule="auto"/>
              <w:rPr>
                <w:lang w:val="pt-PT"/>
              </w:rPr>
            </w:pPr>
            <w:r w:rsidRPr="00D66ACF">
              <w:t>(doc.: 5762/14 COPEN 24 EJN 16 EUROJUST 19)</w:t>
            </w:r>
          </w:p>
        </w:tc>
        <w:tc>
          <w:tcPr>
            <w:tcW w:w="1559" w:type="dxa"/>
            <w:shd w:val="clear" w:color="auto" w:fill="auto"/>
          </w:tcPr>
          <w:p w:rsidR="007B00FC" w:rsidRPr="00D66ACF" w:rsidRDefault="007B00FC" w:rsidP="00B8513E">
            <w:pPr>
              <w:spacing w:line="240" w:lineRule="auto"/>
              <w:rPr>
                <w:lang w:val="pt-PT"/>
              </w:rPr>
            </w:pPr>
          </w:p>
        </w:tc>
        <w:tc>
          <w:tcPr>
            <w:tcW w:w="1559" w:type="dxa"/>
            <w:shd w:val="clear" w:color="auto" w:fill="auto"/>
          </w:tcPr>
          <w:p w:rsidR="007B00FC" w:rsidRPr="00D66ACF" w:rsidRDefault="007B00FC" w:rsidP="00B8513E">
            <w:pPr>
              <w:spacing w:line="240" w:lineRule="auto"/>
              <w:rPr>
                <w:lang w:val="pt-PT"/>
              </w:rPr>
            </w:pPr>
          </w:p>
        </w:tc>
        <w:tc>
          <w:tcPr>
            <w:tcW w:w="1559" w:type="dxa"/>
            <w:shd w:val="clear" w:color="auto" w:fill="auto"/>
          </w:tcPr>
          <w:p w:rsidR="007B00FC" w:rsidRPr="00D66ACF" w:rsidRDefault="007B00FC" w:rsidP="00B8513E">
            <w:pPr>
              <w:spacing w:line="240" w:lineRule="auto"/>
            </w:pPr>
            <w:r w:rsidRPr="00D66ACF">
              <w:t>Romania will not apply Article 7(1)</w:t>
            </w:r>
          </w:p>
          <w:p w:rsidR="007B00FC" w:rsidRPr="00D66ACF" w:rsidRDefault="007B00FC" w:rsidP="00B8513E">
            <w:pPr>
              <w:spacing w:line="240" w:lineRule="auto"/>
            </w:pPr>
          </w:p>
          <w:p w:rsidR="007B00FC" w:rsidRPr="00D66ACF" w:rsidRDefault="007B00FC" w:rsidP="00B8513E">
            <w:pPr>
              <w:spacing w:line="240" w:lineRule="auto"/>
            </w:pPr>
            <w:r w:rsidRPr="00D66ACF">
              <w:t>(doc.: 5762/14 COPEN 24 EJN 16 EUROJUST 19)</w:t>
            </w:r>
          </w:p>
        </w:tc>
        <w:tc>
          <w:tcPr>
            <w:tcW w:w="1560" w:type="dxa"/>
            <w:shd w:val="clear" w:color="auto" w:fill="auto"/>
          </w:tcPr>
          <w:p w:rsidR="007B00FC" w:rsidRPr="0092108F" w:rsidRDefault="007B00FC" w:rsidP="00B8513E">
            <w:pPr>
              <w:spacing w:line="240" w:lineRule="auto"/>
            </w:pPr>
          </w:p>
        </w:tc>
        <w:tc>
          <w:tcPr>
            <w:tcW w:w="1560" w:type="dxa"/>
          </w:tcPr>
          <w:p w:rsidR="007B00FC" w:rsidRPr="00D66ACF" w:rsidRDefault="007B00FC" w:rsidP="00B8513E"/>
        </w:tc>
      </w:tr>
      <w:tr w:rsidR="007B00FC" w:rsidRPr="000078F5" w:rsidTr="007B00FC">
        <w:tc>
          <w:tcPr>
            <w:tcW w:w="2235" w:type="dxa"/>
          </w:tcPr>
          <w:p w:rsidR="007B00FC" w:rsidRPr="00D66ACF" w:rsidRDefault="007B00FC" w:rsidP="00B8513E">
            <w:r w:rsidRPr="00D66ACF">
              <w:lastRenderedPageBreak/>
              <w:t>SLOVENIA</w:t>
            </w:r>
          </w:p>
          <w:p w:rsidR="007B00FC" w:rsidRPr="00D66ACF" w:rsidRDefault="007B00FC" w:rsidP="00B8513E"/>
        </w:tc>
        <w:tc>
          <w:tcPr>
            <w:tcW w:w="1984" w:type="dxa"/>
          </w:tcPr>
          <w:p w:rsidR="007B00FC" w:rsidRPr="00D66ACF" w:rsidRDefault="007B00FC" w:rsidP="00B8513E">
            <w:pPr>
              <w:spacing w:line="240" w:lineRule="auto"/>
            </w:pPr>
            <w:r w:rsidRPr="00D66ACF">
              <w:t>Implemented.</w:t>
            </w:r>
          </w:p>
          <w:p w:rsidR="007B00FC" w:rsidRPr="00D66ACF" w:rsidRDefault="007B00FC" w:rsidP="00B8513E">
            <w:pPr>
              <w:spacing w:line="240" w:lineRule="auto"/>
            </w:pPr>
          </w:p>
          <w:p w:rsidR="007B00FC" w:rsidRPr="00D66ACF" w:rsidRDefault="007B00FC" w:rsidP="00B8513E">
            <w:pPr>
              <w:spacing w:line="240" w:lineRule="auto"/>
            </w:pPr>
            <w:r w:rsidRPr="00D66ACF">
              <w:t>Entry into force of legislation:</w:t>
            </w:r>
          </w:p>
          <w:p w:rsidR="007B00FC" w:rsidRPr="00D66ACF" w:rsidRDefault="007B00FC" w:rsidP="00B8513E">
            <w:pPr>
              <w:spacing w:line="240" w:lineRule="auto"/>
            </w:pPr>
            <w:r w:rsidRPr="00D66ACF">
              <w:t>20 September 2013</w:t>
            </w:r>
          </w:p>
        </w:tc>
        <w:tc>
          <w:tcPr>
            <w:tcW w:w="1559" w:type="dxa"/>
          </w:tcPr>
          <w:p w:rsidR="007B00FC" w:rsidRPr="00D66ACF" w:rsidRDefault="007B00FC" w:rsidP="00B8513E">
            <w:pPr>
              <w:spacing w:line="240" w:lineRule="auto"/>
              <w:rPr>
                <w:b/>
                <w:bCs/>
              </w:rPr>
            </w:pPr>
            <w:r w:rsidRPr="00D66ACF">
              <w:rPr>
                <w:b/>
                <w:bCs/>
              </w:rPr>
              <w:t>a) Executing authorities:</w:t>
            </w:r>
          </w:p>
          <w:p w:rsidR="007B00FC" w:rsidRPr="00D66ACF" w:rsidRDefault="007B00FC" w:rsidP="00B8513E">
            <w:pPr>
              <w:spacing w:line="240" w:lineRule="auto"/>
            </w:pPr>
            <w:r w:rsidRPr="00D66ACF">
              <w:t>District Courts or the</w:t>
            </w:r>
          </w:p>
          <w:p w:rsidR="007B00FC" w:rsidRPr="00D66ACF" w:rsidRDefault="007B00FC" w:rsidP="00B8513E">
            <w:pPr>
              <w:spacing w:line="240" w:lineRule="auto"/>
            </w:pPr>
            <w:r w:rsidRPr="00D66ACF">
              <w:t>District Court in Ljubljana.</w:t>
            </w:r>
          </w:p>
          <w:p w:rsidR="007B00FC" w:rsidRPr="00D66ACF" w:rsidRDefault="007B00FC" w:rsidP="00B8513E">
            <w:pPr>
              <w:spacing w:line="240" w:lineRule="auto"/>
              <w:rPr>
                <w:b/>
                <w:bCs/>
              </w:rPr>
            </w:pPr>
            <w:r w:rsidRPr="00D66ACF">
              <w:rPr>
                <w:b/>
                <w:bCs/>
              </w:rPr>
              <w:t>b) Issuing authorities:</w:t>
            </w:r>
          </w:p>
          <w:p w:rsidR="007B00FC" w:rsidRPr="00D66ACF" w:rsidRDefault="007B00FC" w:rsidP="00B8513E">
            <w:pPr>
              <w:spacing w:line="240" w:lineRule="auto"/>
            </w:pPr>
            <w:r w:rsidRPr="00D66ACF">
              <w:t xml:space="preserve">District Court or the District </w:t>
            </w:r>
            <w:r w:rsidRPr="00D66ACF">
              <w:lastRenderedPageBreak/>
              <w:t>Court competent for the area in which the court of first instance passed the judgment.</w:t>
            </w:r>
          </w:p>
          <w:p w:rsidR="007B00FC" w:rsidRPr="00D66ACF" w:rsidRDefault="007B00FC" w:rsidP="00B8513E">
            <w:pPr>
              <w:spacing w:line="240" w:lineRule="auto"/>
              <w:rPr>
                <w:b/>
                <w:bCs/>
              </w:rPr>
            </w:pPr>
            <w:r w:rsidRPr="00D66ACF">
              <w:rPr>
                <w:b/>
                <w:bCs/>
              </w:rPr>
              <w:t>c) Transit:</w:t>
            </w:r>
          </w:p>
          <w:p w:rsidR="007B00FC" w:rsidRPr="00D66ACF" w:rsidRDefault="007B00FC" w:rsidP="00B8513E">
            <w:pPr>
              <w:spacing w:line="240" w:lineRule="auto"/>
            </w:pPr>
            <w:r w:rsidRPr="00D66ACF">
              <w:t>Ministry of Justice and District courts</w:t>
            </w:r>
          </w:p>
        </w:tc>
        <w:tc>
          <w:tcPr>
            <w:tcW w:w="1560" w:type="dxa"/>
          </w:tcPr>
          <w:p w:rsidR="007B00FC" w:rsidRPr="00D66ACF" w:rsidRDefault="007B00FC" w:rsidP="00B8513E">
            <w:pPr>
              <w:spacing w:line="240" w:lineRule="auto"/>
            </w:pPr>
            <w:r w:rsidRPr="00D66ACF">
              <w:lastRenderedPageBreak/>
              <w:t>Slovenian, English</w:t>
            </w:r>
          </w:p>
          <w:p w:rsidR="007B00FC" w:rsidRPr="00D66ACF" w:rsidRDefault="007B00FC" w:rsidP="00B8513E">
            <w:pPr>
              <w:spacing w:line="240" w:lineRule="auto"/>
            </w:pPr>
            <w:r w:rsidRPr="00D66ACF">
              <w:t>(doc.: 5507/14 COPEN 15 EUROJUST 11 EJN 10)</w:t>
            </w:r>
          </w:p>
        </w:tc>
        <w:tc>
          <w:tcPr>
            <w:tcW w:w="1559" w:type="dxa"/>
            <w:shd w:val="clear" w:color="auto" w:fill="auto"/>
          </w:tcPr>
          <w:p w:rsidR="007B00FC" w:rsidRPr="00D66ACF" w:rsidRDefault="007B00FC" w:rsidP="00B8513E">
            <w:pPr>
              <w:spacing w:line="240" w:lineRule="auto"/>
            </w:pPr>
          </w:p>
        </w:tc>
        <w:tc>
          <w:tcPr>
            <w:tcW w:w="1559" w:type="dxa"/>
            <w:shd w:val="clear" w:color="auto" w:fill="auto"/>
          </w:tcPr>
          <w:p w:rsidR="007B00FC" w:rsidRPr="00D66ACF" w:rsidRDefault="007B00FC" w:rsidP="00B8513E">
            <w:pPr>
              <w:spacing w:line="240" w:lineRule="auto"/>
            </w:pPr>
          </w:p>
        </w:tc>
        <w:tc>
          <w:tcPr>
            <w:tcW w:w="1559" w:type="dxa"/>
            <w:shd w:val="clear" w:color="auto" w:fill="auto"/>
          </w:tcPr>
          <w:p w:rsidR="007B00FC" w:rsidRPr="00D66ACF" w:rsidRDefault="007B00FC" w:rsidP="00B8513E">
            <w:pPr>
              <w:spacing w:line="240" w:lineRule="auto"/>
            </w:pPr>
            <w:r w:rsidRPr="00D66ACF">
              <w:t>Slovenia will not apply Article 7(1)</w:t>
            </w:r>
          </w:p>
          <w:p w:rsidR="007B00FC" w:rsidRPr="00D66ACF" w:rsidRDefault="007B00FC" w:rsidP="00B8513E">
            <w:pPr>
              <w:spacing w:line="240" w:lineRule="auto"/>
            </w:pPr>
          </w:p>
          <w:p w:rsidR="007B00FC" w:rsidRPr="00D66ACF" w:rsidRDefault="007B00FC" w:rsidP="00B8513E">
            <w:pPr>
              <w:spacing w:line="240" w:lineRule="auto"/>
            </w:pPr>
            <w:r w:rsidRPr="00D66ACF">
              <w:t>(doc.: 5507/14 COPEN 15 EUROJUST 11 EJN 10)</w:t>
            </w:r>
          </w:p>
        </w:tc>
        <w:tc>
          <w:tcPr>
            <w:tcW w:w="1560" w:type="dxa"/>
            <w:shd w:val="clear" w:color="auto" w:fill="auto"/>
          </w:tcPr>
          <w:p w:rsidR="007B00FC" w:rsidRPr="00D765BE" w:rsidRDefault="007B00FC" w:rsidP="00B8513E">
            <w:pPr>
              <w:spacing w:line="240" w:lineRule="auto"/>
              <w:rPr>
                <w:u w:val="single"/>
              </w:rPr>
            </w:pPr>
          </w:p>
        </w:tc>
        <w:tc>
          <w:tcPr>
            <w:tcW w:w="1560" w:type="dxa"/>
          </w:tcPr>
          <w:p w:rsidR="007B00FC" w:rsidRPr="00D66ACF" w:rsidRDefault="007B00FC" w:rsidP="00B8513E"/>
        </w:tc>
      </w:tr>
      <w:tr w:rsidR="007B00FC" w:rsidRPr="000078F5" w:rsidTr="007B00FC">
        <w:tc>
          <w:tcPr>
            <w:tcW w:w="2235" w:type="dxa"/>
          </w:tcPr>
          <w:p w:rsidR="007B00FC" w:rsidRPr="00D66ACF" w:rsidRDefault="007B00FC" w:rsidP="00B8513E">
            <w:r w:rsidRPr="00D66ACF">
              <w:lastRenderedPageBreak/>
              <w:t>SLOVAKIA</w:t>
            </w:r>
          </w:p>
        </w:tc>
        <w:tc>
          <w:tcPr>
            <w:tcW w:w="1984" w:type="dxa"/>
          </w:tcPr>
          <w:p w:rsidR="007B00FC" w:rsidRPr="00892F0D" w:rsidRDefault="007B00FC" w:rsidP="00B8513E">
            <w:pPr>
              <w:spacing w:line="240" w:lineRule="auto"/>
            </w:pPr>
            <w:r w:rsidRPr="00892F0D">
              <w:t>Implemented.</w:t>
            </w:r>
          </w:p>
          <w:p w:rsidR="007B00FC" w:rsidRPr="00892F0D" w:rsidRDefault="007B00FC" w:rsidP="00B8513E">
            <w:pPr>
              <w:spacing w:line="240" w:lineRule="auto"/>
            </w:pPr>
          </w:p>
          <w:p w:rsidR="007B00FC" w:rsidRPr="00892F0D" w:rsidRDefault="007B00FC" w:rsidP="00B8513E">
            <w:pPr>
              <w:spacing w:line="240" w:lineRule="auto"/>
            </w:pPr>
            <w:r w:rsidRPr="00892F0D">
              <w:t>Entry into force of legislation:</w:t>
            </w:r>
          </w:p>
          <w:p w:rsidR="007B00FC" w:rsidRPr="00892F0D" w:rsidRDefault="007B00FC" w:rsidP="00B8513E">
            <w:pPr>
              <w:spacing w:line="240" w:lineRule="auto"/>
            </w:pPr>
            <w:r w:rsidRPr="00892F0D">
              <w:t>1 February 2012</w:t>
            </w:r>
          </w:p>
        </w:tc>
        <w:tc>
          <w:tcPr>
            <w:tcW w:w="1559" w:type="dxa"/>
          </w:tcPr>
          <w:p w:rsidR="007B00FC" w:rsidRPr="00892F0D" w:rsidRDefault="007B00FC" w:rsidP="00B8513E">
            <w:pPr>
              <w:pStyle w:val="EntEmet"/>
              <w:rPr>
                <w:szCs w:val="24"/>
              </w:rPr>
            </w:pPr>
            <w:r w:rsidRPr="00892F0D">
              <w:rPr>
                <w:szCs w:val="24"/>
              </w:rPr>
              <w:t xml:space="preserve">“In the Slovak Republic the competent authority to request the enforcement of a judgment </w:t>
            </w:r>
            <w:r w:rsidRPr="00892F0D">
              <w:rPr>
                <w:szCs w:val="24"/>
              </w:rPr>
              <w:lastRenderedPageBreak/>
              <w:t>in another Member State shall be the court which issued the judgment imposing a sentence involving deprivation of liberty.</w:t>
            </w:r>
          </w:p>
          <w:p w:rsidR="007B00FC" w:rsidRPr="00892F0D" w:rsidRDefault="007B00FC" w:rsidP="00B8513E">
            <w:pPr>
              <w:pStyle w:val="EntEmet"/>
              <w:rPr>
                <w:szCs w:val="24"/>
              </w:rPr>
            </w:pPr>
          </w:p>
          <w:p w:rsidR="007B00FC" w:rsidRPr="00892F0D" w:rsidRDefault="007B00FC" w:rsidP="00B8513E">
            <w:pPr>
              <w:spacing w:line="240" w:lineRule="auto"/>
            </w:pPr>
            <w:r w:rsidRPr="00892F0D">
              <w:t xml:space="preserve">In the Slovak Republic the competent authority for recognition and enforcement of the judgment from another Member </w:t>
            </w:r>
            <w:r w:rsidRPr="00892F0D">
              <w:lastRenderedPageBreak/>
              <w:t>State shall be the Regional Court in whose territorial jurisdiction is either the habitual residence of the sentenced person or the place where the person serves his/her sentence, failing that the competent authority shall be the Regional Court in Bratislava.”</w:t>
            </w:r>
          </w:p>
        </w:tc>
        <w:tc>
          <w:tcPr>
            <w:tcW w:w="1560" w:type="dxa"/>
          </w:tcPr>
          <w:p w:rsidR="007B00FC" w:rsidRPr="00D66ACF" w:rsidRDefault="007B00FC" w:rsidP="00B8513E">
            <w:pPr>
              <w:spacing w:line="240" w:lineRule="auto"/>
            </w:pPr>
            <w:r w:rsidRPr="00D66ACF">
              <w:lastRenderedPageBreak/>
              <w:t>Slovak or Czech</w:t>
            </w:r>
          </w:p>
          <w:p w:rsidR="007B00FC" w:rsidRPr="00D66ACF" w:rsidRDefault="007B00FC" w:rsidP="00B8513E">
            <w:pPr>
              <w:spacing w:line="240" w:lineRule="auto"/>
            </w:pPr>
          </w:p>
          <w:p w:rsidR="007B00FC" w:rsidRPr="00892F0D" w:rsidRDefault="007B00FC" w:rsidP="00B8513E">
            <w:pPr>
              <w:spacing w:line="240" w:lineRule="auto"/>
            </w:pPr>
            <w:r w:rsidRPr="00D66ACF">
              <w:t xml:space="preserve">(doc.: 6883/14 COPEN 63 </w:t>
            </w:r>
            <w:r w:rsidRPr="00D66ACF">
              <w:lastRenderedPageBreak/>
              <w:t>EUROJUST 43 EJN 32)</w:t>
            </w:r>
          </w:p>
        </w:tc>
        <w:tc>
          <w:tcPr>
            <w:tcW w:w="1559" w:type="dxa"/>
            <w:shd w:val="clear" w:color="auto" w:fill="auto"/>
          </w:tcPr>
          <w:p w:rsidR="007B00FC" w:rsidRDefault="007B00FC" w:rsidP="00B8513E">
            <w:pPr>
              <w:spacing w:line="240" w:lineRule="auto"/>
            </w:pPr>
          </w:p>
        </w:tc>
        <w:tc>
          <w:tcPr>
            <w:tcW w:w="1559" w:type="dxa"/>
            <w:shd w:val="clear" w:color="auto" w:fill="auto"/>
          </w:tcPr>
          <w:p w:rsidR="007B00FC" w:rsidRDefault="007B00FC" w:rsidP="00B8513E">
            <w:pPr>
              <w:spacing w:line="240" w:lineRule="auto"/>
            </w:pPr>
          </w:p>
        </w:tc>
        <w:tc>
          <w:tcPr>
            <w:tcW w:w="1559" w:type="dxa"/>
            <w:shd w:val="clear" w:color="auto" w:fill="auto"/>
          </w:tcPr>
          <w:p w:rsidR="007B00FC" w:rsidRDefault="007B00FC" w:rsidP="00B8513E">
            <w:pPr>
              <w:spacing w:line="240" w:lineRule="auto"/>
            </w:pPr>
          </w:p>
        </w:tc>
        <w:tc>
          <w:tcPr>
            <w:tcW w:w="1560" w:type="dxa"/>
            <w:shd w:val="clear" w:color="auto" w:fill="auto"/>
          </w:tcPr>
          <w:p w:rsidR="007B00FC" w:rsidRDefault="007B00FC" w:rsidP="00B8513E">
            <w:pPr>
              <w:spacing w:line="240" w:lineRule="auto"/>
            </w:pPr>
          </w:p>
        </w:tc>
        <w:tc>
          <w:tcPr>
            <w:tcW w:w="1560" w:type="dxa"/>
          </w:tcPr>
          <w:p w:rsidR="007B00FC" w:rsidRPr="00892F0D" w:rsidRDefault="007B00FC" w:rsidP="00B8513E">
            <w:r w:rsidRPr="00892F0D">
              <w:t>Yes</w:t>
            </w:r>
          </w:p>
        </w:tc>
      </w:tr>
      <w:tr w:rsidR="007B00FC" w:rsidRPr="00C675DC" w:rsidTr="007B00FC">
        <w:tc>
          <w:tcPr>
            <w:tcW w:w="2235" w:type="dxa"/>
          </w:tcPr>
          <w:p w:rsidR="007B00FC" w:rsidRDefault="007B00FC" w:rsidP="00B8513E">
            <w:r w:rsidRPr="00C675DC">
              <w:lastRenderedPageBreak/>
              <w:t>FINLAND</w:t>
            </w:r>
          </w:p>
          <w:p w:rsidR="007B00FC" w:rsidRPr="00C675DC" w:rsidRDefault="007B00FC" w:rsidP="00B8513E"/>
        </w:tc>
        <w:tc>
          <w:tcPr>
            <w:tcW w:w="1984" w:type="dxa"/>
          </w:tcPr>
          <w:p w:rsidR="007B00FC" w:rsidRPr="00C675DC" w:rsidRDefault="007B00FC" w:rsidP="00B8513E">
            <w:r>
              <w:t>Implemented.</w:t>
            </w:r>
          </w:p>
        </w:tc>
        <w:tc>
          <w:tcPr>
            <w:tcW w:w="1559" w:type="dxa"/>
          </w:tcPr>
          <w:p w:rsidR="007B00FC" w:rsidRDefault="007B00FC" w:rsidP="00B8513E">
            <w:pPr>
              <w:spacing w:line="240" w:lineRule="auto"/>
            </w:pPr>
            <w:r>
              <w:t>1) Issuing State :The central admin. office of the Criminal Sanctions Agency</w:t>
            </w:r>
          </w:p>
          <w:p w:rsidR="007B00FC" w:rsidRPr="0006111D" w:rsidRDefault="007B00FC" w:rsidP="00B8513E">
            <w:pPr>
              <w:spacing w:line="240" w:lineRule="auto"/>
            </w:pPr>
            <w:r>
              <w:t>2) Executing State : The District Courts</w:t>
            </w:r>
          </w:p>
        </w:tc>
        <w:tc>
          <w:tcPr>
            <w:tcW w:w="1560" w:type="dxa"/>
          </w:tcPr>
          <w:p w:rsidR="007B00FC" w:rsidRPr="00C675DC" w:rsidRDefault="007B00FC" w:rsidP="00B8513E">
            <w:pPr>
              <w:spacing w:line="240" w:lineRule="auto"/>
            </w:pPr>
            <w:r>
              <w:t>Finnish, Swedish or English</w:t>
            </w:r>
          </w:p>
        </w:tc>
        <w:tc>
          <w:tcPr>
            <w:tcW w:w="1559" w:type="dxa"/>
            <w:shd w:val="clear" w:color="auto" w:fill="auto"/>
          </w:tcPr>
          <w:p w:rsidR="007B00FC" w:rsidRPr="00C675DC" w:rsidRDefault="007B00FC" w:rsidP="00B8513E">
            <w:pPr>
              <w:spacing w:line="240" w:lineRule="auto"/>
            </w:pPr>
            <w:r>
              <w:t>Yes (doc.: 5493/12 COPEN 11)</w:t>
            </w:r>
          </w:p>
        </w:tc>
        <w:tc>
          <w:tcPr>
            <w:tcW w:w="1559" w:type="dxa"/>
            <w:shd w:val="clear" w:color="auto" w:fill="auto"/>
          </w:tcPr>
          <w:p w:rsidR="007B00FC" w:rsidRPr="00C675DC" w:rsidRDefault="007B00FC" w:rsidP="00B8513E">
            <w:pPr>
              <w:spacing w:line="240" w:lineRule="auto"/>
            </w:pPr>
          </w:p>
        </w:tc>
        <w:tc>
          <w:tcPr>
            <w:tcW w:w="1559" w:type="dxa"/>
            <w:shd w:val="clear" w:color="auto" w:fill="auto"/>
          </w:tcPr>
          <w:p w:rsidR="007B00FC" w:rsidRPr="00C675DC" w:rsidRDefault="007B00FC" w:rsidP="00B8513E">
            <w:pPr>
              <w:spacing w:line="240" w:lineRule="auto"/>
            </w:pPr>
          </w:p>
        </w:tc>
        <w:tc>
          <w:tcPr>
            <w:tcW w:w="1560" w:type="dxa"/>
            <w:shd w:val="clear" w:color="auto" w:fill="auto"/>
          </w:tcPr>
          <w:p w:rsidR="007B00FC" w:rsidRPr="00C675DC" w:rsidRDefault="007B00FC" w:rsidP="00B8513E">
            <w:pPr>
              <w:spacing w:line="240" w:lineRule="auto"/>
            </w:pPr>
          </w:p>
        </w:tc>
        <w:tc>
          <w:tcPr>
            <w:tcW w:w="1560" w:type="dxa"/>
          </w:tcPr>
          <w:p w:rsidR="007B00FC" w:rsidRPr="00C675DC" w:rsidRDefault="007B00FC" w:rsidP="00B8513E"/>
        </w:tc>
      </w:tr>
    </w:tbl>
    <w:p w:rsidR="00247A9D" w:rsidRDefault="00247A9D" w:rsidP="00247A9D">
      <w:r>
        <w:br w:type="page"/>
      </w: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984"/>
        <w:gridCol w:w="1701"/>
        <w:gridCol w:w="1418"/>
        <w:gridCol w:w="1559"/>
        <w:gridCol w:w="1559"/>
        <w:gridCol w:w="1559"/>
        <w:gridCol w:w="1560"/>
        <w:gridCol w:w="1560"/>
      </w:tblGrid>
      <w:tr w:rsidR="007B00FC" w:rsidRPr="00C675DC" w:rsidTr="007B00FC">
        <w:tc>
          <w:tcPr>
            <w:tcW w:w="2235" w:type="dxa"/>
          </w:tcPr>
          <w:p w:rsidR="007B00FC" w:rsidRPr="00D92963" w:rsidRDefault="007B00FC" w:rsidP="00B8513E">
            <w:pPr>
              <w:rPr>
                <w:b/>
                <w:bCs/>
              </w:rPr>
            </w:pPr>
            <w:r>
              <w:rPr>
                <w:b/>
                <w:bCs/>
              </w:rPr>
              <w:t>Member State</w:t>
            </w:r>
          </w:p>
        </w:tc>
        <w:tc>
          <w:tcPr>
            <w:tcW w:w="1984" w:type="dxa"/>
          </w:tcPr>
          <w:p w:rsidR="007B00FC" w:rsidRPr="000078F5" w:rsidRDefault="007B00FC" w:rsidP="00B8513E">
            <w:pPr>
              <w:spacing w:line="240" w:lineRule="auto"/>
              <w:jc w:val="center"/>
              <w:rPr>
                <w:b/>
              </w:rPr>
            </w:pPr>
            <w:r w:rsidRPr="000078F5">
              <w:rPr>
                <w:b/>
              </w:rPr>
              <w:t>State</w:t>
            </w:r>
            <w:r>
              <w:rPr>
                <w:b/>
              </w:rPr>
              <w:t>/date</w:t>
            </w:r>
            <w:r w:rsidRPr="000078F5">
              <w:rPr>
                <w:b/>
              </w:rPr>
              <w:t xml:space="preserve"> of implementation of Framework Decision</w:t>
            </w:r>
          </w:p>
        </w:tc>
        <w:tc>
          <w:tcPr>
            <w:tcW w:w="1701" w:type="dxa"/>
          </w:tcPr>
          <w:p w:rsidR="007B00FC" w:rsidRPr="000078F5" w:rsidRDefault="007B00FC" w:rsidP="00B8513E">
            <w:pPr>
              <w:spacing w:line="240" w:lineRule="auto"/>
              <w:jc w:val="center"/>
              <w:rPr>
                <w:b/>
              </w:rPr>
            </w:pPr>
            <w:r w:rsidRPr="000078F5">
              <w:rPr>
                <w:b/>
              </w:rPr>
              <w:t xml:space="preserve">Notification re Article </w:t>
            </w:r>
            <w:r>
              <w:rPr>
                <w:b/>
              </w:rPr>
              <w:t>2(1)</w:t>
            </w:r>
          </w:p>
          <w:p w:rsidR="007B00FC" w:rsidRPr="000078F5" w:rsidRDefault="007B00FC" w:rsidP="001857B3">
            <w:pPr>
              <w:spacing w:line="240" w:lineRule="auto"/>
              <w:jc w:val="center"/>
              <w:rPr>
                <w:b/>
              </w:rPr>
            </w:pPr>
            <w:r w:rsidRPr="000078F5">
              <w:rPr>
                <w:b/>
              </w:rPr>
              <w:t>(</w:t>
            </w:r>
            <w:r w:rsidR="001857B3">
              <w:rPr>
                <w:b/>
              </w:rPr>
              <w:t>c</w:t>
            </w:r>
            <w:r w:rsidRPr="000078F5">
              <w:rPr>
                <w:b/>
              </w:rPr>
              <w:t xml:space="preserve">ompetent </w:t>
            </w:r>
            <w:r w:rsidR="001857B3">
              <w:rPr>
                <w:b/>
              </w:rPr>
              <w:t>a</w:t>
            </w:r>
            <w:r w:rsidRPr="000078F5">
              <w:rPr>
                <w:b/>
              </w:rPr>
              <w:t>uthorities)</w:t>
            </w:r>
          </w:p>
        </w:tc>
        <w:tc>
          <w:tcPr>
            <w:tcW w:w="1418" w:type="dxa"/>
          </w:tcPr>
          <w:p w:rsidR="007B00FC" w:rsidRPr="000078F5" w:rsidRDefault="007B00FC" w:rsidP="00B8513E">
            <w:pPr>
              <w:spacing w:line="240" w:lineRule="auto"/>
              <w:jc w:val="center"/>
              <w:rPr>
                <w:b/>
              </w:rPr>
            </w:pPr>
            <w:r w:rsidRPr="000078F5">
              <w:rPr>
                <w:b/>
              </w:rPr>
              <w:t xml:space="preserve">Notification re Article </w:t>
            </w:r>
            <w:r>
              <w:rPr>
                <w:b/>
              </w:rPr>
              <w:t>23</w:t>
            </w:r>
          </w:p>
          <w:p w:rsidR="007B00FC" w:rsidRPr="000078F5" w:rsidRDefault="007B00FC" w:rsidP="00B8513E">
            <w:pPr>
              <w:spacing w:line="240" w:lineRule="auto"/>
              <w:jc w:val="center"/>
              <w:rPr>
                <w:b/>
              </w:rPr>
            </w:pPr>
            <w:r>
              <w:rPr>
                <w:b/>
              </w:rPr>
              <w:t>(languages)</w:t>
            </w:r>
          </w:p>
        </w:tc>
        <w:tc>
          <w:tcPr>
            <w:tcW w:w="1559" w:type="dxa"/>
            <w:shd w:val="clear" w:color="auto" w:fill="auto"/>
          </w:tcPr>
          <w:p w:rsidR="007B00FC" w:rsidRDefault="007B00FC" w:rsidP="00B8513E">
            <w:pPr>
              <w:spacing w:line="240" w:lineRule="auto"/>
              <w:jc w:val="center"/>
              <w:rPr>
                <w:b/>
              </w:rPr>
            </w:pPr>
            <w:r w:rsidRPr="000078F5">
              <w:rPr>
                <w:b/>
              </w:rPr>
              <w:t xml:space="preserve">Notification re Article </w:t>
            </w:r>
            <w:r>
              <w:rPr>
                <w:b/>
              </w:rPr>
              <w:t>26(4)</w:t>
            </w:r>
          </w:p>
          <w:p w:rsidR="007B00FC" w:rsidRPr="000078F5" w:rsidRDefault="007B00FC" w:rsidP="00B8513E">
            <w:pPr>
              <w:spacing w:line="240" w:lineRule="auto"/>
              <w:jc w:val="center"/>
              <w:rPr>
                <w:b/>
              </w:rPr>
            </w:pPr>
            <w:r>
              <w:rPr>
                <w:b/>
              </w:rPr>
              <w:t>(other agreements)</w:t>
            </w:r>
          </w:p>
        </w:tc>
        <w:tc>
          <w:tcPr>
            <w:tcW w:w="1559" w:type="dxa"/>
            <w:shd w:val="clear" w:color="auto" w:fill="auto"/>
          </w:tcPr>
          <w:p w:rsidR="007B00FC" w:rsidRDefault="007B00FC" w:rsidP="00B8513E">
            <w:pPr>
              <w:spacing w:line="240" w:lineRule="auto"/>
              <w:jc w:val="center"/>
              <w:rPr>
                <w:b/>
              </w:rPr>
            </w:pPr>
            <w:r>
              <w:rPr>
                <w:b/>
              </w:rPr>
              <w:t>Notification re Article 4(7</w:t>
            </w:r>
          </w:p>
          <w:p w:rsidR="007B00FC" w:rsidRPr="000078F5" w:rsidRDefault="007B00FC" w:rsidP="00B8513E">
            <w:pPr>
              <w:spacing w:line="240" w:lineRule="auto"/>
              <w:jc w:val="center"/>
              <w:rPr>
                <w:b/>
              </w:rPr>
            </w:pPr>
            <w:r>
              <w:rPr>
                <w:b/>
              </w:rPr>
              <w:t>(consent for forwarding of the judgment))</w:t>
            </w:r>
          </w:p>
        </w:tc>
        <w:tc>
          <w:tcPr>
            <w:tcW w:w="1559" w:type="dxa"/>
            <w:shd w:val="clear" w:color="auto" w:fill="auto"/>
          </w:tcPr>
          <w:p w:rsidR="007B00FC" w:rsidRPr="00C3266C" w:rsidRDefault="007B00FC" w:rsidP="00B8513E">
            <w:pPr>
              <w:spacing w:line="240" w:lineRule="auto"/>
              <w:jc w:val="center"/>
              <w:rPr>
                <w:b/>
                <w:lang w:val="fr-BE"/>
              </w:rPr>
            </w:pPr>
            <w:r w:rsidRPr="00C3266C">
              <w:rPr>
                <w:b/>
                <w:lang w:val="fr-BE"/>
              </w:rPr>
              <w:t>Notification re Article 7(4)</w:t>
            </w:r>
          </w:p>
          <w:p w:rsidR="007B00FC" w:rsidRPr="00C3266C" w:rsidRDefault="007B00FC" w:rsidP="001857B3">
            <w:pPr>
              <w:spacing w:line="240" w:lineRule="auto"/>
              <w:jc w:val="center"/>
              <w:rPr>
                <w:b/>
                <w:lang w:val="fr-BE"/>
              </w:rPr>
            </w:pPr>
            <w:r w:rsidRPr="00C3266C">
              <w:rPr>
                <w:b/>
                <w:lang w:val="fr-BE"/>
              </w:rPr>
              <w:t>(</w:t>
            </w:r>
            <w:r w:rsidR="001857B3">
              <w:rPr>
                <w:b/>
                <w:lang w:val="fr-BE"/>
              </w:rPr>
              <w:t>d</w:t>
            </w:r>
            <w:r w:rsidRPr="00C3266C">
              <w:rPr>
                <w:b/>
                <w:lang w:val="fr-BE"/>
              </w:rPr>
              <w:t>ouble criminality)</w:t>
            </w:r>
          </w:p>
        </w:tc>
        <w:tc>
          <w:tcPr>
            <w:tcW w:w="1560" w:type="dxa"/>
            <w:shd w:val="clear" w:color="auto" w:fill="auto"/>
          </w:tcPr>
          <w:p w:rsidR="007B00FC" w:rsidRPr="00C3266C" w:rsidRDefault="007B00FC" w:rsidP="00B8513E">
            <w:pPr>
              <w:spacing w:line="240" w:lineRule="auto"/>
              <w:jc w:val="center"/>
              <w:rPr>
                <w:b/>
                <w:lang w:val="fr-BE"/>
              </w:rPr>
            </w:pPr>
            <w:r w:rsidRPr="00C3266C">
              <w:rPr>
                <w:b/>
                <w:lang w:val="fr-BE"/>
              </w:rPr>
              <w:t>Notification re Article 28(2)</w:t>
            </w:r>
          </w:p>
          <w:p w:rsidR="007B00FC" w:rsidRPr="00C3266C" w:rsidRDefault="007B00FC" w:rsidP="001857B3">
            <w:pPr>
              <w:spacing w:line="240" w:lineRule="auto"/>
              <w:jc w:val="center"/>
              <w:rPr>
                <w:b/>
                <w:lang w:val="fr-BE"/>
              </w:rPr>
            </w:pPr>
            <w:r w:rsidRPr="00C3266C">
              <w:rPr>
                <w:b/>
                <w:sz w:val="22"/>
                <w:szCs w:val="22"/>
                <w:lang w:val="fr-BE"/>
              </w:rPr>
              <w:t>(</w:t>
            </w:r>
            <w:r w:rsidR="001857B3">
              <w:rPr>
                <w:b/>
                <w:sz w:val="22"/>
                <w:szCs w:val="22"/>
                <w:lang w:val="fr-BE"/>
              </w:rPr>
              <w:t>t</w:t>
            </w:r>
            <w:r w:rsidRPr="00C3266C">
              <w:rPr>
                <w:b/>
                <w:sz w:val="22"/>
                <w:szCs w:val="22"/>
                <w:lang w:val="fr-BE"/>
              </w:rPr>
              <w:t>ransitional provision)</w:t>
            </w:r>
          </w:p>
        </w:tc>
        <w:tc>
          <w:tcPr>
            <w:tcW w:w="1560" w:type="dxa"/>
          </w:tcPr>
          <w:p w:rsidR="00B46A57" w:rsidRPr="00B46A57" w:rsidRDefault="00B46A57" w:rsidP="00B46A57">
            <w:pPr>
              <w:spacing w:line="240" w:lineRule="auto"/>
              <w:jc w:val="center"/>
              <w:rPr>
                <w:b/>
              </w:rPr>
            </w:pPr>
            <w:r w:rsidRPr="00B46A57">
              <w:rPr>
                <w:b/>
              </w:rPr>
              <w:t xml:space="preserve">Notification re Article 29(2) </w:t>
            </w:r>
          </w:p>
          <w:p w:rsidR="007B00FC" w:rsidRPr="000078F5" w:rsidRDefault="00B46A57" w:rsidP="001857B3">
            <w:pPr>
              <w:spacing w:line="240" w:lineRule="auto"/>
              <w:jc w:val="center"/>
              <w:rPr>
                <w:b/>
              </w:rPr>
            </w:pPr>
            <w:r w:rsidRPr="00B46A57">
              <w:rPr>
                <w:b/>
              </w:rPr>
              <w:t>(</w:t>
            </w:r>
            <w:r w:rsidR="001857B3">
              <w:rPr>
                <w:b/>
              </w:rPr>
              <w:t>i</w:t>
            </w:r>
            <w:r w:rsidRPr="00B46A57">
              <w:rPr>
                <w:b/>
              </w:rPr>
              <w:t>mplementation)</w:t>
            </w:r>
          </w:p>
        </w:tc>
      </w:tr>
      <w:tr w:rsidR="007B00FC" w:rsidRPr="00C675DC" w:rsidTr="007B00FC">
        <w:tc>
          <w:tcPr>
            <w:tcW w:w="2235" w:type="dxa"/>
          </w:tcPr>
          <w:p w:rsidR="007B00FC" w:rsidRPr="00C675DC" w:rsidRDefault="007B00FC" w:rsidP="00B8513E">
            <w:pPr>
              <w:spacing w:line="240" w:lineRule="auto"/>
            </w:pPr>
            <w:r w:rsidRPr="00C675DC">
              <w:t>SWEDEN</w:t>
            </w:r>
          </w:p>
        </w:tc>
        <w:tc>
          <w:tcPr>
            <w:tcW w:w="1984" w:type="dxa"/>
          </w:tcPr>
          <w:p w:rsidR="007B00FC" w:rsidRPr="00C675DC" w:rsidRDefault="007B00FC" w:rsidP="00B8513E">
            <w:pPr>
              <w:spacing w:line="240" w:lineRule="auto"/>
            </w:pPr>
          </w:p>
        </w:tc>
        <w:tc>
          <w:tcPr>
            <w:tcW w:w="1701" w:type="dxa"/>
          </w:tcPr>
          <w:p w:rsidR="007B00FC" w:rsidRPr="00C675DC" w:rsidRDefault="007B00FC" w:rsidP="00B8513E">
            <w:pPr>
              <w:spacing w:line="240" w:lineRule="auto"/>
            </w:pPr>
          </w:p>
        </w:tc>
        <w:tc>
          <w:tcPr>
            <w:tcW w:w="1418" w:type="dxa"/>
          </w:tcPr>
          <w:p w:rsidR="007B00FC" w:rsidRPr="00C675DC" w:rsidRDefault="007B00FC" w:rsidP="00B8513E">
            <w:pPr>
              <w:spacing w:line="240" w:lineRule="auto"/>
            </w:pPr>
          </w:p>
        </w:tc>
        <w:tc>
          <w:tcPr>
            <w:tcW w:w="1559" w:type="dxa"/>
            <w:shd w:val="clear" w:color="auto" w:fill="auto"/>
          </w:tcPr>
          <w:p w:rsidR="007B00FC" w:rsidRPr="00C675DC" w:rsidRDefault="007B00FC" w:rsidP="00B8513E">
            <w:pPr>
              <w:spacing w:line="240" w:lineRule="auto"/>
            </w:pPr>
          </w:p>
        </w:tc>
        <w:tc>
          <w:tcPr>
            <w:tcW w:w="1559" w:type="dxa"/>
            <w:shd w:val="clear" w:color="auto" w:fill="auto"/>
          </w:tcPr>
          <w:p w:rsidR="007B00FC" w:rsidRPr="00C675DC" w:rsidRDefault="007B00FC" w:rsidP="00B8513E">
            <w:pPr>
              <w:spacing w:line="240" w:lineRule="auto"/>
            </w:pPr>
          </w:p>
        </w:tc>
        <w:tc>
          <w:tcPr>
            <w:tcW w:w="1559" w:type="dxa"/>
            <w:shd w:val="clear" w:color="auto" w:fill="auto"/>
          </w:tcPr>
          <w:p w:rsidR="007B00FC" w:rsidRPr="00C675DC" w:rsidRDefault="007B00FC" w:rsidP="00B8513E">
            <w:pPr>
              <w:spacing w:line="240" w:lineRule="auto"/>
            </w:pPr>
          </w:p>
        </w:tc>
        <w:tc>
          <w:tcPr>
            <w:tcW w:w="1560" w:type="dxa"/>
            <w:shd w:val="clear" w:color="auto" w:fill="auto"/>
          </w:tcPr>
          <w:p w:rsidR="007B00FC" w:rsidRPr="00C675DC" w:rsidRDefault="007B00FC" w:rsidP="00B8513E">
            <w:pPr>
              <w:spacing w:line="240" w:lineRule="auto"/>
            </w:pPr>
          </w:p>
        </w:tc>
        <w:tc>
          <w:tcPr>
            <w:tcW w:w="1560" w:type="dxa"/>
          </w:tcPr>
          <w:p w:rsidR="007B00FC" w:rsidRPr="00C675DC" w:rsidRDefault="007B00FC" w:rsidP="00B8513E">
            <w:pPr>
              <w:spacing w:line="240" w:lineRule="auto"/>
            </w:pPr>
          </w:p>
        </w:tc>
      </w:tr>
    </w:tbl>
    <w:p w:rsidR="00247A9D" w:rsidRDefault="00247A9D">
      <w:r>
        <w:br w:type="page"/>
      </w: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984"/>
        <w:gridCol w:w="1701"/>
        <w:gridCol w:w="1418"/>
        <w:gridCol w:w="1559"/>
        <w:gridCol w:w="1559"/>
        <w:gridCol w:w="1559"/>
        <w:gridCol w:w="1560"/>
        <w:gridCol w:w="1560"/>
      </w:tblGrid>
      <w:tr w:rsidR="007B00FC" w:rsidRPr="000078F5" w:rsidTr="007B00FC">
        <w:trPr>
          <w:tblHeader/>
        </w:trPr>
        <w:tc>
          <w:tcPr>
            <w:tcW w:w="2235" w:type="dxa"/>
          </w:tcPr>
          <w:p w:rsidR="007B00FC" w:rsidRPr="00D92963" w:rsidRDefault="007B00FC" w:rsidP="00B8513E">
            <w:pPr>
              <w:rPr>
                <w:b/>
                <w:bCs/>
              </w:rPr>
            </w:pPr>
            <w:r>
              <w:rPr>
                <w:b/>
                <w:bCs/>
              </w:rPr>
              <w:t>Member State</w:t>
            </w:r>
          </w:p>
        </w:tc>
        <w:tc>
          <w:tcPr>
            <w:tcW w:w="1984" w:type="dxa"/>
          </w:tcPr>
          <w:p w:rsidR="007B00FC" w:rsidRPr="000078F5" w:rsidRDefault="007B00FC" w:rsidP="00B8513E">
            <w:pPr>
              <w:spacing w:line="240" w:lineRule="auto"/>
              <w:jc w:val="center"/>
              <w:rPr>
                <w:b/>
              </w:rPr>
            </w:pPr>
            <w:r w:rsidRPr="000078F5">
              <w:rPr>
                <w:b/>
              </w:rPr>
              <w:t>State</w:t>
            </w:r>
            <w:r>
              <w:rPr>
                <w:b/>
              </w:rPr>
              <w:t>/date</w:t>
            </w:r>
            <w:r w:rsidRPr="000078F5">
              <w:rPr>
                <w:b/>
              </w:rPr>
              <w:t xml:space="preserve"> of implementation of Framework Decision</w:t>
            </w:r>
          </w:p>
        </w:tc>
        <w:tc>
          <w:tcPr>
            <w:tcW w:w="1701" w:type="dxa"/>
          </w:tcPr>
          <w:p w:rsidR="007B00FC" w:rsidRPr="000078F5" w:rsidRDefault="007B00FC" w:rsidP="00B8513E">
            <w:pPr>
              <w:spacing w:line="240" w:lineRule="auto"/>
              <w:jc w:val="center"/>
              <w:rPr>
                <w:b/>
              </w:rPr>
            </w:pPr>
            <w:r w:rsidRPr="000078F5">
              <w:rPr>
                <w:b/>
              </w:rPr>
              <w:t xml:space="preserve">Notification re Article </w:t>
            </w:r>
            <w:r>
              <w:rPr>
                <w:b/>
              </w:rPr>
              <w:t>2(1)</w:t>
            </w:r>
          </w:p>
          <w:p w:rsidR="007B00FC" w:rsidRPr="000078F5" w:rsidRDefault="007B00FC" w:rsidP="001857B3">
            <w:pPr>
              <w:spacing w:line="240" w:lineRule="auto"/>
              <w:jc w:val="center"/>
              <w:rPr>
                <w:b/>
              </w:rPr>
            </w:pPr>
            <w:r w:rsidRPr="000078F5">
              <w:rPr>
                <w:b/>
              </w:rPr>
              <w:t>(</w:t>
            </w:r>
            <w:r w:rsidR="001857B3">
              <w:rPr>
                <w:b/>
              </w:rPr>
              <w:t>c</w:t>
            </w:r>
            <w:r w:rsidRPr="000078F5">
              <w:rPr>
                <w:b/>
              </w:rPr>
              <w:t xml:space="preserve">ompetent </w:t>
            </w:r>
            <w:r w:rsidR="001857B3">
              <w:rPr>
                <w:b/>
              </w:rPr>
              <w:t>a</w:t>
            </w:r>
            <w:r w:rsidRPr="000078F5">
              <w:rPr>
                <w:b/>
              </w:rPr>
              <w:t>uthorities)</w:t>
            </w:r>
          </w:p>
        </w:tc>
        <w:tc>
          <w:tcPr>
            <w:tcW w:w="1418" w:type="dxa"/>
          </w:tcPr>
          <w:p w:rsidR="007B00FC" w:rsidRPr="000078F5" w:rsidRDefault="007B00FC" w:rsidP="00B8513E">
            <w:pPr>
              <w:spacing w:line="240" w:lineRule="auto"/>
              <w:jc w:val="center"/>
              <w:rPr>
                <w:b/>
              </w:rPr>
            </w:pPr>
            <w:r w:rsidRPr="000078F5">
              <w:rPr>
                <w:b/>
              </w:rPr>
              <w:t xml:space="preserve">Notification re Article </w:t>
            </w:r>
            <w:r>
              <w:rPr>
                <w:b/>
              </w:rPr>
              <w:t>23</w:t>
            </w:r>
          </w:p>
          <w:p w:rsidR="007B00FC" w:rsidRPr="000078F5" w:rsidRDefault="007B00FC" w:rsidP="00B8513E">
            <w:pPr>
              <w:spacing w:line="240" w:lineRule="auto"/>
              <w:jc w:val="center"/>
              <w:rPr>
                <w:b/>
              </w:rPr>
            </w:pPr>
            <w:r>
              <w:rPr>
                <w:b/>
              </w:rPr>
              <w:t>(languages)</w:t>
            </w:r>
          </w:p>
        </w:tc>
        <w:tc>
          <w:tcPr>
            <w:tcW w:w="1559" w:type="dxa"/>
            <w:shd w:val="clear" w:color="auto" w:fill="auto"/>
          </w:tcPr>
          <w:p w:rsidR="007B00FC" w:rsidRDefault="007B00FC" w:rsidP="00B8513E">
            <w:pPr>
              <w:spacing w:line="240" w:lineRule="auto"/>
              <w:jc w:val="center"/>
              <w:rPr>
                <w:b/>
              </w:rPr>
            </w:pPr>
            <w:r w:rsidRPr="000078F5">
              <w:rPr>
                <w:b/>
              </w:rPr>
              <w:t xml:space="preserve">Notification re Article </w:t>
            </w:r>
            <w:r>
              <w:rPr>
                <w:b/>
              </w:rPr>
              <w:t>26(4)</w:t>
            </w:r>
          </w:p>
          <w:p w:rsidR="007B00FC" w:rsidRPr="000078F5" w:rsidRDefault="007B00FC" w:rsidP="00B8513E">
            <w:pPr>
              <w:spacing w:line="240" w:lineRule="auto"/>
              <w:jc w:val="center"/>
              <w:rPr>
                <w:b/>
              </w:rPr>
            </w:pPr>
            <w:r>
              <w:rPr>
                <w:b/>
              </w:rPr>
              <w:t>(other agreements)</w:t>
            </w:r>
          </w:p>
        </w:tc>
        <w:tc>
          <w:tcPr>
            <w:tcW w:w="1559" w:type="dxa"/>
            <w:shd w:val="clear" w:color="auto" w:fill="auto"/>
          </w:tcPr>
          <w:p w:rsidR="007B00FC" w:rsidRDefault="007B00FC" w:rsidP="00B8513E">
            <w:pPr>
              <w:spacing w:line="240" w:lineRule="auto"/>
              <w:jc w:val="center"/>
              <w:rPr>
                <w:b/>
              </w:rPr>
            </w:pPr>
            <w:r>
              <w:rPr>
                <w:b/>
              </w:rPr>
              <w:t>Notification re Article 4(7)</w:t>
            </w:r>
          </w:p>
          <w:p w:rsidR="007B00FC" w:rsidRPr="000078F5" w:rsidRDefault="007B00FC" w:rsidP="00B8513E">
            <w:pPr>
              <w:spacing w:line="240" w:lineRule="auto"/>
              <w:jc w:val="center"/>
              <w:rPr>
                <w:b/>
              </w:rPr>
            </w:pPr>
            <w:r>
              <w:rPr>
                <w:b/>
              </w:rPr>
              <w:t>(consent for forwarding of the judgment)</w:t>
            </w:r>
          </w:p>
        </w:tc>
        <w:tc>
          <w:tcPr>
            <w:tcW w:w="1559" w:type="dxa"/>
            <w:shd w:val="clear" w:color="auto" w:fill="auto"/>
          </w:tcPr>
          <w:p w:rsidR="007B00FC" w:rsidRPr="00C3266C" w:rsidRDefault="007B00FC" w:rsidP="00B8513E">
            <w:pPr>
              <w:spacing w:line="240" w:lineRule="auto"/>
              <w:jc w:val="center"/>
              <w:rPr>
                <w:b/>
                <w:lang w:val="fr-BE"/>
              </w:rPr>
            </w:pPr>
            <w:r w:rsidRPr="00C3266C">
              <w:rPr>
                <w:b/>
                <w:lang w:val="fr-BE"/>
              </w:rPr>
              <w:t>Notification re Article 7(4)</w:t>
            </w:r>
          </w:p>
          <w:p w:rsidR="007B00FC" w:rsidRPr="00C3266C" w:rsidRDefault="007B00FC" w:rsidP="001857B3">
            <w:pPr>
              <w:spacing w:line="240" w:lineRule="auto"/>
              <w:jc w:val="center"/>
              <w:rPr>
                <w:b/>
                <w:lang w:val="fr-BE"/>
              </w:rPr>
            </w:pPr>
            <w:r w:rsidRPr="00C3266C">
              <w:rPr>
                <w:b/>
                <w:lang w:val="fr-BE"/>
              </w:rPr>
              <w:t>(</w:t>
            </w:r>
            <w:r w:rsidR="001857B3">
              <w:rPr>
                <w:b/>
                <w:lang w:val="fr-BE"/>
              </w:rPr>
              <w:t>d</w:t>
            </w:r>
            <w:r w:rsidRPr="00C3266C">
              <w:rPr>
                <w:b/>
                <w:lang w:val="fr-BE"/>
              </w:rPr>
              <w:t>ouble criminality)</w:t>
            </w:r>
          </w:p>
        </w:tc>
        <w:tc>
          <w:tcPr>
            <w:tcW w:w="1560" w:type="dxa"/>
            <w:shd w:val="clear" w:color="auto" w:fill="auto"/>
          </w:tcPr>
          <w:p w:rsidR="007B00FC" w:rsidRPr="00C3266C" w:rsidRDefault="007B00FC" w:rsidP="00B8513E">
            <w:pPr>
              <w:spacing w:line="240" w:lineRule="auto"/>
              <w:jc w:val="center"/>
              <w:rPr>
                <w:b/>
                <w:lang w:val="fr-BE"/>
              </w:rPr>
            </w:pPr>
            <w:r w:rsidRPr="00C3266C">
              <w:rPr>
                <w:b/>
                <w:lang w:val="fr-BE"/>
              </w:rPr>
              <w:t>Notification re Article 28(2)</w:t>
            </w:r>
          </w:p>
          <w:p w:rsidR="007B00FC" w:rsidRPr="00C3266C" w:rsidRDefault="007B00FC" w:rsidP="001857B3">
            <w:pPr>
              <w:spacing w:line="240" w:lineRule="auto"/>
              <w:jc w:val="center"/>
              <w:rPr>
                <w:b/>
                <w:lang w:val="fr-BE"/>
              </w:rPr>
            </w:pPr>
            <w:r w:rsidRPr="00C3266C">
              <w:rPr>
                <w:b/>
                <w:sz w:val="22"/>
                <w:szCs w:val="22"/>
                <w:lang w:val="fr-BE"/>
              </w:rPr>
              <w:t>(</w:t>
            </w:r>
            <w:r w:rsidR="001857B3">
              <w:rPr>
                <w:b/>
                <w:sz w:val="22"/>
                <w:szCs w:val="22"/>
                <w:lang w:val="fr-BE"/>
              </w:rPr>
              <w:t>t</w:t>
            </w:r>
            <w:r w:rsidRPr="00C3266C">
              <w:rPr>
                <w:b/>
                <w:sz w:val="22"/>
                <w:szCs w:val="22"/>
                <w:lang w:val="fr-BE"/>
              </w:rPr>
              <w:t>ransitional provision)</w:t>
            </w:r>
          </w:p>
        </w:tc>
        <w:tc>
          <w:tcPr>
            <w:tcW w:w="1560" w:type="dxa"/>
          </w:tcPr>
          <w:p w:rsidR="00B46A57" w:rsidRPr="00B46A57" w:rsidRDefault="00B46A57" w:rsidP="00B46A57">
            <w:pPr>
              <w:spacing w:line="240" w:lineRule="auto"/>
              <w:jc w:val="center"/>
              <w:rPr>
                <w:b/>
              </w:rPr>
            </w:pPr>
            <w:r w:rsidRPr="00B46A57">
              <w:rPr>
                <w:b/>
              </w:rPr>
              <w:t xml:space="preserve">Notification re Article 29(2) </w:t>
            </w:r>
          </w:p>
          <w:p w:rsidR="007B00FC" w:rsidRPr="000078F5" w:rsidRDefault="00B46A57" w:rsidP="001857B3">
            <w:pPr>
              <w:spacing w:line="240" w:lineRule="auto"/>
              <w:jc w:val="center"/>
              <w:rPr>
                <w:b/>
              </w:rPr>
            </w:pPr>
            <w:r w:rsidRPr="00B46A57">
              <w:rPr>
                <w:b/>
              </w:rPr>
              <w:t>(</w:t>
            </w:r>
            <w:r w:rsidR="001857B3">
              <w:rPr>
                <w:b/>
              </w:rPr>
              <w:t>i</w:t>
            </w:r>
            <w:r w:rsidRPr="00B46A57">
              <w:rPr>
                <w:b/>
              </w:rPr>
              <w:t>mplementation)</w:t>
            </w:r>
          </w:p>
        </w:tc>
      </w:tr>
      <w:tr w:rsidR="007B00FC" w:rsidRPr="00C675DC" w:rsidTr="007B00FC">
        <w:tc>
          <w:tcPr>
            <w:tcW w:w="2235" w:type="dxa"/>
          </w:tcPr>
          <w:p w:rsidR="007B00FC" w:rsidRPr="001F54F9" w:rsidRDefault="007B00FC" w:rsidP="00B8513E">
            <w:pPr>
              <w:spacing w:line="240" w:lineRule="auto"/>
            </w:pPr>
            <w:r w:rsidRPr="001F54F9">
              <w:t>UNITED KINGDOM</w:t>
            </w:r>
          </w:p>
        </w:tc>
        <w:tc>
          <w:tcPr>
            <w:tcW w:w="1984" w:type="dxa"/>
          </w:tcPr>
          <w:p w:rsidR="007B00FC" w:rsidRPr="001F54F9" w:rsidRDefault="007B00FC" w:rsidP="00B8513E">
            <w:pPr>
              <w:spacing w:line="240" w:lineRule="auto"/>
            </w:pPr>
            <w:r w:rsidRPr="001F54F9">
              <w:t>Implemented.</w:t>
            </w:r>
          </w:p>
          <w:p w:rsidR="007B00FC" w:rsidRPr="001F54F9" w:rsidRDefault="007B00FC" w:rsidP="00B8513E">
            <w:pPr>
              <w:spacing w:line="240" w:lineRule="auto"/>
            </w:pPr>
          </w:p>
        </w:tc>
        <w:tc>
          <w:tcPr>
            <w:tcW w:w="1701" w:type="dxa"/>
          </w:tcPr>
          <w:p w:rsidR="007B00FC" w:rsidRPr="008A3E9C" w:rsidRDefault="007B00FC" w:rsidP="00B8513E">
            <w:pPr>
              <w:spacing w:line="240" w:lineRule="auto"/>
              <w:rPr>
                <w:sz w:val="22"/>
                <w:szCs w:val="22"/>
              </w:rPr>
            </w:pPr>
            <w:r w:rsidRPr="008A3E9C">
              <w:rPr>
                <w:sz w:val="22"/>
                <w:szCs w:val="22"/>
              </w:rPr>
              <w:t>The competent authorities, when the United Kingdom is the issuing or the executing state, will be as follows:</w:t>
            </w:r>
          </w:p>
          <w:p w:rsidR="007B00FC" w:rsidRPr="008A3E9C" w:rsidRDefault="007B00FC" w:rsidP="00B8513E">
            <w:pPr>
              <w:spacing w:line="240" w:lineRule="auto"/>
              <w:rPr>
                <w:sz w:val="22"/>
                <w:szCs w:val="22"/>
              </w:rPr>
            </w:pPr>
          </w:p>
          <w:p w:rsidR="007B00FC" w:rsidRPr="008A3E9C" w:rsidRDefault="007B00FC" w:rsidP="00B8513E">
            <w:pPr>
              <w:spacing w:line="240" w:lineRule="auto"/>
              <w:rPr>
                <w:b/>
                <w:sz w:val="22"/>
                <w:szCs w:val="22"/>
              </w:rPr>
            </w:pPr>
            <w:r w:rsidRPr="008A3E9C">
              <w:rPr>
                <w:b/>
                <w:sz w:val="22"/>
                <w:szCs w:val="22"/>
              </w:rPr>
              <w:t>England and Wales -</w:t>
            </w:r>
          </w:p>
          <w:p w:rsidR="007B00FC" w:rsidRPr="008A3E9C" w:rsidRDefault="007B00FC" w:rsidP="00B8513E">
            <w:pPr>
              <w:spacing w:line="240" w:lineRule="auto"/>
              <w:rPr>
                <w:sz w:val="22"/>
                <w:szCs w:val="22"/>
              </w:rPr>
            </w:pPr>
            <w:r w:rsidRPr="008A3E9C">
              <w:rPr>
                <w:sz w:val="22"/>
                <w:szCs w:val="22"/>
              </w:rPr>
              <w:t>The Cross Border Transfer Section</w:t>
            </w:r>
          </w:p>
          <w:p w:rsidR="007B00FC" w:rsidRPr="008A3E9C" w:rsidRDefault="007B00FC" w:rsidP="00B8513E">
            <w:pPr>
              <w:spacing w:line="240" w:lineRule="auto"/>
              <w:rPr>
                <w:sz w:val="22"/>
                <w:szCs w:val="22"/>
              </w:rPr>
            </w:pPr>
            <w:r w:rsidRPr="008A3E9C">
              <w:rPr>
                <w:sz w:val="22"/>
                <w:szCs w:val="22"/>
              </w:rPr>
              <w:t>National Offender Management Service</w:t>
            </w:r>
          </w:p>
          <w:p w:rsidR="007B00FC" w:rsidRPr="008A3E9C" w:rsidRDefault="007B00FC" w:rsidP="00B8513E">
            <w:pPr>
              <w:spacing w:line="240" w:lineRule="auto"/>
              <w:rPr>
                <w:sz w:val="22"/>
                <w:szCs w:val="22"/>
              </w:rPr>
            </w:pPr>
            <w:r w:rsidRPr="008A3E9C">
              <w:rPr>
                <w:sz w:val="22"/>
                <w:szCs w:val="22"/>
              </w:rPr>
              <w:lastRenderedPageBreak/>
              <w:t>Ministry of Justice</w:t>
            </w:r>
          </w:p>
          <w:p w:rsidR="007B00FC" w:rsidRPr="008A3E9C" w:rsidRDefault="007B00FC" w:rsidP="00B8513E">
            <w:pPr>
              <w:spacing w:line="240" w:lineRule="auto"/>
              <w:rPr>
                <w:sz w:val="22"/>
                <w:szCs w:val="22"/>
              </w:rPr>
            </w:pPr>
            <w:r w:rsidRPr="008A3E9C">
              <w:rPr>
                <w:sz w:val="22"/>
                <w:szCs w:val="22"/>
              </w:rPr>
              <w:t>Post Point 4.16</w:t>
            </w:r>
          </w:p>
          <w:p w:rsidR="007B00FC" w:rsidRPr="008A3E9C" w:rsidRDefault="007B00FC" w:rsidP="00B8513E">
            <w:pPr>
              <w:spacing w:line="240" w:lineRule="auto"/>
              <w:rPr>
                <w:sz w:val="22"/>
                <w:szCs w:val="22"/>
              </w:rPr>
            </w:pPr>
            <w:r w:rsidRPr="008A3E9C">
              <w:rPr>
                <w:sz w:val="22"/>
                <w:szCs w:val="22"/>
              </w:rPr>
              <w:t>4</w:t>
            </w:r>
            <w:r w:rsidRPr="008A3E9C">
              <w:rPr>
                <w:sz w:val="22"/>
                <w:szCs w:val="22"/>
                <w:vertAlign w:val="superscript"/>
              </w:rPr>
              <w:t>th</w:t>
            </w:r>
            <w:r w:rsidRPr="008A3E9C">
              <w:rPr>
                <w:sz w:val="22"/>
                <w:szCs w:val="22"/>
              </w:rPr>
              <w:t xml:space="preserve"> Floor</w:t>
            </w:r>
          </w:p>
          <w:p w:rsidR="007B00FC" w:rsidRPr="008A3E9C" w:rsidRDefault="007B00FC" w:rsidP="00B8513E">
            <w:pPr>
              <w:spacing w:line="240" w:lineRule="auto"/>
              <w:rPr>
                <w:sz w:val="22"/>
                <w:szCs w:val="22"/>
              </w:rPr>
            </w:pPr>
            <w:r w:rsidRPr="008A3E9C">
              <w:rPr>
                <w:sz w:val="22"/>
                <w:szCs w:val="22"/>
              </w:rPr>
              <w:t>Clive House</w:t>
            </w:r>
          </w:p>
          <w:p w:rsidR="007B00FC" w:rsidRPr="008A3E9C" w:rsidRDefault="007B00FC" w:rsidP="00B8513E">
            <w:pPr>
              <w:spacing w:line="240" w:lineRule="auto"/>
              <w:rPr>
                <w:sz w:val="22"/>
                <w:szCs w:val="22"/>
              </w:rPr>
            </w:pPr>
            <w:r w:rsidRPr="008A3E9C">
              <w:rPr>
                <w:sz w:val="22"/>
                <w:szCs w:val="22"/>
              </w:rPr>
              <w:t>70 Petty France</w:t>
            </w:r>
          </w:p>
          <w:p w:rsidR="007B00FC" w:rsidRPr="008A3E9C" w:rsidRDefault="007B00FC" w:rsidP="00B8513E">
            <w:pPr>
              <w:spacing w:line="240" w:lineRule="auto"/>
              <w:rPr>
                <w:sz w:val="22"/>
                <w:szCs w:val="22"/>
              </w:rPr>
            </w:pPr>
            <w:r w:rsidRPr="008A3E9C">
              <w:rPr>
                <w:sz w:val="22"/>
                <w:szCs w:val="22"/>
              </w:rPr>
              <w:t>London.SW1H 9EX</w:t>
            </w:r>
          </w:p>
          <w:p w:rsidR="007B00FC" w:rsidRPr="008A3E9C" w:rsidRDefault="007B00FC" w:rsidP="00B8513E">
            <w:pPr>
              <w:spacing w:line="240" w:lineRule="auto"/>
              <w:rPr>
                <w:sz w:val="22"/>
                <w:szCs w:val="22"/>
              </w:rPr>
            </w:pPr>
            <w:r w:rsidRPr="008A3E9C">
              <w:rPr>
                <w:sz w:val="22"/>
                <w:szCs w:val="22"/>
              </w:rPr>
              <w:t>Tel: 0044 (0)300 047 5691/5694/5696/5692</w:t>
            </w:r>
          </w:p>
          <w:p w:rsidR="007B00FC" w:rsidRPr="008A3E9C" w:rsidRDefault="007B00FC" w:rsidP="00B8513E">
            <w:pPr>
              <w:spacing w:line="240" w:lineRule="auto"/>
              <w:rPr>
                <w:sz w:val="22"/>
                <w:szCs w:val="22"/>
              </w:rPr>
            </w:pPr>
            <w:r w:rsidRPr="008A3E9C">
              <w:rPr>
                <w:sz w:val="22"/>
                <w:szCs w:val="22"/>
              </w:rPr>
              <w:t>Fax: 0044 (0)300 047 6857</w:t>
            </w:r>
          </w:p>
          <w:p w:rsidR="007B00FC" w:rsidRPr="008A3E9C" w:rsidRDefault="007B00FC" w:rsidP="00B8513E">
            <w:pPr>
              <w:spacing w:line="240" w:lineRule="auto"/>
              <w:rPr>
                <w:sz w:val="22"/>
                <w:szCs w:val="22"/>
              </w:rPr>
            </w:pPr>
          </w:p>
          <w:p w:rsidR="007B00FC" w:rsidRPr="008A3E9C" w:rsidRDefault="007B00FC" w:rsidP="00B8513E">
            <w:pPr>
              <w:spacing w:line="240" w:lineRule="auto"/>
              <w:rPr>
                <w:b/>
                <w:sz w:val="22"/>
                <w:szCs w:val="22"/>
              </w:rPr>
            </w:pPr>
            <w:r w:rsidRPr="008A3E9C">
              <w:rPr>
                <w:b/>
                <w:sz w:val="22"/>
                <w:szCs w:val="22"/>
              </w:rPr>
              <w:t>Scotland -</w:t>
            </w:r>
          </w:p>
          <w:p w:rsidR="007B00FC" w:rsidRPr="008A3E9C" w:rsidRDefault="007B00FC" w:rsidP="00B8513E">
            <w:pPr>
              <w:spacing w:line="240" w:lineRule="auto"/>
              <w:rPr>
                <w:sz w:val="22"/>
                <w:szCs w:val="22"/>
              </w:rPr>
            </w:pPr>
            <w:r w:rsidRPr="008A3E9C">
              <w:rPr>
                <w:sz w:val="22"/>
                <w:szCs w:val="22"/>
              </w:rPr>
              <w:lastRenderedPageBreak/>
              <w:t>Scottish Prison Service Headquarters</w:t>
            </w:r>
          </w:p>
          <w:p w:rsidR="007B00FC" w:rsidRPr="008A3E9C" w:rsidRDefault="007B00FC" w:rsidP="00B8513E">
            <w:pPr>
              <w:spacing w:line="240" w:lineRule="auto"/>
              <w:rPr>
                <w:sz w:val="22"/>
                <w:szCs w:val="22"/>
              </w:rPr>
            </w:pPr>
            <w:r w:rsidRPr="008A3E9C">
              <w:rPr>
                <w:sz w:val="22"/>
                <w:szCs w:val="22"/>
              </w:rPr>
              <w:t>Room 305</w:t>
            </w:r>
          </w:p>
          <w:p w:rsidR="007B00FC" w:rsidRPr="008A3E9C" w:rsidRDefault="007B00FC" w:rsidP="00B8513E">
            <w:pPr>
              <w:spacing w:line="240" w:lineRule="auto"/>
              <w:rPr>
                <w:sz w:val="22"/>
                <w:szCs w:val="22"/>
              </w:rPr>
            </w:pPr>
            <w:r w:rsidRPr="008A3E9C">
              <w:rPr>
                <w:sz w:val="22"/>
                <w:szCs w:val="22"/>
              </w:rPr>
              <w:t>Calton House</w:t>
            </w:r>
          </w:p>
          <w:p w:rsidR="007B00FC" w:rsidRPr="008A3E9C" w:rsidRDefault="007B00FC" w:rsidP="00B8513E">
            <w:pPr>
              <w:spacing w:line="240" w:lineRule="auto"/>
              <w:rPr>
                <w:sz w:val="22"/>
                <w:szCs w:val="22"/>
              </w:rPr>
            </w:pPr>
            <w:r w:rsidRPr="008A3E9C">
              <w:rPr>
                <w:sz w:val="22"/>
                <w:szCs w:val="22"/>
              </w:rPr>
              <w:t>Edinburgh. EH12 9HW</w:t>
            </w:r>
          </w:p>
          <w:p w:rsidR="007B00FC" w:rsidRPr="008A3E9C" w:rsidRDefault="007B00FC" w:rsidP="00B8513E">
            <w:pPr>
              <w:spacing w:line="240" w:lineRule="auto"/>
              <w:rPr>
                <w:sz w:val="22"/>
                <w:szCs w:val="22"/>
              </w:rPr>
            </w:pPr>
            <w:r w:rsidRPr="008A3E9C">
              <w:rPr>
                <w:sz w:val="22"/>
                <w:szCs w:val="22"/>
              </w:rPr>
              <w:t>Tel: 0044 (0)131 244 8745</w:t>
            </w:r>
          </w:p>
          <w:p w:rsidR="007B00FC" w:rsidRPr="008A3E9C" w:rsidRDefault="007B00FC" w:rsidP="00B8513E">
            <w:pPr>
              <w:spacing w:line="240" w:lineRule="auto"/>
              <w:rPr>
                <w:sz w:val="22"/>
                <w:szCs w:val="22"/>
              </w:rPr>
            </w:pPr>
          </w:p>
          <w:p w:rsidR="007B00FC" w:rsidRPr="008A3E9C" w:rsidRDefault="007B00FC" w:rsidP="00B8513E">
            <w:pPr>
              <w:spacing w:line="240" w:lineRule="auto"/>
              <w:rPr>
                <w:b/>
                <w:sz w:val="22"/>
                <w:szCs w:val="22"/>
              </w:rPr>
            </w:pPr>
            <w:r w:rsidRPr="008A3E9C">
              <w:rPr>
                <w:b/>
                <w:sz w:val="22"/>
                <w:szCs w:val="22"/>
              </w:rPr>
              <w:t>Northern Ireland -</w:t>
            </w:r>
          </w:p>
          <w:p w:rsidR="007B00FC" w:rsidRPr="008A3E9C" w:rsidRDefault="007B00FC" w:rsidP="00B8513E">
            <w:pPr>
              <w:spacing w:line="240" w:lineRule="auto"/>
              <w:rPr>
                <w:sz w:val="22"/>
                <w:szCs w:val="22"/>
              </w:rPr>
            </w:pPr>
            <w:r w:rsidRPr="008A3E9C">
              <w:rPr>
                <w:sz w:val="22"/>
                <w:szCs w:val="22"/>
              </w:rPr>
              <w:t>The Northern Ireland Prison Service</w:t>
            </w:r>
          </w:p>
          <w:p w:rsidR="007B00FC" w:rsidRPr="008A3E9C" w:rsidRDefault="007B00FC" w:rsidP="00B8513E">
            <w:pPr>
              <w:spacing w:line="240" w:lineRule="auto"/>
              <w:rPr>
                <w:sz w:val="22"/>
                <w:szCs w:val="22"/>
              </w:rPr>
            </w:pPr>
            <w:r w:rsidRPr="008A3E9C">
              <w:rPr>
                <w:sz w:val="22"/>
                <w:szCs w:val="22"/>
              </w:rPr>
              <w:t>Establishment Support Branch</w:t>
            </w:r>
          </w:p>
          <w:p w:rsidR="007B00FC" w:rsidRPr="008A3E9C" w:rsidRDefault="007B00FC" w:rsidP="00B8513E">
            <w:pPr>
              <w:spacing w:line="240" w:lineRule="auto"/>
              <w:rPr>
                <w:sz w:val="22"/>
                <w:szCs w:val="22"/>
              </w:rPr>
            </w:pPr>
            <w:r w:rsidRPr="008A3E9C">
              <w:rPr>
                <w:sz w:val="22"/>
                <w:szCs w:val="22"/>
              </w:rPr>
              <w:lastRenderedPageBreak/>
              <w:t>Dundonald House</w:t>
            </w:r>
          </w:p>
          <w:p w:rsidR="007B00FC" w:rsidRPr="008A3E9C" w:rsidRDefault="007B00FC" w:rsidP="00B8513E">
            <w:pPr>
              <w:spacing w:line="240" w:lineRule="auto"/>
              <w:rPr>
                <w:sz w:val="22"/>
                <w:szCs w:val="22"/>
              </w:rPr>
            </w:pPr>
            <w:r w:rsidRPr="008A3E9C">
              <w:rPr>
                <w:sz w:val="22"/>
                <w:szCs w:val="22"/>
              </w:rPr>
              <w:t>Upper Newtownards Road</w:t>
            </w:r>
          </w:p>
          <w:p w:rsidR="007B00FC" w:rsidRPr="008A3E9C" w:rsidRDefault="007B00FC" w:rsidP="00B8513E">
            <w:pPr>
              <w:spacing w:line="240" w:lineRule="auto"/>
              <w:rPr>
                <w:sz w:val="22"/>
                <w:szCs w:val="22"/>
              </w:rPr>
            </w:pPr>
            <w:r w:rsidRPr="008A3E9C">
              <w:rPr>
                <w:sz w:val="22"/>
                <w:szCs w:val="22"/>
              </w:rPr>
              <w:t>Belfast. BT4 3SU</w:t>
            </w:r>
          </w:p>
          <w:p w:rsidR="007B00FC" w:rsidRPr="008A3E9C" w:rsidRDefault="007B00FC" w:rsidP="00B8513E">
            <w:pPr>
              <w:spacing w:line="240" w:lineRule="auto"/>
              <w:rPr>
                <w:sz w:val="22"/>
                <w:szCs w:val="22"/>
              </w:rPr>
            </w:pPr>
            <w:r w:rsidRPr="008A3E9C">
              <w:rPr>
                <w:sz w:val="22"/>
                <w:szCs w:val="22"/>
              </w:rPr>
              <w:t>Tel: 0044 (0) 289052 5065</w:t>
            </w:r>
          </w:p>
          <w:p w:rsidR="007B00FC" w:rsidRPr="001F54F9" w:rsidRDefault="007B00FC" w:rsidP="00B8513E">
            <w:pPr>
              <w:spacing w:line="240" w:lineRule="auto"/>
            </w:pPr>
          </w:p>
        </w:tc>
        <w:tc>
          <w:tcPr>
            <w:tcW w:w="1418" w:type="dxa"/>
          </w:tcPr>
          <w:p w:rsidR="007B00FC" w:rsidRPr="001F54F9" w:rsidRDefault="007B00FC" w:rsidP="00B8513E">
            <w:pPr>
              <w:spacing w:line="240" w:lineRule="auto"/>
            </w:pPr>
            <w:r w:rsidRPr="001F54F9">
              <w:lastRenderedPageBreak/>
              <w:t>English</w:t>
            </w:r>
          </w:p>
        </w:tc>
        <w:tc>
          <w:tcPr>
            <w:tcW w:w="1559" w:type="dxa"/>
            <w:shd w:val="clear" w:color="auto" w:fill="auto"/>
          </w:tcPr>
          <w:p w:rsidR="007B00FC" w:rsidRPr="00C675DC" w:rsidRDefault="007B00FC" w:rsidP="00B8513E">
            <w:pPr>
              <w:spacing w:line="240" w:lineRule="auto"/>
            </w:pPr>
          </w:p>
        </w:tc>
        <w:tc>
          <w:tcPr>
            <w:tcW w:w="1559" w:type="dxa"/>
            <w:shd w:val="clear" w:color="auto" w:fill="auto"/>
          </w:tcPr>
          <w:p w:rsidR="007B00FC" w:rsidRPr="00C675DC" w:rsidRDefault="007B00FC" w:rsidP="00B8513E">
            <w:pPr>
              <w:spacing w:line="240" w:lineRule="auto"/>
            </w:pPr>
          </w:p>
        </w:tc>
        <w:tc>
          <w:tcPr>
            <w:tcW w:w="1559" w:type="dxa"/>
            <w:shd w:val="clear" w:color="auto" w:fill="auto"/>
          </w:tcPr>
          <w:p w:rsidR="007B00FC" w:rsidRPr="00C675DC" w:rsidRDefault="007B00FC" w:rsidP="00B8513E">
            <w:pPr>
              <w:spacing w:line="240" w:lineRule="auto"/>
            </w:pPr>
          </w:p>
        </w:tc>
        <w:tc>
          <w:tcPr>
            <w:tcW w:w="1560" w:type="dxa"/>
            <w:shd w:val="clear" w:color="auto" w:fill="auto"/>
          </w:tcPr>
          <w:p w:rsidR="007B00FC" w:rsidRPr="00C675DC" w:rsidRDefault="007B00FC" w:rsidP="00B8513E">
            <w:pPr>
              <w:spacing w:line="240" w:lineRule="auto"/>
            </w:pPr>
          </w:p>
        </w:tc>
        <w:tc>
          <w:tcPr>
            <w:tcW w:w="1560" w:type="dxa"/>
          </w:tcPr>
          <w:p w:rsidR="007B00FC" w:rsidRPr="001F54F9" w:rsidRDefault="007B00FC" w:rsidP="00B8513E">
            <w:pPr>
              <w:spacing w:line="240" w:lineRule="auto"/>
            </w:pPr>
            <w:r w:rsidRPr="001F54F9">
              <w:t>Yes</w:t>
            </w:r>
          </w:p>
        </w:tc>
      </w:tr>
    </w:tbl>
    <w:p w:rsidR="00247A9D" w:rsidRDefault="00247A9D" w:rsidP="00247A9D"/>
    <w:p w:rsidR="00D76F07" w:rsidRPr="00D76F07" w:rsidRDefault="00D76F07" w:rsidP="00D76F07">
      <w:pPr>
        <w:widowControl w:val="0"/>
        <w:spacing w:before="0" w:after="0" w:line="240" w:lineRule="auto"/>
        <w:jc w:val="center"/>
        <w:rPr>
          <w:szCs w:val="20"/>
          <w:lang w:eastAsia="fr-BE"/>
        </w:rPr>
      </w:pPr>
    </w:p>
    <w:p w:rsidR="00D76F07" w:rsidRPr="00D76F07" w:rsidRDefault="00D76F07" w:rsidP="00D76F07">
      <w:pPr>
        <w:widowControl w:val="0"/>
        <w:spacing w:before="0" w:after="0" w:line="240" w:lineRule="auto"/>
        <w:jc w:val="center"/>
        <w:rPr>
          <w:szCs w:val="20"/>
          <w:lang w:eastAsia="fr-BE"/>
        </w:rPr>
      </w:pPr>
    </w:p>
    <w:p w:rsidR="006266A0" w:rsidRPr="006266A0" w:rsidRDefault="006266A0" w:rsidP="006266A0">
      <w:pPr>
        <w:jc w:val="center"/>
      </w:pPr>
      <w:r>
        <w:t>_________________</w:t>
      </w:r>
    </w:p>
    <w:sectPr w:rsidR="006266A0" w:rsidRPr="006266A0" w:rsidSect="001F4D75">
      <w:headerReference w:type="default" r:id="rId17"/>
      <w:footerReference w:type="default" r:id="rId18"/>
      <w:pgSz w:w="16840" w:h="11907" w:orient="landscape"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710" w:rsidRDefault="00F27710" w:rsidP="00D02758">
      <w:pPr>
        <w:spacing w:before="0" w:after="0" w:line="240" w:lineRule="auto"/>
      </w:pPr>
      <w:r>
        <w:separator/>
      </w:r>
    </w:p>
  </w:endnote>
  <w:endnote w:type="continuationSeparator" w:id="0">
    <w:p w:rsidR="00F27710" w:rsidRDefault="00F27710" w:rsidP="00D0275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D75" w:rsidRPr="001F4D75" w:rsidRDefault="001F4D75" w:rsidP="001F4D7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1F4D75" w:rsidRPr="00D94637" w:rsidTr="001F4D75">
      <w:trPr>
        <w:jc w:val="center"/>
      </w:trPr>
      <w:tc>
        <w:tcPr>
          <w:tcW w:w="5000" w:type="pct"/>
          <w:gridSpan w:val="7"/>
          <w:shd w:val="clear" w:color="auto" w:fill="auto"/>
          <w:tcMar>
            <w:top w:w="57" w:type="dxa"/>
          </w:tcMar>
        </w:tcPr>
        <w:p w:rsidR="001F4D75" w:rsidRPr="00D94637" w:rsidRDefault="001F4D75" w:rsidP="00D94637">
          <w:pPr>
            <w:pStyle w:val="FooterText"/>
            <w:pBdr>
              <w:top w:val="single" w:sz="4" w:space="1" w:color="auto"/>
            </w:pBdr>
            <w:spacing w:before="200"/>
            <w:rPr>
              <w:sz w:val="2"/>
              <w:szCs w:val="2"/>
            </w:rPr>
          </w:pPr>
          <w:bookmarkStart w:id="2" w:name="FOOTER_STANDARD"/>
        </w:p>
      </w:tc>
    </w:tr>
    <w:tr w:rsidR="001F4D75" w:rsidRPr="00B310DC" w:rsidTr="001F4D75">
      <w:trPr>
        <w:jc w:val="center"/>
      </w:trPr>
      <w:tc>
        <w:tcPr>
          <w:tcW w:w="2500" w:type="pct"/>
          <w:gridSpan w:val="2"/>
          <w:shd w:val="clear" w:color="auto" w:fill="auto"/>
          <w:tcMar>
            <w:top w:w="0" w:type="dxa"/>
          </w:tcMar>
        </w:tcPr>
        <w:p w:rsidR="001F4D75" w:rsidRPr="00AD7BF2" w:rsidRDefault="001F4D75" w:rsidP="004F54B2">
          <w:pPr>
            <w:pStyle w:val="FooterText"/>
          </w:pPr>
          <w:r>
            <w:t>6069/1/15</w:t>
          </w:r>
          <w:r w:rsidRPr="002511D8">
            <w:t xml:space="preserve"> </w:t>
          </w:r>
          <w:r>
            <w:t>REV 1</w:t>
          </w:r>
        </w:p>
      </w:tc>
      <w:tc>
        <w:tcPr>
          <w:tcW w:w="625" w:type="pct"/>
          <w:shd w:val="clear" w:color="auto" w:fill="auto"/>
          <w:tcMar>
            <w:top w:w="0" w:type="dxa"/>
          </w:tcMar>
        </w:tcPr>
        <w:p w:rsidR="001F4D75" w:rsidRPr="00AD7BF2" w:rsidRDefault="001F4D75" w:rsidP="00D94637">
          <w:pPr>
            <w:pStyle w:val="FooterText"/>
            <w:jc w:val="center"/>
          </w:pPr>
        </w:p>
      </w:tc>
      <w:tc>
        <w:tcPr>
          <w:tcW w:w="1287" w:type="pct"/>
          <w:gridSpan w:val="3"/>
          <w:shd w:val="clear" w:color="auto" w:fill="auto"/>
          <w:tcMar>
            <w:top w:w="0" w:type="dxa"/>
          </w:tcMar>
        </w:tcPr>
        <w:p w:rsidR="001F4D75" w:rsidRPr="002511D8" w:rsidRDefault="001F4D75" w:rsidP="00D94637">
          <w:pPr>
            <w:pStyle w:val="FooterText"/>
            <w:jc w:val="center"/>
          </w:pPr>
          <w:r>
            <w:t>MP/mvk</w:t>
          </w:r>
        </w:p>
      </w:tc>
      <w:tc>
        <w:tcPr>
          <w:tcW w:w="588" w:type="pct"/>
          <w:shd w:val="clear" w:color="auto" w:fill="auto"/>
          <w:tcMar>
            <w:top w:w="0" w:type="dxa"/>
          </w:tcMar>
        </w:tcPr>
        <w:p w:rsidR="001F4D75" w:rsidRPr="00B310DC" w:rsidRDefault="001F4D75" w:rsidP="00D94637">
          <w:pPr>
            <w:pStyle w:val="FooterText"/>
            <w:jc w:val="right"/>
          </w:pPr>
          <w:r>
            <w:fldChar w:fldCharType="begin"/>
          </w:r>
          <w:r>
            <w:instrText xml:space="preserve"> PAGE  \* MERGEFORMAT </w:instrText>
          </w:r>
          <w:r>
            <w:fldChar w:fldCharType="separate"/>
          </w:r>
          <w:r>
            <w:rPr>
              <w:noProof/>
            </w:rPr>
            <w:t>1</w:t>
          </w:r>
          <w:r>
            <w:fldChar w:fldCharType="end"/>
          </w:r>
        </w:p>
      </w:tc>
    </w:tr>
    <w:tr w:rsidR="001F4D75" w:rsidRPr="00D94637" w:rsidTr="001F4D75">
      <w:trPr>
        <w:jc w:val="center"/>
      </w:trPr>
      <w:tc>
        <w:tcPr>
          <w:tcW w:w="1774" w:type="pct"/>
          <w:shd w:val="clear" w:color="auto" w:fill="auto"/>
        </w:tcPr>
        <w:p w:rsidR="001F4D75" w:rsidRPr="00AD7BF2" w:rsidRDefault="001F4D75" w:rsidP="00D94637">
          <w:pPr>
            <w:pStyle w:val="FooterText"/>
            <w:spacing w:before="40"/>
          </w:pPr>
        </w:p>
      </w:tc>
      <w:tc>
        <w:tcPr>
          <w:tcW w:w="1455" w:type="pct"/>
          <w:gridSpan w:val="3"/>
          <w:shd w:val="clear" w:color="auto" w:fill="auto"/>
        </w:tcPr>
        <w:p w:rsidR="001F4D75" w:rsidRPr="00AD7BF2" w:rsidRDefault="001F4D75" w:rsidP="00D204D6">
          <w:pPr>
            <w:pStyle w:val="FooterText"/>
            <w:spacing w:before="40"/>
            <w:jc w:val="center"/>
          </w:pPr>
          <w:r>
            <w:t>DG D 2B</w:t>
          </w:r>
        </w:p>
      </w:tc>
      <w:tc>
        <w:tcPr>
          <w:tcW w:w="1147" w:type="pct"/>
          <w:shd w:val="clear" w:color="auto" w:fill="auto"/>
        </w:tcPr>
        <w:p w:rsidR="001F4D75" w:rsidRPr="00D94637" w:rsidRDefault="001F4D75" w:rsidP="00D94637">
          <w:pPr>
            <w:pStyle w:val="FooterText"/>
            <w:jc w:val="right"/>
            <w:rPr>
              <w:b/>
              <w:position w:val="-4"/>
              <w:sz w:val="36"/>
            </w:rPr>
          </w:pPr>
        </w:p>
      </w:tc>
      <w:tc>
        <w:tcPr>
          <w:tcW w:w="625" w:type="pct"/>
          <w:gridSpan w:val="2"/>
          <w:shd w:val="clear" w:color="auto" w:fill="auto"/>
        </w:tcPr>
        <w:p w:rsidR="001F4D75" w:rsidRPr="00D94637" w:rsidRDefault="001F4D75" w:rsidP="00D94637">
          <w:pPr>
            <w:pStyle w:val="FooterText"/>
            <w:jc w:val="right"/>
            <w:rPr>
              <w:sz w:val="16"/>
            </w:rPr>
          </w:pPr>
          <w:r>
            <w:rPr>
              <w:b/>
              <w:position w:val="-4"/>
              <w:sz w:val="36"/>
            </w:rPr>
            <w:t>EN</w:t>
          </w:r>
        </w:p>
      </w:tc>
    </w:tr>
    <w:bookmarkEnd w:id="2"/>
  </w:tbl>
  <w:p w:rsidR="009D0F20" w:rsidRPr="001F4D75" w:rsidRDefault="009D0F20" w:rsidP="001F4D75">
    <w:pPr>
      <w:pStyle w:val="FooterCounci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1F4D75" w:rsidRPr="00D94637" w:rsidTr="001F4D75">
      <w:trPr>
        <w:jc w:val="center"/>
      </w:trPr>
      <w:tc>
        <w:tcPr>
          <w:tcW w:w="5000" w:type="pct"/>
          <w:gridSpan w:val="7"/>
          <w:shd w:val="clear" w:color="auto" w:fill="auto"/>
          <w:tcMar>
            <w:top w:w="57" w:type="dxa"/>
          </w:tcMar>
        </w:tcPr>
        <w:p w:rsidR="001F4D75" w:rsidRPr="00D94637" w:rsidRDefault="001F4D75" w:rsidP="00D94637">
          <w:pPr>
            <w:pStyle w:val="FooterText"/>
            <w:pBdr>
              <w:top w:val="single" w:sz="4" w:space="1" w:color="auto"/>
            </w:pBdr>
            <w:spacing w:before="200"/>
            <w:rPr>
              <w:sz w:val="2"/>
              <w:szCs w:val="2"/>
            </w:rPr>
          </w:pPr>
        </w:p>
      </w:tc>
    </w:tr>
    <w:tr w:rsidR="001F4D75" w:rsidRPr="00B310DC" w:rsidTr="001F4D75">
      <w:trPr>
        <w:jc w:val="center"/>
      </w:trPr>
      <w:tc>
        <w:tcPr>
          <w:tcW w:w="2500" w:type="pct"/>
          <w:gridSpan w:val="2"/>
          <w:shd w:val="clear" w:color="auto" w:fill="auto"/>
          <w:tcMar>
            <w:top w:w="0" w:type="dxa"/>
          </w:tcMar>
        </w:tcPr>
        <w:p w:rsidR="001F4D75" w:rsidRPr="00AD7BF2" w:rsidRDefault="001F4D75" w:rsidP="004F54B2">
          <w:pPr>
            <w:pStyle w:val="FooterText"/>
          </w:pPr>
          <w:r>
            <w:t>6069/1/15</w:t>
          </w:r>
          <w:r w:rsidRPr="002511D8">
            <w:t xml:space="preserve"> </w:t>
          </w:r>
          <w:r>
            <w:t>REV 1</w:t>
          </w:r>
        </w:p>
      </w:tc>
      <w:tc>
        <w:tcPr>
          <w:tcW w:w="625" w:type="pct"/>
          <w:shd w:val="clear" w:color="auto" w:fill="auto"/>
          <w:tcMar>
            <w:top w:w="0" w:type="dxa"/>
          </w:tcMar>
        </w:tcPr>
        <w:p w:rsidR="001F4D75" w:rsidRPr="00AD7BF2" w:rsidRDefault="001F4D75" w:rsidP="00D94637">
          <w:pPr>
            <w:pStyle w:val="FooterText"/>
            <w:jc w:val="center"/>
          </w:pPr>
        </w:p>
      </w:tc>
      <w:tc>
        <w:tcPr>
          <w:tcW w:w="1287" w:type="pct"/>
          <w:gridSpan w:val="3"/>
          <w:shd w:val="clear" w:color="auto" w:fill="auto"/>
          <w:tcMar>
            <w:top w:w="0" w:type="dxa"/>
          </w:tcMar>
        </w:tcPr>
        <w:p w:rsidR="001F4D75" w:rsidRPr="002511D8" w:rsidRDefault="001F4D75" w:rsidP="00D94637">
          <w:pPr>
            <w:pStyle w:val="FooterText"/>
            <w:jc w:val="center"/>
          </w:pPr>
          <w:r>
            <w:t>MP/mvk</w:t>
          </w:r>
        </w:p>
      </w:tc>
      <w:tc>
        <w:tcPr>
          <w:tcW w:w="588" w:type="pct"/>
          <w:shd w:val="clear" w:color="auto" w:fill="auto"/>
          <w:tcMar>
            <w:top w:w="0" w:type="dxa"/>
          </w:tcMar>
        </w:tcPr>
        <w:p w:rsidR="001F4D75" w:rsidRPr="00B310DC" w:rsidRDefault="001F4D75" w:rsidP="00D94637">
          <w:pPr>
            <w:pStyle w:val="FooterText"/>
            <w:jc w:val="right"/>
          </w:pPr>
          <w:r>
            <w:fldChar w:fldCharType="begin"/>
          </w:r>
          <w:r>
            <w:instrText xml:space="preserve"> PAGE  \* MERGEFORMAT </w:instrText>
          </w:r>
          <w:r>
            <w:fldChar w:fldCharType="separate"/>
          </w:r>
          <w:r w:rsidR="00024303">
            <w:rPr>
              <w:noProof/>
            </w:rPr>
            <w:t>1</w:t>
          </w:r>
          <w:r>
            <w:fldChar w:fldCharType="end"/>
          </w:r>
        </w:p>
      </w:tc>
    </w:tr>
    <w:tr w:rsidR="001F4D75" w:rsidRPr="00D94637" w:rsidTr="001F4D75">
      <w:trPr>
        <w:jc w:val="center"/>
      </w:trPr>
      <w:tc>
        <w:tcPr>
          <w:tcW w:w="1774" w:type="pct"/>
          <w:shd w:val="clear" w:color="auto" w:fill="auto"/>
        </w:tcPr>
        <w:p w:rsidR="001F4D75" w:rsidRPr="00AD7BF2" w:rsidRDefault="001F4D75" w:rsidP="00D94637">
          <w:pPr>
            <w:pStyle w:val="FooterText"/>
            <w:spacing w:before="40"/>
          </w:pPr>
        </w:p>
      </w:tc>
      <w:tc>
        <w:tcPr>
          <w:tcW w:w="1455" w:type="pct"/>
          <w:gridSpan w:val="3"/>
          <w:shd w:val="clear" w:color="auto" w:fill="auto"/>
        </w:tcPr>
        <w:p w:rsidR="001F4D75" w:rsidRPr="00AD7BF2" w:rsidRDefault="001F4D75" w:rsidP="00D204D6">
          <w:pPr>
            <w:pStyle w:val="FooterText"/>
            <w:spacing w:before="40"/>
            <w:jc w:val="center"/>
          </w:pPr>
          <w:r>
            <w:t>DG D 2B</w:t>
          </w:r>
        </w:p>
      </w:tc>
      <w:tc>
        <w:tcPr>
          <w:tcW w:w="1147" w:type="pct"/>
          <w:shd w:val="clear" w:color="auto" w:fill="auto"/>
        </w:tcPr>
        <w:p w:rsidR="001F4D75" w:rsidRPr="00D94637" w:rsidRDefault="001F4D75" w:rsidP="00D94637">
          <w:pPr>
            <w:pStyle w:val="FooterText"/>
            <w:jc w:val="right"/>
            <w:rPr>
              <w:b/>
              <w:position w:val="-4"/>
              <w:sz w:val="36"/>
            </w:rPr>
          </w:pPr>
        </w:p>
      </w:tc>
      <w:tc>
        <w:tcPr>
          <w:tcW w:w="625" w:type="pct"/>
          <w:gridSpan w:val="2"/>
          <w:shd w:val="clear" w:color="auto" w:fill="auto"/>
        </w:tcPr>
        <w:p w:rsidR="001F4D75" w:rsidRPr="00D94637" w:rsidRDefault="001F4D75" w:rsidP="00D94637">
          <w:pPr>
            <w:pStyle w:val="FooterText"/>
            <w:jc w:val="right"/>
            <w:rPr>
              <w:sz w:val="16"/>
            </w:rPr>
          </w:pPr>
          <w:r>
            <w:rPr>
              <w:b/>
              <w:position w:val="-4"/>
              <w:sz w:val="36"/>
            </w:rPr>
            <w:t>EN</w:t>
          </w:r>
        </w:p>
      </w:tc>
    </w:tr>
  </w:tbl>
  <w:p w:rsidR="000F7619" w:rsidRPr="001F4D75" w:rsidRDefault="000F7619" w:rsidP="001F4D75">
    <w:pPr>
      <w:pStyle w:val="FooterCounci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5169"/>
      <w:gridCol w:w="2116"/>
      <w:gridCol w:w="1822"/>
      <w:gridCol w:w="303"/>
      <w:gridCol w:w="3343"/>
      <w:gridCol w:w="105"/>
      <w:gridCol w:w="1714"/>
    </w:tblGrid>
    <w:tr w:rsidR="001F4D75" w:rsidRPr="00D94637" w:rsidTr="001F4D75">
      <w:trPr>
        <w:jc w:val="center"/>
      </w:trPr>
      <w:tc>
        <w:tcPr>
          <w:tcW w:w="5000" w:type="pct"/>
          <w:gridSpan w:val="7"/>
          <w:shd w:val="clear" w:color="auto" w:fill="auto"/>
          <w:tcMar>
            <w:top w:w="57" w:type="dxa"/>
          </w:tcMar>
        </w:tcPr>
        <w:p w:rsidR="001F4D75" w:rsidRPr="00D94637" w:rsidRDefault="001F4D75" w:rsidP="00D94637">
          <w:pPr>
            <w:pStyle w:val="FooterText"/>
            <w:pBdr>
              <w:top w:val="single" w:sz="4" w:space="1" w:color="auto"/>
            </w:pBdr>
            <w:spacing w:before="200"/>
            <w:rPr>
              <w:sz w:val="2"/>
              <w:szCs w:val="2"/>
            </w:rPr>
          </w:pPr>
        </w:p>
      </w:tc>
    </w:tr>
    <w:tr w:rsidR="001F4D75" w:rsidRPr="00B310DC" w:rsidTr="001F4D75">
      <w:trPr>
        <w:jc w:val="center"/>
      </w:trPr>
      <w:tc>
        <w:tcPr>
          <w:tcW w:w="2500" w:type="pct"/>
          <w:gridSpan w:val="2"/>
          <w:shd w:val="clear" w:color="auto" w:fill="auto"/>
          <w:tcMar>
            <w:top w:w="0" w:type="dxa"/>
          </w:tcMar>
        </w:tcPr>
        <w:p w:rsidR="001F4D75" w:rsidRPr="00AD7BF2" w:rsidRDefault="001F4D75" w:rsidP="004F54B2">
          <w:pPr>
            <w:pStyle w:val="FooterText"/>
          </w:pPr>
          <w:r>
            <w:t>6069/1/15</w:t>
          </w:r>
          <w:r w:rsidRPr="002511D8">
            <w:t xml:space="preserve"> </w:t>
          </w:r>
          <w:r>
            <w:t>REV 1</w:t>
          </w:r>
        </w:p>
      </w:tc>
      <w:tc>
        <w:tcPr>
          <w:tcW w:w="625" w:type="pct"/>
          <w:shd w:val="clear" w:color="auto" w:fill="auto"/>
          <w:tcMar>
            <w:top w:w="0" w:type="dxa"/>
          </w:tcMar>
        </w:tcPr>
        <w:p w:rsidR="001F4D75" w:rsidRPr="00AD7BF2" w:rsidRDefault="001F4D75" w:rsidP="00D94637">
          <w:pPr>
            <w:pStyle w:val="FooterText"/>
            <w:jc w:val="center"/>
          </w:pPr>
        </w:p>
      </w:tc>
      <w:tc>
        <w:tcPr>
          <w:tcW w:w="1287" w:type="pct"/>
          <w:gridSpan w:val="3"/>
          <w:shd w:val="clear" w:color="auto" w:fill="auto"/>
          <w:tcMar>
            <w:top w:w="0" w:type="dxa"/>
          </w:tcMar>
        </w:tcPr>
        <w:p w:rsidR="001F4D75" w:rsidRPr="002511D8" w:rsidRDefault="001F4D75" w:rsidP="00D94637">
          <w:pPr>
            <w:pStyle w:val="FooterText"/>
            <w:jc w:val="center"/>
          </w:pPr>
          <w:r>
            <w:t>MP/mvk</w:t>
          </w:r>
        </w:p>
      </w:tc>
      <w:tc>
        <w:tcPr>
          <w:tcW w:w="588" w:type="pct"/>
          <w:shd w:val="clear" w:color="auto" w:fill="auto"/>
          <w:tcMar>
            <w:top w:w="0" w:type="dxa"/>
          </w:tcMar>
        </w:tcPr>
        <w:p w:rsidR="001F4D75" w:rsidRPr="00B310DC" w:rsidRDefault="001F4D75" w:rsidP="00D94637">
          <w:pPr>
            <w:pStyle w:val="FooterText"/>
            <w:jc w:val="right"/>
          </w:pPr>
          <w:r>
            <w:fldChar w:fldCharType="begin"/>
          </w:r>
          <w:r>
            <w:instrText xml:space="preserve"> PAGE  \* MERGEFORMAT </w:instrText>
          </w:r>
          <w:r>
            <w:fldChar w:fldCharType="separate"/>
          </w:r>
          <w:r w:rsidR="00024303">
            <w:rPr>
              <w:noProof/>
            </w:rPr>
            <w:t>39</w:t>
          </w:r>
          <w:r>
            <w:fldChar w:fldCharType="end"/>
          </w:r>
        </w:p>
      </w:tc>
    </w:tr>
    <w:tr w:rsidR="001F4D75" w:rsidRPr="00D94637" w:rsidTr="001F4D75">
      <w:trPr>
        <w:jc w:val="center"/>
      </w:trPr>
      <w:tc>
        <w:tcPr>
          <w:tcW w:w="1774" w:type="pct"/>
          <w:shd w:val="clear" w:color="auto" w:fill="auto"/>
        </w:tcPr>
        <w:p w:rsidR="001F4D75" w:rsidRPr="00AD7BF2" w:rsidRDefault="001F4D75" w:rsidP="00D94637">
          <w:pPr>
            <w:pStyle w:val="FooterText"/>
            <w:spacing w:before="40"/>
          </w:pPr>
          <w:r>
            <w:t>ANNEX</w:t>
          </w:r>
        </w:p>
      </w:tc>
      <w:tc>
        <w:tcPr>
          <w:tcW w:w="1455" w:type="pct"/>
          <w:gridSpan w:val="3"/>
          <w:shd w:val="clear" w:color="auto" w:fill="auto"/>
        </w:tcPr>
        <w:p w:rsidR="001F4D75" w:rsidRPr="00AD7BF2" w:rsidRDefault="001F4D75" w:rsidP="00D204D6">
          <w:pPr>
            <w:pStyle w:val="FooterText"/>
            <w:spacing w:before="40"/>
            <w:jc w:val="center"/>
          </w:pPr>
          <w:r>
            <w:t>DG D 2B</w:t>
          </w:r>
        </w:p>
      </w:tc>
      <w:tc>
        <w:tcPr>
          <w:tcW w:w="1147" w:type="pct"/>
          <w:shd w:val="clear" w:color="auto" w:fill="auto"/>
        </w:tcPr>
        <w:p w:rsidR="001F4D75" w:rsidRPr="00D94637" w:rsidRDefault="001F4D75" w:rsidP="00D94637">
          <w:pPr>
            <w:pStyle w:val="FooterText"/>
            <w:jc w:val="right"/>
            <w:rPr>
              <w:b/>
              <w:position w:val="-4"/>
              <w:sz w:val="36"/>
            </w:rPr>
          </w:pPr>
        </w:p>
      </w:tc>
      <w:tc>
        <w:tcPr>
          <w:tcW w:w="625" w:type="pct"/>
          <w:gridSpan w:val="2"/>
          <w:shd w:val="clear" w:color="auto" w:fill="auto"/>
        </w:tcPr>
        <w:p w:rsidR="001F4D75" w:rsidRPr="00D94637" w:rsidRDefault="001F4D75" w:rsidP="00D94637">
          <w:pPr>
            <w:pStyle w:val="FooterText"/>
            <w:jc w:val="right"/>
            <w:rPr>
              <w:sz w:val="16"/>
            </w:rPr>
          </w:pPr>
          <w:r>
            <w:rPr>
              <w:b/>
              <w:position w:val="-4"/>
              <w:sz w:val="36"/>
            </w:rPr>
            <w:t>EN</w:t>
          </w:r>
        </w:p>
      </w:tc>
    </w:tr>
  </w:tbl>
  <w:p w:rsidR="00D04202" w:rsidRPr="001F4D75" w:rsidRDefault="00D04202" w:rsidP="001F4D75">
    <w:pPr>
      <w:pStyle w:val="FooterCounci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710" w:rsidRDefault="00F27710" w:rsidP="00D02758">
      <w:pPr>
        <w:spacing w:before="0" w:after="0" w:line="240" w:lineRule="auto"/>
      </w:pPr>
      <w:r>
        <w:separator/>
      </w:r>
    </w:p>
  </w:footnote>
  <w:footnote w:type="continuationSeparator" w:id="0">
    <w:p w:rsidR="00F27710" w:rsidRDefault="00F27710" w:rsidP="00D0275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D75" w:rsidRPr="001F4D75" w:rsidRDefault="001F4D75" w:rsidP="001F4D7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D75" w:rsidRPr="001F4D75" w:rsidRDefault="001F4D75" w:rsidP="001F4D75">
    <w:pPr>
      <w:pStyle w:val="HeaderCouncilLar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D75" w:rsidRPr="001F4D75" w:rsidRDefault="001F4D75" w:rsidP="001F4D75">
    <w:pPr>
      <w:pStyle w:val="HeaderCounci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202" w:rsidRPr="001F4D75" w:rsidRDefault="00D04202" w:rsidP="001F4D7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0542"/>
    <w:multiLevelType w:val="multilevel"/>
    <w:tmpl w:val="7D48D568"/>
    <w:name w:val="Default"/>
    <w:lvl w:ilvl="0">
      <w:start w:val="1"/>
      <w:numFmt w:val="decimal"/>
      <w:lvlRestart w:val="0"/>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7D350F1"/>
    <w:multiLevelType w:val="singleLevel"/>
    <w:tmpl w:val="8A36B78C"/>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2">
    <w:nsid w:val="0E020591"/>
    <w:multiLevelType w:val="singleLevel"/>
    <w:tmpl w:val="65A27EB6"/>
    <w:name w:val="Dash Equal 0"/>
    <w:lvl w:ilvl="0">
      <w:start w:val="1"/>
      <w:numFmt w:val="bullet"/>
      <w:lvlRestart w:val="0"/>
      <w:pStyle w:val="DashEqual"/>
      <w:lvlText w:val="="/>
      <w:lvlJc w:val="left"/>
      <w:pPr>
        <w:tabs>
          <w:tab w:val="num" w:pos="567"/>
        </w:tabs>
        <w:ind w:left="567" w:hanging="567"/>
      </w:pPr>
    </w:lvl>
  </w:abstractNum>
  <w:abstractNum w:abstractNumId="3">
    <w:nsid w:val="0E200A09"/>
    <w:multiLevelType w:val="multilevel"/>
    <w:tmpl w:val="C8DEA596"/>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5085576"/>
    <w:multiLevelType w:val="singleLevel"/>
    <w:tmpl w:val="FFD2A502"/>
    <w:name w:val="Dash Equal 3"/>
    <w:lvl w:ilvl="0">
      <w:start w:val="1"/>
      <w:numFmt w:val="bullet"/>
      <w:lvlRestart w:val="0"/>
      <w:pStyle w:val="DashEqual3"/>
      <w:lvlText w:val="="/>
      <w:lvlJc w:val="left"/>
      <w:pPr>
        <w:tabs>
          <w:tab w:val="num" w:pos="2268"/>
        </w:tabs>
        <w:ind w:left="2268" w:hanging="567"/>
      </w:pPr>
    </w:lvl>
  </w:abstractNum>
  <w:abstractNum w:abstractNumId="5">
    <w:nsid w:val="253C316A"/>
    <w:multiLevelType w:val="multilevel"/>
    <w:tmpl w:val="A26EDDF0"/>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BD82C0C"/>
    <w:multiLevelType w:val="singleLevel"/>
    <w:tmpl w:val="7C183DDA"/>
    <w:name w:val="Dash Equal 2"/>
    <w:lvl w:ilvl="0">
      <w:start w:val="1"/>
      <w:numFmt w:val="bullet"/>
      <w:lvlRestart w:val="0"/>
      <w:pStyle w:val="DashEqual2"/>
      <w:lvlText w:val="="/>
      <w:lvlJc w:val="left"/>
      <w:pPr>
        <w:tabs>
          <w:tab w:val="num" w:pos="1701"/>
        </w:tabs>
        <w:ind w:left="1701" w:hanging="567"/>
      </w:pPr>
    </w:lvl>
  </w:abstractNum>
  <w:abstractNum w:abstractNumId="7">
    <w:nsid w:val="30237861"/>
    <w:multiLevelType w:val="hybridMultilevel"/>
    <w:tmpl w:val="FDE877EE"/>
    <w:lvl w:ilvl="0" w:tplc="EE62A6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45653E"/>
    <w:multiLevelType w:val="singleLevel"/>
    <w:tmpl w:val="234EAC60"/>
    <w:name w:val="Dash Equal 1"/>
    <w:lvl w:ilvl="0">
      <w:start w:val="1"/>
      <w:numFmt w:val="bullet"/>
      <w:lvlRestart w:val="0"/>
      <w:pStyle w:val="DashEqual1"/>
      <w:lvlText w:val="="/>
      <w:lvlJc w:val="left"/>
      <w:pPr>
        <w:tabs>
          <w:tab w:val="num" w:pos="1134"/>
        </w:tabs>
        <w:ind w:left="1134" w:hanging="567"/>
      </w:pPr>
    </w:lvl>
  </w:abstractNum>
  <w:abstractNum w:abstractNumId="9">
    <w:nsid w:val="385710C1"/>
    <w:multiLevelType w:val="singleLevel"/>
    <w:tmpl w:val="FF3EB506"/>
    <w:name w:val="Dash 4"/>
    <w:lvl w:ilvl="0">
      <w:start w:val="1"/>
      <w:numFmt w:val="bullet"/>
      <w:lvlRestart w:val="0"/>
      <w:pStyle w:val="Dash4"/>
      <w:lvlText w:val="–"/>
      <w:lvlJc w:val="left"/>
      <w:pPr>
        <w:tabs>
          <w:tab w:val="num" w:pos="2835"/>
        </w:tabs>
        <w:ind w:left="2835" w:hanging="567"/>
      </w:pPr>
    </w:lvl>
  </w:abstractNum>
  <w:abstractNum w:abstractNumId="10">
    <w:nsid w:val="38F424D0"/>
    <w:multiLevelType w:val="multilevel"/>
    <w:tmpl w:val="48741C5E"/>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1">
    <w:nsid w:val="43F67AF0"/>
    <w:multiLevelType w:val="singleLevel"/>
    <w:tmpl w:val="7DB04F0A"/>
    <w:name w:val="Dash 2"/>
    <w:lvl w:ilvl="0">
      <w:start w:val="1"/>
      <w:numFmt w:val="bullet"/>
      <w:lvlRestart w:val="0"/>
      <w:pStyle w:val="Dash2"/>
      <w:lvlText w:val="–"/>
      <w:lvlJc w:val="left"/>
      <w:pPr>
        <w:tabs>
          <w:tab w:val="num" w:pos="1701"/>
        </w:tabs>
        <w:ind w:left="1701" w:hanging="567"/>
      </w:pPr>
    </w:lvl>
  </w:abstractNum>
  <w:abstractNum w:abstractNumId="12">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13">
    <w:nsid w:val="47C10D90"/>
    <w:multiLevelType w:val="singleLevel"/>
    <w:tmpl w:val="07C45670"/>
    <w:name w:val="Dash 3"/>
    <w:lvl w:ilvl="0">
      <w:start w:val="1"/>
      <w:numFmt w:val="bullet"/>
      <w:lvlRestart w:val="0"/>
      <w:pStyle w:val="Dash3"/>
      <w:lvlText w:val="–"/>
      <w:lvlJc w:val="left"/>
      <w:pPr>
        <w:tabs>
          <w:tab w:val="num" w:pos="2268"/>
        </w:tabs>
        <w:ind w:left="2268" w:hanging="567"/>
      </w:pPr>
    </w:lvl>
  </w:abstractNum>
  <w:abstractNum w:abstractNumId="14">
    <w:nsid w:val="4B8C0F3A"/>
    <w:multiLevelType w:val="multilevel"/>
    <w:tmpl w:val="E42C00D8"/>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D6B557C"/>
    <w:multiLevelType w:val="singleLevel"/>
    <w:tmpl w:val="D7C06852"/>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16">
    <w:nsid w:val="6278684C"/>
    <w:multiLevelType w:val="multilevel"/>
    <w:tmpl w:val="33AE034E"/>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AA1742"/>
    <w:multiLevelType w:val="singleLevel"/>
    <w:tmpl w:val="4F329520"/>
    <w:name w:val="Dash 0"/>
    <w:lvl w:ilvl="0">
      <w:start w:val="1"/>
      <w:numFmt w:val="bullet"/>
      <w:lvlRestart w:val="0"/>
      <w:pStyle w:val="Dash"/>
      <w:lvlText w:val="–"/>
      <w:lvlJc w:val="left"/>
      <w:pPr>
        <w:tabs>
          <w:tab w:val="num" w:pos="567"/>
        </w:tabs>
        <w:ind w:left="567" w:hanging="567"/>
      </w:pPr>
    </w:lvl>
  </w:abstractNum>
  <w:abstractNum w:abstractNumId="18">
    <w:nsid w:val="6A807310"/>
    <w:multiLevelType w:val="singleLevel"/>
    <w:tmpl w:val="62B4271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19">
    <w:nsid w:val="7380518A"/>
    <w:multiLevelType w:val="singleLevel"/>
    <w:tmpl w:val="43DEF6E2"/>
    <w:name w:val="Dash Equal 4"/>
    <w:lvl w:ilvl="0">
      <w:start w:val="1"/>
      <w:numFmt w:val="bullet"/>
      <w:lvlRestart w:val="0"/>
      <w:pStyle w:val="DashEqual4"/>
      <w:lvlText w:val="="/>
      <w:lvlJc w:val="left"/>
      <w:pPr>
        <w:tabs>
          <w:tab w:val="num" w:pos="2835"/>
        </w:tabs>
        <w:ind w:left="2835" w:hanging="567"/>
      </w:pPr>
    </w:lvl>
  </w:abstractNum>
  <w:abstractNum w:abstractNumId="20">
    <w:nsid w:val="73EA208D"/>
    <w:multiLevelType w:val="singleLevel"/>
    <w:tmpl w:val="0A7218F6"/>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21">
    <w:nsid w:val="77280071"/>
    <w:multiLevelType w:val="multilevel"/>
    <w:tmpl w:val="39C25228"/>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CAE7682"/>
    <w:multiLevelType w:val="singleLevel"/>
    <w:tmpl w:val="D7C4174A"/>
    <w:name w:val="Bullet (2)"/>
    <w:lvl w:ilvl="0">
      <w:start w:val="1"/>
      <w:numFmt w:val="bullet"/>
      <w:lvlRestart w:val="0"/>
      <w:pStyle w:val="Bullet2"/>
      <w:lvlText w:val=""/>
      <w:lvlJc w:val="left"/>
      <w:pPr>
        <w:tabs>
          <w:tab w:val="num" w:pos="1701"/>
        </w:tabs>
        <w:ind w:left="1701" w:hanging="567"/>
      </w:pPr>
      <w:rPr>
        <w:rFonts w:ascii="Symbol" w:hAnsi="Symbol" w:hint="default"/>
      </w:rPr>
    </w:lvl>
  </w:abstractNum>
  <w:num w:numId="1">
    <w:abstractNumId w:val="17"/>
  </w:num>
  <w:num w:numId="2">
    <w:abstractNumId w:val="12"/>
  </w:num>
  <w:num w:numId="3">
    <w:abstractNumId w:val="11"/>
  </w:num>
  <w:num w:numId="4">
    <w:abstractNumId w:val="13"/>
  </w:num>
  <w:num w:numId="5">
    <w:abstractNumId w:val="9"/>
  </w:num>
  <w:num w:numId="6">
    <w:abstractNumId w:val="2"/>
  </w:num>
  <w:num w:numId="7">
    <w:abstractNumId w:val="8"/>
  </w:num>
  <w:num w:numId="8">
    <w:abstractNumId w:val="6"/>
  </w:num>
  <w:num w:numId="9">
    <w:abstractNumId w:val="4"/>
  </w:num>
  <w:num w:numId="10">
    <w:abstractNumId w:val="19"/>
  </w:num>
  <w:num w:numId="11">
    <w:abstractNumId w:val="20"/>
  </w:num>
  <w:num w:numId="12">
    <w:abstractNumId w:val="1"/>
  </w:num>
  <w:num w:numId="13">
    <w:abstractNumId w:val="22"/>
  </w:num>
  <w:num w:numId="14">
    <w:abstractNumId w:val="18"/>
  </w:num>
  <w:num w:numId="15">
    <w:abstractNumId w:val="15"/>
  </w:num>
  <w:num w:numId="16">
    <w:abstractNumId w:val="10"/>
  </w:num>
  <w:num w:numId="17">
    <w:abstractNumId w:val="16"/>
  </w:num>
  <w:num w:numId="18">
    <w:abstractNumId w:val="3"/>
  </w:num>
  <w:num w:numId="19">
    <w:abstractNumId w:val="21"/>
  </w:num>
  <w:num w:numId="20">
    <w:abstractNumId w:val="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list_Path" w:val="\\at100\user\WK\SEILEG\DocuWrite\Copylist"/>
    <w:docVar w:name="Council" w:val="true"/>
    <w:docVar w:name="DocuWriteMetaData" w:val="&lt;metadataset docuwriteversion=&quot;3.4.4&quot; technicalblockguid=&quot;232e29f6-74ad-4f2c-b1bc-1a7232f2c3b0&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36&quot; text=&quot;NOTE&quot; /&gt;_x000d__x000a_    &lt;/basicdatatype&gt;_x000d__x000a_  &lt;/metadata&gt;_x000d__x000a_  &lt;metadata key=&quot;md_HeadingText&quot;&gt;_x000d__x000a_    &lt;headingtext text=&quot;NOTE&quot;&gt;_x000d__x000a_      &lt;formattedtext&gt;_x000d__x000a_        &lt;xaml text=&quot;NOTE&quot;&gt;&amp;lt;FlowDocument xmlns=&quot;http://schemas.microsoft.com/winfx/2006/xaml/presentation&quot;&amp;gt;&amp;lt;Paragraph&amp;gt;NOTE&amp;lt;/Paragraph&amp;gt;&amp;lt;/FlowDocument&amp;gt;&lt;/xaml&gt;_x000d__x000a_      &lt;/formattedtext&gt;_x000d__x000a_    &lt;/headingtext&gt;_x000d__x000a_  &lt;/metadata&gt;_x000d__x000a_  &lt;metadata key=&quot;md_DocumentGroup&quot;&gt;_x000d__x000a_    &lt;basicdatatype&gt;_x000d__x000a_      &lt;document_group key=&quot;dg_07&quot; text=&quot;Not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5-03-18&lt;/text&gt;_x000d__x000a_  &lt;/metadata&gt;_x000d__x000a_  &lt;metadata key=&quot;md_Prefix&quot;&gt;_x000d__x000a_    &lt;text&gt;&lt;/text&gt;_x000d__x000a_  &lt;/metadata&gt;_x000d__x000a_  &lt;metadata key=&quot;md_DocumentNumber&quot;&gt;_x000d__x000a_    &lt;text&gt;6069&lt;/text&gt;_x000d__x000a_  &lt;/metadata&gt;_x000d__x000a_  &lt;metadata key=&quot;md_YearDocumentNumber&quot;&gt;_x000d__x000a_    &lt;text&gt;2015&lt;/text&gt;_x000d__x000a_  &lt;/metadata&gt;_x000d__x000a_  &lt;metadata key=&quot;md_Suffixes&quot;&gt;_x000d__x000a_    &lt;text&gt;REV 1&lt;/text&gt;_x000d__x000a_  &lt;/metadata&gt;_x000d__x000a_  &lt;metadata key=&quot;md_SuffixLanguagesInvolved&quot;&gt;_x000d__x000a_    &lt;text&gt;&lt;/text&gt;_x000d__x000a_  &lt;/metadata&gt;_x000d__x000a_  &lt;metadata key=&quot;md_FirstRevNumber&quot;&gt;_x000d__x000a_    &lt;text&gt;1&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COPEN 39&lt;/text&gt;_x000d__x000a_      &lt;text&gt;EUROJUST 33&lt;/text&gt;_x000d__x000a_      &lt;text&gt;EJN 13&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 /&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Originator&quot;&gt;_x000d__x000a_    &lt;basicdatatype&gt;_x000d__x000a_      &lt;originator key=&quot;or_09&quot; text=&quot;General Secretariat of the Council&quot; /&gt;_x000d__x000a_    &lt;/basicdatatype&gt;_x000d__x000a_  &lt;/metadata&gt;_x000d__x000a_  &lt;metadata key=&quot;md_Recipient&quot;&gt;_x000d__x000a_    &lt;basicdatatype&gt;_x000d__x000a_      &lt;recipient key=&quot;re_07&quot; text=&quot;Delegations&quot; /&gt;_x000d__x000a_    &lt;/basicdatatype&gt;_x000d__x000a_  &lt;/metadata&gt;_x000d__x000a_  &lt;metadata key=&quot;md_DateOfReceipt&quot;&gt;_x000d__x000a_    &lt;text&gt;&lt;/text&gt;_x000d__x000a_  &lt;/metadata&gt;_x000d__x000a_  &lt;metadata key=&quot;md_FreeDate&quot;&gt;_x000d__x000a_    &lt;textlist /&gt;_x000d__x000a_  &lt;/metadata&gt;_x000d__x000a_  &lt;metadata key=&quot;md_PrecedingDocuments&quot;&gt;_x000d__x000a_    &lt;textlist&gt;_x000d__x000a_      &lt;text&gt;6069/15 COPEN 39 EUROJUST 33 EJN 13&lt;/text&gt;_x000d__x000a_    &lt;/textlist&gt;_x000d__x000a_  &lt;/metadata&gt;_x000d__x000a_  &lt;metadata key=&quot;md_CommissionDocuments&quot;&gt;_x000d__x000a_    &lt;textlist /&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MeetingInformation&quot; /&gt;_x000d__x000a_  &lt;metadata key=&quot;md_Item&quot; /&gt;_x000d__x000a_  &lt;metadata key=&quot;md_Subject&quot;&gt;_x000d__x000a_    &lt;xaml text=&quot;Implementation of the Council Framework Decision 2008/909/JHA of 27 November 2008 on the application of the principle of mutual recognition to judgments in criminal matters imposing custodial sentences or measures involving deprivation of liberty for the purpose of their enforcement in the European Union -      Information provided to the General Secretariat&quot;&gt;&amp;lt;FlowDocument FontFamily=&quot;Times New Roman&quot; FontSize=&quot;16&quot; PageWidth=&quot;377&quot; PagePadding=&quot;0,0,0,0&quot; AllowDrop=&quot;False&quot; NumberSubstitution.CultureSource=&quot;User&quot; xmlns=&quot;http://schemas.microsoft.com/winfx/2006/xaml/presentation&quot; xmlns:x=&quot;http://schemas.microsoft.com/winfx/2006/xaml&quot;&amp;gt;&amp;lt;Paragraph&amp;gt;&amp;lt;Run xml:lang=&quot;fr-be&quot;&amp;gt;Implementation of the Council Framework Decision 2008/909/JHA of 27 November 2008 on the application of the principle of mutual recognition to judgments in criminal matters imposing custodial sentences or measures involving deprivation of liberty for the purpose of their enforcement in the European Union&amp;lt;/Run&amp;gt;&amp;lt;/Paragraph&amp;gt;&amp;lt;Paragraph&amp;gt;&amp;lt;Run xml:lang=&quot;fr-be&quot; xml:space=&quot;preserve&quot;&amp;gt;- &amp;lt;/Run&amp;gt;&amp;lt;Run xml:lang=&quot;en-gb&quot; xml:space=&quot;preserve&quot;&amp;gt;     &amp;lt;/Run&amp;gt;&amp;lt;Run xml:lang=&quot;fr-be&quot;&amp;gt;Information provided to the General Secretariat&amp;lt;/Run&amp;gt;&amp;lt;/Paragraph&amp;gt;&amp;lt;/FlowDocument&amp;gt;&lt;/xaml&gt;_x000d__x000a_  &lt;/metadata&gt;_x000d__x000a_  &lt;metadata key=&quot;md_SubjectFootnote&quot; /&gt;_x000d__x000a_  &lt;metadata key=&quot;md_DG&quot;&gt;_x000d__x000a_    &lt;text&gt;DG D 2B&lt;/text&gt;_x000d__x000a_  &lt;/metadata&gt;_x000d__x000a_  &lt;metadata key=&quot;md_Initials&quot;&gt;_x000d__x000a_    &lt;text&gt;MP/mvk&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4&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4&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lt;/metadataset&gt;"/>
    <w:docVar w:name="DW_AutoOpen" w:val="True"/>
    <w:docVar w:name="DW_DocType" w:val="DW_COUNCIL"/>
    <w:docVar w:name="VSSDB_IniPath" w:val="\\at100\user\wovo\SEILEG\vss\srcsafe.ini"/>
    <w:docVar w:name="VSSDB_ProjectPath" w:val="$/DocuWrite/DOT/DW_COUNCIL"/>
  </w:docVars>
  <w:rsids>
    <w:rsidRoot w:val="00D02758"/>
    <w:rsid w:val="00016774"/>
    <w:rsid w:val="00024303"/>
    <w:rsid w:val="0005237E"/>
    <w:rsid w:val="000545E1"/>
    <w:rsid w:val="00071F5F"/>
    <w:rsid w:val="000737B9"/>
    <w:rsid w:val="00092AFD"/>
    <w:rsid w:val="000B69C5"/>
    <w:rsid w:val="000D4545"/>
    <w:rsid w:val="000E7F3A"/>
    <w:rsid w:val="000F7619"/>
    <w:rsid w:val="0011248E"/>
    <w:rsid w:val="001427DB"/>
    <w:rsid w:val="001505FB"/>
    <w:rsid w:val="00182F2F"/>
    <w:rsid w:val="001857B3"/>
    <w:rsid w:val="001B0486"/>
    <w:rsid w:val="001F292E"/>
    <w:rsid w:val="001F4D75"/>
    <w:rsid w:val="001F6926"/>
    <w:rsid w:val="0020032B"/>
    <w:rsid w:val="00210C7E"/>
    <w:rsid w:val="00224174"/>
    <w:rsid w:val="00247A9D"/>
    <w:rsid w:val="00275983"/>
    <w:rsid w:val="002D15FF"/>
    <w:rsid w:val="002D7077"/>
    <w:rsid w:val="00337ECE"/>
    <w:rsid w:val="00356F5F"/>
    <w:rsid w:val="00373C69"/>
    <w:rsid w:val="00374DE5"/>
    <w:rsid w:val="00390381"/>
    <w:rsid w:val="003E71F7"/>
    <w:rsid w:val="00414945"/>
    <w:rsid w:val="004366A6"/>
    <w:rsid w:val="00460BB9"/>
    <w:rsid w:val="00473C67"/>
    <w:rsid w:val="00494671"/>
    <w:rsid w:val="00496AAD"/>
    <w:rsid w:val="004C05AE"/>
    <w:rsid w:val="0054593D"/>
    <w:rsid w:val="00547E1A"/>
    <w:rsid w:val="00583F14"/>
    <w:rsid w:val="005910F4"/>
    <w:rsid w:val="005A6805"/>
    <w:rsid w:val="005B03BD"/>
    <w:rsid w:val="005C47AD"/>
    <w:rsid w:val="006136B8"/>
    <w:rsid w:val="006154E1"/>
    <w:rsid w:val="00625999"/>
    <w:rsid w:val="006266A0"/>
    <w:rsid w:val="006351BB"/>
    <w:rsid w:val="00651D90"/>
    <w:rsid w:val="006564E9"/>
    <w:rsid w:val="006715CA"/>
    <w:rsid w:val="00677673"/>
    <w:rsid w:val="00682382"/>
    <w:rsid w:val="006862EC"/>
    <w:rsid w:val="0069117F"/>
    <w:rsid w:val="006C1F2A"/>
    <w:rsid w:val="00701E7B"/>
    <w:rsid w:val="00713852"/>
    <w:rsid w:val="007161AD"/>
    <w:rsid w:val="00740C1D"/>
    <w:rsid w:val="00745CC2"/>
    <w:rsid w:val="007A59A3"/>
    <w:rsid w:val="007B00FC"/>
    <w:rsid w:val="007B0C89"/>
    <w:rsid w:val="007D6EF4"/>
    <w:rsid w:val="00813F9F"/>
    <w:rsid w:val="0081560B"/>
    <w:rsid w:val="008314C1"/>
    <w:rsid w:val="00841D15"/>
    <w:rsid w:val="00867334"/>
    <w:rsid w:val="008A33CC"/>
    <w:rsid w:val="008A3E9C"/>
    <w:rsid w:val="00901450"/>
    <w:rsid w:val="00945570"/>
    <w:rsid w:val="00961EF2"/>
    <w:rsid w:val="00972D80"/>
    <w:rsid w:val="00983182"/>
    <w:rsid w:val="00994B62"/>
    <w:rsid w:val="009B07D1"/>
    <w:rsid w:val="009B088B"/>
    <w:rsid w:val="009D0F20"/>
    <w:rsid w:val="009D408B"/>
    <w:rsid w:val="009F7544"/>
    <w:rsid w:val="00A03EF2"/>
    <w:rsid w:val="00A30641"/>
    <w:rsid w:val="00A36267"/>
    <w:rsid w:val="00A55D7E"/>
    <w:rsid w:val="00A93B60"/>
    <w:rsid w:val="00AB16D0"/>
    <w:rsid w:val="00AC29EA"/>
    <w:rsid w:val="00AF3113"/>
    <w:rsid w:val="00B06F89"/>
    <w:rsid w:val="00B12A90"/>
    <w:rsid w:val="00B46A57"/>
    <w:rsid w:val="00B54F86"/>
    <w:rsid w:val="00B75C23"/>
    <w:rsid w:val="00B849C4"/>
    <w:rsid w:val="00BA5312"/>
    <w:rsid w:val="00BE21E8"/>
    <w:rsid w:val="00BE6E3D"/>
    <w:rsid w:val="00C3266C"/>
    <w:rsid w:val="00C76881"/>
    <w:rsid w:val="00C80F36"/>
    <w:rsid w:val="00C82E40"/>
    <w:rsid w:val="00CD3CD3"/>
    <w:rsid w:val="00D02758"/>
    <w:rsid w:val="00D04202"/>
    <w:rsid w:val="00D13316"/>
    <w:rsid w:val="00D1377E"/>
    <w:rsid w:val="00D2455B"/>
    <w:rsid w:val="00D272D6"/>
    <w:rsid w:val="00D33F1B"/>
    <w:rsid w:val="00D72671"/>
    <w:rsid w:val="00D74EE2"/>
    <w:rsid w:val="00D76F07"/>
    <w:rsid w:val="00D80C16"/>
    <w:rsid w:val="00D92963"/>
    <w:rsid w:val="00D96886"/>
    <w:rsid w:val="00DB22B6"/>
    <w:rsid w:val="00DE012A"/>
    <w:rsid w:val="00DE6316"/>
    <w:rsid w:val="00E0043F"/>
    <w:rsid w:val="00E454E3"/>
    <w:rsid w:val="00E5767B"/>
    <w:rsid w:val="00E71C96"/>
    <w:rsid w:val="00E865FE"/>
    <w:rsid w:val="00E91A85"/>
    <w:rsid w:val="00EA5B99"/>
    <w:rsid w:val="00F1626D"/>
    <w:rsid w:val="00F27710"/>
    <w:rsid w:val="00F562C3"/>
    <w:rsid w:val="00F56B79"/>
    <w:rsid w:val="00F86DEA"/>
    <w:rsid w:val="00F90E39"/>
    <w:rsid w:val="00F9418B"/>
    <w:rsid w:val="00FA42EE"/>
    <w:rsid w:val="00FB3E54"/>
    <w:rsid w:val="00FB5245"/>
    <w:rsid w:val="00FC4670"/>
    <w:rsid w:val="00FD4DA7"/>
    <w:rsid w:val="00FF3846"/>
    <w:rsid w:val="00FF643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before="120" w:after="120" w:line="360" w:lineRule="auto"/>
    </w:pPr>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F86DEA"/>
    <w:pPr>
      <w:tabs>
        <w:tab w:val="right" w:pos="9638"/>
      </w:tabs>
    </w:pPr>
  </w:style>
  <w:style w:type="paragraph" w:styleId="Stopka">
    <w:name w:val="footer"/>
    <w:basedOn w:val="Normalny"/>
    <w:rsid w:val="00F86DEA"/>
    <w:pPr>
      <w:tabs>
        <w:tab w:val="center" w:pos="4819"/>
        <w:tab w:val="center" w:pos="7370"/>
        <w:tab w:val="right" w:pos="9638"/>
      </w:tabs>
      <w:spacing w:before="0" w:after="0" w:line="240" w:lineRule="auto"/>
    </w:pPr>
  </w:style>
  <w:style w:type="paragraph" w:styleId="Tekstprzypisudolnego">
    <w:name w:val="footnote text"/>
    <w:basedOn w:val="Normalny"/>
    <w:rsid w:val="00F86DEA"/>
    <w:pPr>
      <w:spacing w:before="0" w:after="0" w:line="240" w:lineRule="auto"/>
      <w:ind w:left="720" w:hanging="720"/>
    </w:pPr>
    <w:rPr>
      <w:szCs w:val="20"/>
    </w:rPr>
  </w:style>
  <w:style w:type="paragraph" w:customStyle="1" w:styleId="NormalCentered">
    <w:name w:val="Normal Centered"/>
    <w:basedOn w:val="Normalny"/>
    <w:rsid w:val="00F86DEA"/>
    <w:pPr>
      <w:spacing w:before="200"/>
      <w:jc w:val="center"/>
    </w:pPr>
  </w:style>
  <w:style w:type="paragraph" w:customStyle="1" w:styleId="NormalRight">
    <w:name w:val="Normal Right"/>
    <w:basedOn w:val="Normalny"/>
    <w:rsid w:val="00F86DEA"/>
    <w:pPr>
      <w:spacing w:before="200"/>
      <w:jc w:val="right"/>
    </w:pPr>
  </w:style>
  <w:style w:type="paragraph" w:customStyle="1" w:styleId="NormalJustified">
    <w:name w:val="Normal Justified"/>
    <w:basedOn w:val="Normalny"/>
    <w:rsid w:val="00F86DEA"/>
    <w:pPr>
      <w:spacing w:before="200"/>
      <w:jc w:val="both"/>
    </w:pPr>
  </w:style>
  <w:style w:type="paragraph" w:customStyle="1" w:styleId="HeaderLandscape">
    <w:name w:val="HeaderLandscape"/>
    <w:basedOn w:val="Normalny"/>
    <w:rsid w:val="00F86DEA"/>
    <w:pPr>
      <w:tabs>
        <w:tab w:val="right" w:pos="14570"/>
      </w:tabs>
    </w:pPr>
  </w:style>
  <w:style w:type="paragraph" w:customStyle="1" w:styleId="FooterLandscape">
    <w:name w:val="FooterLandscape"/>
    <w:basedOn w:val="Normalny"/>
    <w:rsid w:val="00F86DEA"/>
    <w:pPr>
      <w:tabs>
        <w:tab w:val="center" w:pos="7285"/>
        <w:tab w:val="center" w:pos="10930"/>
        <w:tab w:val="right" w:pos="14570"/>
      </w:tabs>
      <w:spacing w:before="0" w:after="0" w:line="240" w:lineRule="auto"/>
    </w:pPr>
  </w:style>
  <w:style w:type="character" w:styleId="Odwoanieprzypisudolnego">
    <w:name w:val="footnote reference"/>
    <w:rsid w:val="00F86DEA"/>
    <w:rPr>
      <w:b/>
      <w:shd w:val="clear" w:color="auto" w:fill="auto"/>
      <w:vertAlign w:val="superscript"/>
    </w:rPr>
  </w:style>
  <w:style w:type="paragraph" w:customStyle="1" w:styleId="HeaderCouncil">
    <w:name w:val="Header Council"/>
    <w:basedOn w:val="Normalny"/>
    <w:rsid w:val="00F86DEA"/>
    <w:pPr>
      <w:spacing w:before="0" w:after="0" w:line="240" w:lineRule="auto"/>
    </w:pPr>
    <w:rPr>
      <w:sz w:val="2"/>
    </w:rPr>
  </w:style>
  <w:style w:type="paragraph" w:customStyle="1" w:styleId="FooterCouncil">
    <w:name w:val="Footer Council"/>
    <w:basedOn w:val="Normalny"/>
    <w:rsid w:val="00F86DEA"/>
    <w:pPr>
      <w:spacing w:before="0" w:after="0" w:line="240" w:lineRule="auto"/>
    </w:pPr>
    <w:rPr>
      <w:sz w:val="2"/>
    </w:rPr>
  </w:style>
  <w:style w:type="paragraph" w:customStyle="1" w:styleId="TechnicalBlock">
    <w:name w:val="Technical Block"/>
    <w:basedOn w:val="Normalny"/>
    <w:next w:val="Normalny"/>
    <w:link w:val="TechnicalBlockChar"/>
    <w:rsid w:val="00F86DEA"/>
    <w:pPr>
      <w:spacing w:before="0" w:after="240" w:line="240" w:lineRule="auto"/>
      <w:jc w:val="center"/>
    </w:pPr>
  </w:style>
  <w:style w:type="paragraph" w:customStyle="1" w:styleId="FinalLine">
    <w:name w:val="Final Line"/>
    <w:basedOn w:val="Normalny"/>
    <w:next w:val="Normalny"/>
    <w:rsid w:val="00F86DEA"/>
    <w:pPr>
      <w:pBdr>
        <w:bottom w:val="single" w:sz="4" w:space="0" w:color="000000"/>
      </w:pBdr>
      <w:spacing w:before="360"/>
      <w:ind w:left="3400" w:right="3400"/>
      <w:jc w:val="center"/>
    </w:pPr>
    <w:rPr>
      <w:b/>
    </w:rPr>
  </w:style>
  <w:style w:type="paragraph" w:customStyle="1" w:styleId="FinalLineLandscape">
    <w:name w:val="Final Line (Landscape)"/>
    <w:basedOn w:val="Normalny"/>
    <w:next w:val="Normalny"/>
    <w:rsid w:val="00F86DEA"/>
    <w:pPr>
      <w:pBdr>
        <w:bottom w:val="single" w:sz="4" w:space="0" w:color="000000"/>
      </w:pBdr>
      <w:spacing w:before="360"/>
      <w:ind w:left="5868" w:right="5868"/>
      <w:jc w:val="center"/>
    </w:pPr>
    <w:rPr>
      <w:b/>
    </w:rPr>
  </w:style>
  <w:style w:type="paragraph" w:customStyle="1" w:styleId="Text1">
    <w:name w:val="Text 1"/>
    <w:basedOn w:val="Normalny"/>
    <w:rsid w:val="00F86DEA"/>
    <w:pPr>
      <w:ind w:left="567"/>
      <w:outlineLvl w:val="0"/>
    </w:pPr>
  </w:style>
  <w:style w:type="paragraph" w:customStyle="1" w:styleId="Text2">
    <w:name w:val="Text 2"/>
    <w:basedOn w:val="Normalny"/>
    <w:rsid w:val="00F86DEA"/>
    <w:pPr>
      <w:ind w:left="1134"/>
      <w:outlineLvl w:val="1"/>
    </w:pPr>
  </w:style>
  <w:style w:type="paragraph" w:customStyle="1" w:styleId="Text3">
    <w:name w:val="Text 3"/>
    <w:basedOn w:val="Normalny"/>
    <w:rsid w:val="00F86DEA"/>
    <w:pPr>
      <w:ind w:left="1701"/>
      <w:outlineLvl w:val="2"/>
    </w:pPr>
  </w:style>
  <w:style w:type="paragraph" w:customStyle="1" w:styleId="Text4">
    <w:name w:val="Text 4"/>
    <w:basedOn w:val="Normalny"/>
    <w:rsid w:val="00F86DEA"/>
    <w:pPr>
      <w:ind w:left="2268"/>
      <w:outlineLvl w:val="3"/>
    </w:pPr>
  </w:style>
  <w:style w:type="paragraph" w:customStyle="1" w:styleId="Text5">
    <w:name w:val="Text 5"/>
    <w:basedOn w:val="Normalny"/>
    <w:rsid w:val="00F86DEA"/>
    <w:pPr>
      <w:ind w:left="2835"/>
      <w:outlineLvl w:val="4"/>
    </w:pPr>
  </w:style>
  <w:style w:type="paragraph" w:customStyle="1" w:styleId="Text6">
    <w:name w:val="Text 6"/>
    <w:basedOn w:val="Normalny"/>
    <w:rsid w:val="00F86DEA"/>
    <w:pPr>
      <w:ind w:left="3402"/>
      <w:outlineLvl w:val="5"/>
    </w:pPr>
  </w:style>
  <w:style w:type="paragraph" w:customStyle="1" w:styleId="PointManual">
    <w:name w:val="Point Manual"/>
    <w:basedOn w:val="Normalny"/>
    <w:rsid w:val="00F86DEA"/>
    <w:pPr>
      <w:ind w:left="567" w:hanging="567"/>
    </w:pPr>
  </w:style>
  <w:style w:type="paragraph" w:customStyle="1" w:styleId="PointManual1">
    <w:name w:val="Point Manual (1)"/>
    <w:basedOn w:val="Normalny"/>
    <w:rsid w:val="00F86DEA"/>
    <w:pPr>
      <w:ind w:left="1134" w:hanging="567"/>
      <w:outlineLvl w:val="0"/>
    </w:pPr>
  </w:style>
  <w:style w:type="paragraph" w:customStyle="1" w:styleId="PointManual2">
    <w:name w:val="Point Manual (2)"/>
    <w:basedOn w:val="Normalny"/>
    <w:rsid w:val="00F86DEA"/>
    <w:pPr>
      <w:ind w:left="1701" w:hanging="567"/>
      <w:outlineLvl w:val="1"/>
    </w:pPr>
  </w:style>
  <w:style w:type="paragraph" w:customStyle="1" w:styleId="PointManual3">
    <w:name w:val="Point Manual (3)"/>
    <w:basedOn w:val="Normalny"/>
    <w:rsid w:val="00F86DEA"/>
    <w:pPr>
      <w:ind w:left="2268" w:hanging="567"/>
      <w:outlineLvl w:val="2"/>
    </w:pPr>
  </w:style>
  <w:style w:type="paragraph" w:customStyle="1" w:styleId="PointManual4">
    <w:name w:val="Point Manual (4)"/>
    <w:basedOn w:val="Normalny"/>
    <w:rsid w:val="00F86DEA"/>
    <w:pPr>
      <w:ind w:left="2835" w:hanging="567"/>
      <w:outlineLvl w:val="3"/>
    </w:pPr>
  </w:style>
  <w:style w:type="paragraph" w:customStyle="1" w:styleId="PointDoubleManual">
    <w:name w:val="Point Double Manual"/>
    <w:basedOn w:val="Normalny"/>
    <w:rsid w:val="00F86DEA"/>
    <w:pPr>
      <w:tabs>
        <w:tab w:val="left" w:pos="567"/>
      </w:tabs>
      <w:ind w:left="1134" w:hanging="1134"/>
    </w:pPr>
  </w:style>
  <w:style w:type="paragraph" w:customStyle="1" w:styleId="PointDoubleManual1">
    <w:name w:val="Point Double Manual (1)"/>
    <w:basedOn w:val="Normalny"/>
    <w:rsid w:val="00F86DEA"/>
    <w:pPr>
      <w:tabs>
        <w:tab w:val="left" w:pos="1134"/>
      </w:tabs>
      <w:ind w:left="1701" w:hanging="1134"/>
      <w:outlineLvl w:val="0"/>
    </w:pPr>
  </w:style>
  <w:style w:type="paragraph" w:customStyle="1" w:styleId="PointDoubleManual2">
    <w:name w:val="Point Double Manual (2)"/>
    <w:basedOn w:val="Normalny"/>
    <w:rsid w:val="00F86DEA"/>
    <w:pPr>
      <w:tabs>
        <w:tab w:val="left" w:pos="1701"/>
      </w:tabs>
      <w:ind w:left="2268" w:hanging="1134"/>
      <w:outlineLvl w:val="1"/>
    </w:pPr>
  </w:style>
  <w:style w:type="paragraph" w:customStyle="1" w:styleId="PointDoubleManual3">
    <w:name w:val="Point Double Manual (3)"/>
    <w:basedOn w:val="Normalny"/>
    <w:rsid w:val="00F86DEA"/>
    <w:pPr>
      <w:tabs>
        <w:tab w:val="left" w:pos="2268"/>
      </w:tabs>
      <w:ind w:left="2835" w:hanging="1134"/>
      <w:outlineLvl w:val="2"/>
    </w:pPr>
  </w:style>
  <w:style w:type="paragraph" w:customStyle="1" w:styleId="PointDoubleManual4">
    <w:name w:val="Point Double Manual (4)"/>
    <w:basedOn w:val="Normalny"/>
    <w:rsid w:val="00F86DEA"/>
    <w:pPr>
      <w:tabs>
        <w:tab w:val="left" w:pos="2835"/>
      </w:tabs>
      <w:ind w:left="3402" w:hanging="1134"/>
      <w:outlineLvl w:val="3"/>
    </w:pPr>
  </w:style>
  <w:style w:type="paragraph" w:customStyle="1" w:styleId="Pointabc">
    <w:name w:val="Point abc"/>
    <w:basedOn w:val="Normalny"/>
    <w:rsid w:val="00F86DEA"/>
    <w:pPr>
      <w:numPr>
        <w:ilvl w:val="1"/>
        <w:numId w:val="16"/>
      </w:numPr>
    </w:pPr>
  </w:style>
  <w:style w:type="paragraph" w:customStyle="1" w:styleId="Pointabc1">
    <w:name w:val="Point abc (1)"/>
    <w:basedOn w:val="Normalny"/>
    <w:rsid w:val="00F86DEA"/>
    <w:pPr>
      <w:numPr>
        <w:ilvl w:val="3"/>
        <w:numId w:val="16"/>
      </w:numPr>
      <w:outlineLvl w:val="0"/>
    </w:pPr>
  </w:style>
  <w:style w:type="paragraph" w:customStyle="1" w:styleId="Pointabc2">
    <w:name w:val="Point abc (2)"/>
    <w:basedOn w:val="Normalny"/>
    <w:rsid w:val="00F86DEA"/>
    <w:pPr>
      <w:numPr>
        <w:ilvl w:val="5"/>
        <w:numId w:val="16"/>
      </w:numPr>
      <w:outlineLvl w:val="1"/>
    </w:pPr>
  </w:style>
  <w:style w:type="paragraph" w:customStyle="1" w:styleId="Pointabc3">
    <w:name w:val="Point abc (3)"/>
    <w:basedOn w:val="Normalny"/>
    <w:rsid w:val="00F86DEA"/>
    <w:pPr>
      <w:numPr>
        <w:ilvl w:val="7"/>
        <w:numId w:val="16"/>
      </w:numPr>
      <w:outlineLvl w:val="2"/>
    </w:pPr>
  </w:style>
  <w:style w:type="paragraph" w:customStyle="1" w:styleId="Pointabc4">
    <w:name w:val="Point abc (4)"/>
    <w:basedOn w:val="Normalny"/>
    <w:rsid w:val="00F86DEA"/>
    <w:pPr>
      <w:numPr>
        <w:ilvl w:val="8"/>
        <w:numId w:val="16"/>
      </w:numPr>
      <w:outlineLvl w:val="3"/>
    </w:pPr>
  </w:style>
  <w:style w:type="paragraph" w:customStyle="1" w:styleId="Point123">
    <w:name w:val="Point 123"/>
    <w:basedOn w:val="Normalny"/>
    <w:rsid w:val="00F86DEA"/>
    <w:pPr>
      <w:numPr>
        <w:numId w:val="16"/>
      </w:numPr>
    </w:pPr>
  </w:style>
  <w:style w:type="paragraph" w:customStyle="1" w:styleId="Point1231">
    <w:name w:val="Point 123 (1)"/>
    <w:basedOn w:val="Normalny"/>
    <w:rsid w:val="00F86DEA"/>
    <w:pPr>
      <w:numPr>
        <w:ilvl w:val="2"/>
        <w:numId w:val="16"/>
      </w:numPr>
      <w:outlineLvl w:val="0"/>
    </w:pPr>
  </w:style>
  <w:style w:type="paragraph" w:customStyle="1" w:styleId="Point1232">
    <w:name w:val="Point 123 (2)"/>
    <w:basedOn w:val="Normalny"/>
    <w:rsid w:val="00F86DEA"/>
    <w:pPr>
      <w:numPr>
        <w:ilvl w:val="4"/>
        <w:numId w:val="16"/>
      </w:numPr>
      <w:outlineLvl w:val="1"/>
    </w:pPr>
  </w:style>
  <w:style w:type="paragraph" w:customStyle="1" w:styleId="Point1233">
    <w:name w:val="Point 123 (3)"/>
    <w:basedOn w:val="Normalny"/>
    <w:rsid w:val="00F86DEA"/>
    <w:pPr>
      <w:numPr>
        <w:ilvl w:val="6"/>
        <w:numId w:val="16"/>
      </w:numPr>
      <w:outlineLvl w:val="2"/>
    </w:pPr>
  </w:style>
  <w:style w:type="paragraph" w:customStyle="1" w:styleId="Pointivx">
    <w:name w:val="Point ivx"/>
    <w:basedOn w:val="Normalny"/>
    <w:rsid w:val="00F86DEA"/>
    <w:pPr>
      <w:numPr>
        <w:numId w:val="17"/>
      </w:numPr>
    </w:pPr>
  </w:style>
  <w:style w:type="paragraph" w:customStyle="1" w:styleId="Pointivx1">
    <w:name w:val="Point ivx (1)"/>
    <w:basedOn w:val="Normalny"/>
    <w:rsid w:val="00F86DEA"/>
    <w:pPr>
      <w:numPr>
        <w:ilvl w:val="1"/>
        <w:numId w:val="17"/>
      </w:numPr>
      <w:outlineLvl w:val="0"/>
    </w:pPr>
  </w:style>
  <w:style w:type="paragraph" w:customStyle="1" w:styleId="Pointivx2">
    <w:name w:val="Point ivx (2)"/>
    <w:basedOn w:val="Normalny"/>
    <w:rsid w:val="00F86DEA"/>
    <w:pPr>
      <w:numPr>
        <w:ilvl w:val="2"/>
        <w:numId w:val="17"/>
      </w:numPr>
      <w:outlineLvl w:val="1"/>
    </w:pPr>
  </w:style>
  <w:style w:type="paragraph" w:customStyle="1" w:styleId="Pointivx3">
    <w:name w:val="Point ivx (3)"/>
    <w:basedOn w:val="Normalny"/>
    <w:rsid w:val="00F86DEA"/>
    <w:pPr>
      <w:numPr>
        <w:ilvl w:val="3"/>
        <w:numId w:val="17"/>
      </w:numPr>
      <w:outlineLvl w:val="2"/>
    </w:pPr>
  </w:style>
  <w:style w:type="paragraph" w:customStyle="1" w:styleId="Pointivx4">
    <w:name w:val="Point ivx (4)"/>
    <w:basedOn w:val="Normalny"/>
    <w:rsid w:val="00F86DEA"/>
    <w:pPr>
      <w:numPr>
        <w:ilvl w:val="4"/>
        <w:numId w:val="17"/>
      </w:numPr>
      <w:outlineLvl w:val="3"/>
    </w:pPr>
  </w:style>
  <w:style w:type="paragraph" w:customStyle="1" w:styleId="Bullet">
    <w:name w:val="Bullet"/>
    <w:basedOn w:val="Normalny"/>
    <w:rsid w:val="00F86DEA"/>
    <w:pPr>
      <w:numPr>
        <w:numId w:val="11"/>
      </w:numPr>
    </w:pPr>
  </w:style>
  <w:style w:type="paragraph" w:customStyle="1" w:styleId="Bullet1">
    <w:name w:val="Bullet 1"/>
    <w:basedOn w:val="Normalny"/>
    <w:rsid w:val="00F86DEA"/>
    <w:pPr>
      <w:numPr>
        <w:numId w:val="12"/>
      </w:numPr>
      <w:outlineLvl w:val="0"/>
    </w:pPr>
  </w:style>
  <w:style w:type="paragraph" w:customStyle="1" w:styleId="Bullet2">
    <w:name w:val="Bullet 2"/>
    <w:basedOn w:val="Normalny"/>
    <w:rsid w:val="00F86DEA"/>
    <w:pPr>
      <w:numPr>
        <w:numId w:val="13"/>
      </w:numPr>
      <w:outlineLvl w:val="1"/>
    </w:pPr>
  </w:style>
  <w:style w:type="paragraph" w:customStyle="1" w:styleId="Bullet3">
    <w:name w:val="Bullet 3"/>
    <w:basedOn w:val="Normalny"/>
    <w:rsid w:val="00F86DEA"/>
    <w:pPr>
      <w:numPr>
        <w:numId w:val="14"/>
      </w:numPr>
      <w:outlineLvl w:val="2"/>
    </w:pPr>
  </w:style>
  <w:style w:type="paragraph" w:customStyle="1" w:styleId="Bullet4">
    <w:name w:val="Bullet 4"/>
    <w:basedOn w:val="Normalny"/>
    <w:rsid w:val="00F86DEA"/>
    <w:pPr>
      <w:numPr>
        <w:numId w:val="15"/>
      </w:numPr>
      <w:outlineLvl w:val="3"/>
    </w:pPr>
  </w:style>
  <w:style w:type="paragraph" w:customStyle="1" w:styleId="Dash">
    <w:name w:val="Dash"/>
    <w:basedOn w:val="Normalny"/>
    <w:rsid w:val="00F86DEA"/>
    <w:pPr>
      <w:numPr>
        <w:numId w:val="1"/>
      </w:numPr>
    </w:pPr>
  </w:style>
  <w:style w:type="paragraph" w:customStyle="1" w:styleId="Dash1">
    <w:name w:val="Dash 1"/>
    <w:basedOn w:val="Normalny"/>
    <w:rsid w:val="00F86DEA"/>
    <w:pPr>
      <w:numPr>
        <w:numId w:val="2"/>
      </w:numPr>
      <w:outlineLvl w:val="0"/>
    </w:pPr>
  </w:style>
  <w:style w:type="paragraph" w:customStyle="1" w:styleId="Dash2">
    <w:name w:val="Dash 2"/>
    <w:basedOn w:val="Normalny"/>
    <w:rsid w:val="00F86DEA"/>
    <w:pPr>
      <w:numPr>
        <w:numId w:val="3"/>
      </w:numPr>
      <w:outlineLvl w:val="1"/>
    </w:pPr>
  </w:style>
  <w:style w:type="paragraph" w:customStyle="1" w:styleId="Dash3">
    <w:name w:val="Dash 3"/>
    <w:basedOn w:val="Normalny"/>
    <w:rsid w:val="00F86DEA"/>
    <w:pPr>
      <w:numPr>
        <w:numId w:val="4"/>
      </w:numPr>
      <w:outlineLvl w:val="2"/>
    </w:pPr>
  </w:style>
  <w:style w:type="paragraph" w:customStyle="1" w:styleId="Dash4">
    <w:name w:val="Dash 4"/>
    <w:basedOn w:val="Normalny"/>
    <w:rsid w:val="00F86DEA"/>
    <w:pPr>
      <w:numPr>
        <w:numId w:val="5"/>
      </w:numPr>
      <w:outlineLvl w:val="3"/>
    </w:pPr>
  </w:style>
  <w:style w:type="paragraph" w:customStyle="1" w:styleId="DashEqual">
    <w:name w:val="Dash Equal"/>
    <w:basedOn w:val="Dash"/>
    <w:rsid w:val="00F86DEA"/>
    <w:pPr>
      <w:numPr>
        <w:numId w:val="6"/>
      </w:numPr>
    </w:pPr>
  </w:style>
  <w:style w:type="paragraph" w:customStyle="1" w:styleId="DashEqual1">
    <w:name w:val="Dash Equal 1"/>
    <w:basedOn w:val="Dash1"/>
    <w:rsid w:val="00F86DEA"/>
    <w:pPr>
      <w:numPr>
        <w:numId w:val="7"/>
      </w:numPr>
    </w:pPr>
  </w:style>
  <w:style w:type="paragraph" w:customStyle="1" w:styleId="DashEqual2">
    <w:name w:val="Dash Equal 2"/>
    <w:basedOn w:val="Dash2"/>
    <w:rsid w:val="00F86DEA"/>
    <w:pPr>
      <w:numPr>
        <w:numId w:val="8"/>
      </w:numPr>
    </w:pPr>
  </w:style>
  <w:style w:type="paragraph" w:customStyle="1" w:styleId="DashEqual3">
    <w:name w:val="Dash Equal 3"/>
    <w:basedOn w:val="Dash3"/>
    <w:rsid w:val="00F86DEA"/>
    <w:pPr>
      <w:numPr>
        <w:numId w:val="9"/>
      </w:numPr>
    </w:pPr>
  </w:style>
  <w:style w:type="paragraph" w:customStyle="1" w:styleId="DashEqual4">
    <w:name w:val="Dash Equal 4"/>
    <w:basedOn w:val="Dash4"/>
    <w:rsid w:val="00F86DEA"/>
    <w:pPr>
      <w:numPr>
        <w:numId w:val="10"/>
      </w:numPr>
    </w:pPr>
  </w:style>
  <w:style w:type="character" w:customStyle="1" w:styleId="Marker">
    <w:name w:val="Marker"/>
    <w:rsid w:val="00F86DEA"/>
    <w:rPr>
      <w:color w:val="0000FF"/>
      <w:shd w:val="clear" w:color="auto" w:fill="auto"/>
    </w:rPr>
  </w:style>
  <w:style w:type="character" w:customStyle="1" w:styleId="Marker1">
    <w:name w:val="Marker1"/>
    <w:rsid w:val="00F86DEA"/>
    <w:rPr>
      <w:color w:val="008000"/>
      <w:shd w:val="clear" w:color="auto" w:fill="auto"/>
    </w:rPr>
  </w:style>
  <w:style w:type="paragraph" w:customStyle="1" w:styleId="HeadingLeft">
    <w:name w:val="Heading Left"/>
    <w:basedOn w:val="Normalny"/>
    <w:next w:val="Normalny"/>
    <w:rsid w:val="00F86DEA"/>
    <w:pPr>
      <w:spacing w:before="360"/>
      <w:outlineLvl w:val="0"/>
    </w:pPr>
    <w:rPr>
      <w:b/>
      <w:caps/>
      <w:u w:val="single"/>
    </w:rPr>
  </w:style>
  <w:style w:type="paragraph" w:customStyle="1" w:styleId="HeadingIVX">
    <w:name w:val="Heading IVX"/>
    <w:basedOn w:val="HeadingLeft"/>
    <w:next w:val="Normalny"/>
    <w:rsid w:val="00F86DEA"/>
    <w:pPr>
      <w:numPr>
        <w:numId w:val="20"/>
      </w:numPr>
    </w:pPr>
  </w:style>
  <w:style w:type="paragraph" w:customStyle="1" w:styleId="Heading123">
    <w:name w:val="Heading 123"/>
    <w:basedOn w:val="HeadingLeft"/>
    <w:next w:val="Normalny"/>
    <w:rsid w:val="00F86DEA"/>
    <w:pPr>
      <w:numPr>
        <w:numId w:val="19"/>
      </w:numPr>
    </w:pPr>
  </w:style>
  <w:style w:type="paragraph" w:customStyle="1" w:styleId="HeadingABC">
    <w:name w:val="Heading ABC"/>
    <w:basedOn w:val="HeadingLeft"/>
    <w:next w:val="Normalny"/>
    <w:rsid w:val="00F86DEA"/>
    <w:pPr>
      <w:numPr>
        <w:numId w:val="18"/>
      </w:numPr>
    </w:pPr>
  </w:style>
  <w:style w:type="paragraph" w:customStyle="1" w:styleId="HeadingCentered">
    <w:name w:val="Heading Centered"/>
    <w:basedOn w:val="HeadingLeft"/>
    <w:next w:val="Normalny"/>
    <w:rsid w:val="00F86DEA"/>
    <w:pPr>
      <w:jc w:val="center"/>
    </w:pPr>
  </w:style>
  <w:style w:type="paragraph" w:customStyle="1" w:styleId="Amendment">
    <w:name w:val="Amendment"/>
    <w:basedOn w:val="Normalny"/>
    <w:next w:val="Normalny"/>
    <w:rsid w:val="00F86DEA"/>
    <w:rPr>
      <w:i/>
      <w:u w:val="single"/>
    </w:rPr>
  </w:style>
  <w:style w:type="paragraph" w:customStyle="1" w:styleId="AmendmentList">
    <w:name w:val="Amendment List"/>
    <w:basedOn w:val="Normalny"/>
    <w:rsid w:val="00F86DEA"/>
    <w:pPr>
      <w:ind w:left="2268" w:hanging="2268"/>
    </w:pPr>
  </w:style>
  <w:style w:type="paragraph" w:customStyle="1" w:styleId="ReplyRE">
    <w:name w:val="Reply RE"/>
    <w:basedOn w:val="Normalny"/>
    <w:next w:val="Normalny"/>
    <w:rsid w:val="00B54F86"/>
    <w:pPr>
      <w:spacing w:after="480" w:line="240" w:lineRule="auto"/>
      <w:contextualSpacing/>
    </w:pPr>
  </w:style>
  <w:style w:type="paragraph" w:customStyle="1" w:styleId="ReplyBold">
    <w:name w:val="Reply Bold"/>
    <w:basedOn w:val="ReplyRE"/>
    <w:next w:val="Normalny"/>
    <w:rsid w:val="00B54F86"/>
    <w:rPr>
      <w:b/>
    </w:rPr>
  </w:style>
  <w:style w:type="paragraph" w:customStyle="1" w:styleId="Annex">
    <w:name w:val="Annex"/>
    <w:basedOn w:val="Normalny"/>
    <w:next w:val="Normalny"/>
    <w:rsid w:val="00F86DEA"/>
    <w:pPr>
      <w:jc w:val="right"/>
    </w:pPr>
    <w:rPr>
      <w:b/>
      <w:u w:val="single"/>
    </w:rPr>
  </w:style>
  <w:style w:type="paragraph" w:customStyle="1" w:styleId="Sign">
    <w:name w:val="Sign"/>
    <w:basedOn w:val="Normalny"/>
    <w:rsid w:val="00F86DEA"/>
    <w:pPr>
      <w:tabs>
        <w:tab w:val="center" w:pos="7087"/>
      </w:tabs>
    </w:pPr>
  </w:style>
  <w:style w:type="paragraph" w:customStyle="1" w:styleId="NotDeclassified">
    <w:name w:val="Not Declassified"/>
    <w:basedOn w:val="Normalny"/>
    <w:qFormat/>
    <w:rsid w:val="00625999"/>
    <w:rPr>
      <w:b/>
      <w:bCs/>
      <w:bdr w:val="single" w:sz="4" w:space="0" w:color="auto"/>
      <w:shd w:val="solid" w:color="CCCCCC" w:fill="CCCCCC"/>
      <w:lang w:val="de-LU"/>
    </w:rPr>
  </w:style>
  <w:style w:type="paragraph" w:customStyle="1" w:styleId="HeaderCouncilLarge">
    <w:name w:val="Header Council Large"/>
    <w:basedOn w:val="Normalny"/>
    <w:link w:val="HeaderCouncilLargeChar"/>
    <w:rsid w:val="00D02758"/>
    <w:pPr>
      <w:spacing w:before="0" w:after="440"/>
      <w:ind w:left="-1134" w:right="-1134"/>
    </w:pPr>
    <w:rPr>
      <w:sz w:val="2"/>
    </w:rPr>
  </w:style>
  <w:style w:type="character" w:customStyle="1" w:styleId="TechnicalBlockChar">
    <w:name w:val="Technical Block Char"/>
    <w:link w:val="TechnicalBlock"/>
    <w:rsid w:val="00D02758"/>
    <w:rPr>
      <w:sz w:val="24"/>
      <w:szCs w:val="24"/>
      <w:lang w:eastAsia="en-US"/>
    </w:rPr>
  </w:style>
  <w:style w:type="character" w:customStyle="1" w:styleId="HeaderCouncilLargeChar">
    <w:name w:val="Header Council Large Char"/>
    <w:link w:val="HeaderCouncilLarge"/>
    <w:rsid w:val="00D02758"/>
    <w:rPr>
      <w:sz w:val="2"/>
      <w:szCs w:val="24"/>
      <w:lang w:eastAsia="en-US"/>
    </w:rPr>
  </w:style>
  <w:style w:type="paragraph" w:customStyle="1" w:styleId="FooterText">
    <w:name w:val="Footer Text"/>
    <w:basedOn w:val="Normalny"/>
    <w:rsid w:val="00D02758"/>
    <w:pPr>
      <w:spacing w:before="0" w:after="0" w:line="240" w:lineRule="auto"/>
    </w:pPr>
  </w:style>
  <w:style w:type="paragraph" w:customStyle="1" w:styleId="EntRefer">
    <w:name w:val="EntRefer"/>
    <w:basedOn w:val="Normalny"/>
    <w:rsid w:val="00D04202"/>
    <w:pPr>
      <w:widowControl w:val="0"/>
      <w:spacing w:before="0" w:after="0" w:line="240" w:lineRule="auto"/>
    </w:pPr>
    <w:rPr>
      <w:b/>
      <w:szCs w:val="20"/>
      <w:lang w:eastAsia="fr-BE"/>
    </w:rPr>
  </w:style>
  <w:style w:type="paragraph" w:customStyle="1" w:styleId="CM4">
    <w:name w:val="CM4"/>
    <w:basedOn w:val="Normalny"/>
    <w:next w:val="Normalny"/>
    <w:rsid w:val="00D04202"/>
    <w:pPr>
      <w:widowControl w:val="0"/>
      <w:autoSpaceDE w:val="0"/>
      <w:autoSpaceDN w:val="0"/>
      <w:adjustRightInd w:val="0"/>
      <w:spacing w:before="0" w:after="0" w:line="240" w:lineRule="auto"/>
    </w:pPr>
    <w:rPr>
      <w:lang w:val="fr-BE" w:eastAsia="fr-BE"/>
    </w:rPr>
  </w:style>
  <w:style w:type="paragraph" w:customStyle="1" w:styleId="EntEmet">
    <w:name w:val="EntEmet"/>
    <w:basedOn w:val="Normalny"/>
    <w:rsid w:val="00247A9D"/>
    <w:pPr>
      <w:widowControl w:val="0"/>
      <w:tabs>
        <w:tab w:val="left" w:pos="284"/>
        <w:tab w:val="left" w:pos="567"/>
        <w:tab w:val="left" w:pos="851"/>
        <w:tab w:val="left" w:pos="1134"/>
        <w:tab w:val="left" w:pos="1418"/>
      </w:tabs>
      <w:spacing w:before="40" w:after="0" w:line="240" w:lineRule="auto"/>
    </w:pPr>
    <w:rPr>
      <w:szCs w:val="20"/>
      <w:lang w:eastAsia="fr-BE"/>
    </w:rPr>
  </w:style>
  <w:style w:type="character" w:styleId="Hipercze">
    <w:name w:val="Hyperlink"/>
    <w:rsid w:val="00247A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before="120" w:after="120" w:line="360" w:lineRule="auto"/>
    </w:pPr>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F86DEA"/>
    <w:pPr>
      <w:tabs>
        <w:tab w:val="right" w:pos="9638"/>
      </w:tabs>
    </w:pPr>
  </w:style>
  <w:style w:type="paragraph" w:styleId="Stopka">
    <w:name w:val="footer"/>
    <w:basedOn w:val="Normalny"/>
    <w:rsid w:val="00F86DEA"/>
    <w:pPr>
      <w:tabs>
        <w:tab w:val="center" w:pos="4819"/>
        <w:tab w:val="center" w:pos="7370"/>
        <w:tab w:val="right" w:pos="9638"/>
      </w:tabs>
      <w:spacing w:before="0" w:after="0" w:line="240" w:lineRule="auto"/>
    </w:pPr>
  </w:style>
  <w:style w:type="paragraph" w:styleId="Tekstprzypisudolnego">
    <w:name w:val="footnote text"/>
    <w:basedOn w:val="Normalny"/>
    <w:rsid w:val="00F86DEA"/>
    <w:pPr>
      <w:spacing w:before="0" w:after="0" w:line="240" w:lineRule="auto"/>
      <w:ind w:left="720" w:hanging="720"/>
    </w:pPr>
    <w:rPr>
      <w:szCs w:val="20"/>
    </w:rPr>
  </w:style>
  <w:style w:type="paragraph" w:customStyle="1" w:styleId="NormalCentered">
    <w:name w:val="Normal Centered"/>
    <w:basedOn w:val="Normalny"/>
    <w:rsid w:val="00F86DEA"/>
    <w:pPr>
      <w:spacing w:before="200"/>
      <w:jc w:val="center"/>
    </w:pPr>
  </w:style>
  <w:style w:type="paragraph" w:customStyle="1" w:styleId="NormalRight">
    <w:name w:val="Normal Right"/>
    <w:basedOn w:val="Normalny"/>
    <w:rsid w:val="00F86DEA"/>
    <w:pPr>
      <w:spacing w:before="200"/>
      <w:jc w:val="right"/>
    </w:pPr>
  </w:style>
  <w:style w:type="paragraph" w:customStyle="1" w:styleId="NormalJustified">
    <w:name w:val="Normal Justified"/>
    <w:basedOn w:val="Normalny"/>
    <w:rsid w:val="00F86DEA"/>
    <w:pPr>
      <w:spacing w:before="200"/>
      <w:jc w:val="both"/>
    </w:pPr>
  </w:style>
  <w:style w:type="paragraph" w:customStyle="1" w:styleId="HeaderLandscape">
    <w:name w:val="HeaderLandscape"/>
    <w:basedOn w:val="Normalny"/>
    <w:rsid w:val="00F86DEA"/>
    <w:pPr>
      <w:tabs>
        <w:tab w:val="right" w:pos="14570"/>
      </w:tabs>
    </w:pPr>
  </w:style>
  <w:style w:type="paragraph" w:customStyle="1" w:styleId="FooterLandscape">
    <w:name w:val="FooterLandscape"/>
    <w:basedOn w:val="Normalny"/>
    <w:rsid w:val="00F86DEA"/>
    <w:pPr>
      <w:tabs>
        <w:tab w:val="center" w:pos="7285"/>
        <w:tab w:val="center" w:pos="10930"/>
        <w:tab w:val="right" w:pos="14570"/>
      </w:tabs>
      <w:spacing w:before="0" w:after="0" w:line="240" w:lineRule="auto"/>
    </w:pPr>
  </w:style>
  <w:style w:type="character" w:styleId="Odwoanieprzypisudolnego">
    <w:name w:val="footnote reference"/>
    <w:rsid w:val="00F86DEA"/>
    <w:rPr>
      <w:b/>
      <w:shd w:val="clear" w:color="auto" w:fill="auto"/>
      <w:vertAlign w:val="superscript"/>
    </w:rPr>
  </w:style>
  <w:style w:type="paragraph" w:customStyle="1" w:styleId="HeaderCouncil">
    <w:name w:val="Header Council"/>
    <w:basedOn w:val="Normalny"/>
    <w:rsid w:val="00F86DEA"/>
    <w:pPr>
      <w:spacing w:before="0" w:after="0" w:line="240" w:lineRule="auto"/>
    </w:pPr>
    <w:rPr>
      <w:sz w:val="2"/>
    </w:rPr>
  </w:style>
  <w:style w:type="paragraph" w:customStyle="1" w:styleId="FooterCouncil">
    <w:name w:val="Footer Council"/>
    <w:basedOn w:val="Normalny"/>
    <w:rsid w:val="00F86DEA"/>
    <w:pPr>
      <w:spacing w:before="0" w:after="0" w:line="240" w:lineRule="auto"/>
    </w:pPr>
    <w:rPr>
      <w:sz w:val="2"/>
    </w:rPr>
  </w:style>
  <w:style w:type="paragraph" w:customStyle="1" w:styleId="TechnicalBlock">
    <w:name w:val="Technical Block"/>
    <w:basedOn w:val="Normalny"/>
    <w:next w:val="Normalny"/>
    <w:link w:val="TechnicalBlockChar"/>
    <w:rsid w:val="00F86DEA"/>
    <w:pPr>
      <w:spacing w:before="0" w:after="240" w:line="240" w:lineRule="auto"/>
      <w:jc w:val="center"/>
    </w:pPr>
  </w:style>
  <w:style w:type="paragraph" w:customStyle="1" w:styleId="FinalLine">
    <w:name w:val="Final Line"/>
    <w:basedOn w:val="Normalny"/>
    <w:next w:val="Normalny"/>
    <w:rsid w:val="00F86DEA"/>
    <w:pPr>
      <w:pBdr>
        <w:bottom w:val="single" w:sz="4" w:space="0" w:color="000000"/>
      </w:pBdr>
      <w:spacing w:before="360"/>
      <w:ind w:left="3400" w:right="3400"/>
      <w:jc w:val="center"/>
    </w:pPr>
    <w:rPr>
      <w:b/>
    </w:rPr>
  </w:style>
  <w:style w:type="paragraph" w:customStyle="1" w:styleId="FinalLineLandscape">
    <w:name w:val="Final Line (Landscape)"/>
    <w:basedOn w:val="Normalny"/>
    <w:next w:val="Normalny"/>
    <w:rsid w:val="00F86DEA"/>
    <w:pPr>
      <w:pBdr>
        <w:bottom w:val="single" w:sz="4" w:space="0" w:color="000000"/>
      </w:pBdr>
      <w:spacing w:before="360"/>
      <w:ind w:left="5868" w:right="5868"/>
      <w:jc w:val="center"/>
    </w:pPr>
    <w:rPr>
      <w:b/>
    </w:rPr>
  </w:style>
  <w:style w:type="paragraph" w:customStyle="1" w:styleId="Text1">
    <w:name w:val="Text 1"/>
    <w:basedOn w:val="Normalny"/>
    <w:rsid w:val="00F86DEA"/>
    <w:pPr>
      <w:ind w:left="567"/>
      <w:outlineLvl w:val="0"/>
    </w:pPr>
  </w:style>
  <w:style w:type="paragraph" w:customStyle="1" w:styleId="Text2">
    <w:name w:val="Text 2"/>
    <w:basedOn w:val="Normalny"/>
    <w:rsid w:val="00F86DEA"/>
    <w:pPr>
      <w:ind w:left="1134"/>
      <w:outlineLvl w:val="1"/>
    </w:pPr>
  </w:style>
  <w:style w:type="paragraph" w:customStyle="1" w:styleId="Text3">
    <w:name w:val="Text 3"/>
    <w:basedOn w:val="Normalny"/>
    <w:rsid w:val="00F86DEA"/>
    <w:pPr>
      <w:ind w:left="1701"/>
      <w:outlineLvl w:val="2"/>
    </w:pPr>
  </w:style>
  <w:style w:type="paragraph" w:customStyle="1" w:styleId="Text4">
    <w:name w:val="Text 4"/>
    <w:basedOn w:val="Normalny"/>
    <w:rsid w:val="00F86DEA"/>
    <w:pPr>
      <w:ind w:left="2268"/>
      <w:outlineLvl w:val="3"/>
    </w:pPr>
  </w:style>
  <w:style w:type="paragraph" w:customStyle="1" w:styleId="Text5">
    <w:name w:val="Text 5"/>
    <w:basedOn w:val="Normalny"/>
    <w:rsid w:val="00F86DEA"/>
    <w:pPr>
      <w:ind w:left="2835"/>
      <w:outlineLvl w:val="4"/>
    </w:pPr>
  </w:style>
  <w:style w:type="paragraph" w:customStyle="1" w:styleId="Text6">
    <w:name w:val="Text 6"/>
    <w:basedOn w:val="Normalny"/>
    <w:rsid w:val="00F86DEA"/>
    <w:pPr>
      <w:ind w:left="3402"/>
      <w:outlineLvl w:val="5"/>
    </w:pPr>
  </w:style>
  <w:style w:type="paragraph" w:customStyle="1" w:styleId="PointManual">
    <w:name w:val="Point Manual"/>
    <w:basedOn w:val="Normalny"/>
    <w:rsid w:val="00F86DEA"/>
    <w:pPr>
      <w:ind w:left="567" w:hanging="567"/>
    </w:pPr>
  </w:style>
  <w:style w:type="paragraph" w:customStyle="1" w:styleId="PointManual1">
    <w:name w:val="Point Manual (1)"/>
    <w:basedOn w:val="Normalny"/>
    <w:rsid w:val="00F86DEA"/>
    <w:pPr>
      <w:ind w:left="1134" w:hanging="567"/>
      <w:outlineLvl w:val="0"/>
    </w:pPr>
  </w:style>
  <w:style w:type="paragraph" w:customStyle="1" w:styleId="PointManual2">
    <w:name w:val="Point Manual (2)"/>
    <w:basedOn w:val="Normalny"/>
    <w:rsid w:val="00F86DEA"/>
    <w:pPr>
      <w:ind w:left="1701" w:hanging="567"/>
      <w:outlineLvl w:val="1"/>
    </w:pPr>
  </w:style>
  <w:style w:type="paragraph" w:customStyle="1" w:styleId="PointManual3">
    <w:name w:val="Point Manual (3)"/>
    <w:basedOn w:val="Normalny"/>
    <w:rsid w:val="00F86DEA"/>
    <w:pPr>
      <w:ind w:left="2268" w:hanging="567"/>
      <w:outlineLvl w:val="2"/>
    </w:pPr>
  </w:style>
  <w:style w:type="paragraph" w:customStyle="1" w:styleId="PointManual4">
    <w:name w:val="Point Manual (4)"/>
    <w:basedOn w:val="Normalny"/>
    <w:rsid w:val="00F86DEA"/>
    <w:pPr>
      <w:ind w:left="2835" w:hanging="567"/>
      <w:outlineLvl w:val="3"/>
    </w:pPr>
  </w:style>
  <w:style w:type="paragraph" w:customStyle="1" w:styleId="PointDoubleManual">
    <w:name w:val="Point Double Manual"/>
    <w:basedOn w:val="Normalny"/>
    <w:rsid w:val="00F86DEA"/>
    <w:pPr>
      <w:tabs>
        <w:tab w:val="left" w:pos="567"/>
      </w:tabs>
      <w:ind w:left="1134" w:hanging="1134"/>
    </w:pPr>
  </w:style>
  <w:style w:type="paragraph" w:customStyle="1" w:styleId="PointDoubleManual1">
    <w:name w:val="Point Double Manual (1)"/>
    <w:basedOn w:val="Normalny"/>
    <w:rsid w:val="00F86DEA"/>
    <w:pPr>
      <w:tabs>
        <w:tab w:val="left" w:pos="1134"/>
      </w:tabs>
      <w:ind w:left="1701" w:hanging="1134"/>
      <w:outlineLvl w:val="0"/>
    </w:pPr>
  </w:style>
  <w:style w:type="paragraph" w:customStyle="1" w:styleId="PointDoubleManual2">
    <w:name w:val="Point Double Manual (2)"/>
    <w:basedOn w:val="Normalny"/>
    <w:rsid w:val="00F86DEA"/>
    <w:pPr>
      <w:tabs>
        <w:tab w:val="left" w:pos="1701"/>
      </w:tabs>
      <w:ind w:left="2268" w:hanging="1134"/>
      <w:outlineLvl w:val="1"/>
    </w:pPr>
  </w:style>
  <w:style w:type="paragraph" w:customStyle="1" w:styleId="PointDoubleManual3">
    <w:name w:val="Point Double Manual (3)"/>
    <w:basedOn w:val="Normalny"/>
    <w:rsid w:val="00F86DEA"/>
    <w:pPr>
      <w:tabs>
        <w:tab w:val="left" w:pos="2268"/>
      </w:tabs>
      <w:ind w:left="2835" w:hanging="1134"/>
      <w:outlineLvl w:val="2"/>
    </w:pPr>
  </w:style>
  <w:style w:type="paragraph" w:customStyle="1" w:styleId="PointDoubleManual4">
    <w:name w:val="Point Double Manual (4)"/>
    <w:basedOn w:val="Normalny"/>
    <w:rsid w:val="00F86DEA"/>
    <w:pPr>
      <w:tabs>
        <w:tab w:val="left" w:pos="2835"/>
      </w:tabs>
      <w:ind w:left="3402" w:hanging="1134"/>
      <w:outlineLvl w:val="3"/>
    </w:pPr>
  </w:style>
  <w:style w:type="paragraph" w:customStyle="1" w:styleId="Pointabc">
    <w:name w:val="Point abc"/>
    <w:basedOn w:val="Normalny"/>
    <w:rsid w:val="00F86DEA"/>
    <w:pPr>
      <w:numPr>
        <w:ilvl w:val="1"/>
        <w:numId w:val="16"/>
      </w:numPr>
    </w:pPr>
  </w:style>
  <w:style w:type="paragraph" w:customStyle="1" w:styleId="Pointabc1">
    <w:name w:val="Point abc (1)"/>
    <w:basedOn w:val="Normalny"/>
    <w:rsid w:val="00F86DEA"/>
    <w:pPr>
      <w:numPr>
        <w:ilvl w:val="3"/>
        <w:numId w:val="16"/>
      </w:numPr>
      <w:outlineLvl w:val="0"/>
    </w:pPr>
  </w:style>
  <w:style w:type="paragraph" w:customStyle="1" w:styleId="Pointabc2">
    <w:name w:val="Point abc (2)"/>
    <w:basedOn w:val="Normalny"/>
    <w:rsid w:val="00F86DEA"/>
    <w:pPr>
      <w:numPr>
        <w:ilvl w:val="5"/>
        <w:numId w:val="16"/>
      </w:numPr>
      <w:outlineLvl w:val="1"/>
    </w:pPr>
  </w:style>
  <w:style w:type="paragraph" w:customStyle="1" w:styleId="Pointabc3">
    <w:name w:val="Point abc (3)"/>
    <w:basedOn w:val="Normalny"/>
    <w:rsid w:val="00F86DEA"/>
    <w:pPr>
      <w:numPr>
        <w:ilvl w:val="7"/>
        <w:numId w:val="16"/>
      </w:numPr>
      <w:outlineLvl w:val="2"/>
    </w:pPr>
  </w:style>
  <w:style w:type="paragraph" w:customStyle="1" w:styleId="Pointabc4">
    <w:name w:val="Point abc (4)"/>
    <w:basedOn w:val="Normalny"/>
    <w:rsid w:val="00F86DEA"/>
    <w:pPr>
      <w:numPr>
        <w:ilvl w:val="8"/>
        <w:numId w:val="16"/>
      </w:numPr>
      <w:outlineLvl w:val="3"/>
    </w:pPr>
  </w:style>
  <w:style w:type="paragraph" w:customStyle="1" w:styleId="Point123">
    <w:name w:val="Point 123"/>
    <w:basedOn w:val="Normalny"/>
    <w:rsid w:val="00F86DEA"/>
    <w:pPr>
      <w:numPr>
        <w:numId w:val="16"/>
      </w:numPr>
    </w:pPr>
  </w:style>
  <w:style w:type="paragraph" w:customStyle="1" w:styleId="Point1231">
    <w:name w:val="Point 123 (1)"/>
    <w:basedOn w:val="Normalny"/>
    <w:rsid w:val="00F86DEA"/>
    <w:pPr>
      <w:numPr>
        <w:ilvl w:val="2"/>
        <w:numId w:val="16"/>
      </w:numPr>
      <w:outlineLvl w:val="0"/>
    </w:pPr>
  </w:style>
  <w:style w:type="paragraph" w:customStyle="1" w:styleId="Point1232">
    <w:name w:val="Point 123 (2)"/>
    <w:basedOn w:val="Normalny"/>
    <w:rsid w:val="00F86DEA"/>
    <w:pPr>
      <w:numPr>
        <w:ilvl w:val="4"/>
        <w:numId w:val="16"/>
      </w:numPr>
      <w:outlineLvl w:val="1"/>
    </w:pPr>
  </w:style>
  <w:style w:type="paragraph" w:customStyle="1" w:styleId="Point1233">
    <w:name w:val="Point 123 (3)"/>
    <w:basedOn w:val="Normalny"/>
    <w:rsid w:val="00F86DEA"/>
    <w:pPr>
      <w:numPr>
        <w:ilvl w:val="6"/>
        <w:numId w:val="16"/>
      </w:numPr>
      <w:outlineLvl w:val="2"/>
    </w:pPr>
  </w:style>
  <w:style w:type="paragraph" w:customStyle="1" w:styleId="Pointivx">
    <w:name w:val="Point ivx"/>
    <w:basedOn w:val="Normalny"/>
    <w:rsid w:val="00F86DEA"/>
    <w:pPr>
      <w:numPr>
        <w:numId w:val="17"/>
      </w:numPr>
    </w:pPr>
  </w:style>
  <w:style w:type="paragraph" w:customStyle="1" w:styleId="Pointivx1">
    <w:name w:val="Point ivx (1)"/>
    <w:basedOn w:val="Normalny"/>
    <w:rsid w:val="00F86DEA"/>
    <w:pPr>
      <w:numPr>
        <w:ilvl w:val="1"/>
        <w:numId w:val="17"/>
      </w:numPr>
      <w:outlineLvl w:val="0"/>
    </w:pPr>
  </w:style>
  <w:style w:type="paragraph" w:customStyle="1" w:styleId="Pointivx2">
    <w:name w:val="Point ivx (2)"/>
    <w:basedOn w:val="Normalny"/>
    <w:rsid w:val="00F86DEA"/>
    <w:pPr>
      <w:numPr>
        <w:ilvl w:val="2"/>
        <w:numId w:val="17"/>
      </w:numPr>
      <w:outlineLvl w:val="1"/>
    </w:pPr>
  </w:style>
  <w:style w:type="paragraph" w:customStyle="1" w:styleId="Pointivx3">
    <w:name w:val="Point ivx (3)"/>
    <w:basedOn w:val="Normalny"/>
    <w:rsid w:val="00F86DEA"/>
    <w:pPr>
      <w:numPr>
        <w:ilvl w:val="3"/>
        <w:numId w:val="17"/>
      </w:numPr>
      <w:outlineLvl w:val="2"/>
    </w:pPr>
  </w:style>
  <w:style w:type="paragraph" w:customStyle="1" w:styleId="Pointivx4">
    <w:name w:val="Point ivx (4)"/>
    <w:basedOn w:val="Normalny"/>
    <w:rsid w:val="00F86DEA"/>
    <w:pPr>
      <w:numPr>
        <w:ilvl w:val="4"/>
        <w:numId w:val="17"/>
      </w:numPr>
      <w:outlineLvl w:val="3"/>
    </w:pPr>
  </w:style>
  <w:style w:type="paragraph" w:customStyle="1" w:styleId="Bullet">
    <w:name w:val="Bullet"/>
    <w:basedOn w:val="Normalny"/>
    <w:rsid w:val="00F86DEA"/>
    <w:pPr>
      <w:numPr>
        <w:numId w:val="11"/>
      </w:numPr>
    </w:pPr>
  </w:style>
  <w:style w:type="paragraph" w:customStyle="1" w:styleId="Bullet1">
    <w:name w:val="Bullet 1"/>
    <w:basedOn w:val="Normalny"/>
    <w:rsid w:val="00F86DEA"/>
    <w:pPr>
      <w:numPr>
        <w:numId w:val="12"/>
      </w:numPr>
      <w:outlineLvl w:val="0"/>
    </w:pPr>
  </w:style>
  <w:style w:type="paragraph" w:customStyle="1" w:styleId="Bullet2">
    <w:name w:val="Bullet 2"/>
    <w:basedOn w:val="Normalny"/>
    <w:rsid w:val="00F86DEA"/>
    <w:pPr>
      <w:numPr>
        <w:numId w:val="13"/>
      </w:numPr>
      <w:outlineLvl w:val="1"/>
    </w:pPr>
  </w:style>
  <w:style w:type="paragraph" w:customStyle="1" w:styleId="Bullet3">
    <w:name w:val="Bullet 3"/>
    <w:basedOn w:val="Normalny"/>
    <w:rsid w:val="00F86DEA"/>
    <w:pPr>
      <w:numPr>
        <w:numId w:val="14"/>
      </w:numPr>
      <w:outlineLvl w:val="2"/>
    </w:pPr>
  </w:style>
  <w:style w:type="paragraph" w:customStyle="1" w:styleId="Bullet4">
    <w:name w:val="Bullet 4"/>
    <w:basedOn w:val="Normalny"/>
    <w:rsid w:val="00F86DEA"/>
    <w:pPr>
      <w:numPr>
        <w:numId w:val="15"/>
      </w:numPr>
      <w:outlineLvl w:val="3"/>
    </w:pPr>
  </w:style>
  <w:style w:type="paragraph" w:customStyle="1" w:styleId="Dash">
    <w:name w:val="Dash"/>
    <w:basedOn w:val="Normalny"/>
    <w:rsid w:val="00F86DEA"/>
    <w:pPr>
      <w:numPr>
        <w:numId w:val="1"/>
      </w:numPr>
    </w:pPr>
  </w:style>
  <w:style w:type="paragraph" w:customStyle="1" w:styleId="Dash1">
    <w:name w:val="Dash 1"/>
    <w:basedOn w:val="Normalny"/>
    <w:rsid w:val="00F86DEA"/>
    <w:pPr>
      <w:numPr>
        <w:numId w:val="2"/>
      </w:numPr>
      <w:outlineLvl w:val="0"/>
    </w:pPr>
  </w:style>
  <w:style w:type="paragraph" w:customStyle="1" w:styleId="Dash2">
    <w:name w:val="Dash 2"/>
    <w:basedOn w:val="Normalny"/>
    <w:rsid w:val="00F86DEA"/>
    <w:pPr>
      <w:numPr>
        <w:numId w:val="3"/>
      </w:numPr>
      <w:outlineLvl w:val="1"/>
    </w:pPr>
  </w:style>
  <w:style w:type="paragraph" w:customStyle="1" w:styleId="Dash3">
    <w:name w:val="Dash 3"/>
    <w:basedOn w:val="Normalny"/>
    <w:rsid w:val="00F86DEA"/>
    <w:pPr>
      <w:numPr>
        <w:numId w:val="4"/>
      </w:numPr>
      <w:outlineLvl w:val="2"/>
    </w:pPr>
  </w:style>
  <w:style w:type="paragraph" w:customStyle="1" w:styleId="Dash4">
    <w:name w:val="Dash 4"/>
    <w:basedOn w:val="Normalny"/>
    <w:rsid w:val="00F86DEA"/>
    <w:pPr>
      <w:numPr>
        <w:numId w:val="5"/>
      </w:numPr>
      <w:outlineLvl w:val="3"/>
    </w:pPr>
  </w:style>
  <w:style w:type="paragraph" w:customStyle="1" w:styleId="DashEqual">
    <w:name w:val="Dash Equal"/>
    <w:basedOn w:val="Dash"/>
    <w:rsid w:val="00F86DEA"/>
    <w:pPr>
      <w:numPr>
        <w:numId w:val="6"/>
      </w:numPr>
    </w:pPr>
  </w:style>
  <w:style w:type="paragraph" w:customStyle="1" w:styleId="DashEqual1">
    <w:name w:val="Dash Equal 1"/>
    <w:basedOn w:val="Dash1"/>
    <w:rsid w:val="00F86DEA"/>
    <w:pPr>
      <w:numPr>
        <w:numId w:val="7"/>
      </w:numPr>
    </w:pPr>
  </w:style>
  <w:style w:type="paragraph" w:customStyle="1" w:styleId="DashEqual2">
    <w:name w:val="Dash Equal 2"/>
    <w:basedOn w:val="Dash2"/>
    <w:rsid w:val="00F86DEA"/>
    <w:pPr>
      <w:numPr>
        <w:numId w:val="8"/>
      </w:numPr>
    </w:pPr>
  </w:style>
  <w:style w:type="paragraph" w:customStyle="1" w:styleId="DashEqual3">
    <w:name w:val="Dash Equal 3"/>
    <w:basedOn w:val="Dash3"/>
    <w:rsid w:val="00F86DEA"/>
    <w:pPr>
      <w:numPr>
        <w:numId w:val="9"/>
      </w:numPr>
    </w:pPr>
  </w:style>
  <w:style w:type="paragraph" w:customStyle="1" w:styleId="DashEqual4">
    <w:name w:val="Dash Equal 4"/>
    <w:basedOn w:val="Dash4"/>
    <w:rsid w:val="00F86DEA"/>
    <w:pPr>
      <w:numPr>
        <w:numId w:val="10"/>
      </w:numPr>
    </w:pPr>
  </w:style>
  <w:style w:type="character" w:customStyle="1" w:styleId="Marker">
    <w:name w:val="Marker"/>
    <w:rsid w:val="00F86DEA"/>
    <w:rPr>
      <w:color w:val="0000FF"/>
      <w:shd w:val="clear" w:color="auto" w:fill="auto"/>
    </w:rPr>
  </w:style>
  <w:style w:type="character" w:customStyle="1" w:styleId="Marker1">
    <w:name w:val="Marker1"/>
    <w:rsid w:val="00F86DEA"/>
    <w:rPr>
      <w:color w:val="008000"/>
      <w:shd w:val="clear" w:color="auto" w:fill="auto"/>
    </w:rPr>
  </w:style>
  <w:style w:type="paragraph" w:customStyle="1" w:styleId="HeadingLeft">
    <w:name w:val="Heading Left"/>
    <w:basedOn w:val="Normalny"/>
    <w:next w:val="Normalny"/>
    <w:rsid w:val="00F86DEA"/>
    <w:pPr>
      <w:spacing w:before="360"/>
      <w:outlineLvl w:val="0"/>
    </w:pPr>
    <w:rPr>
      <w:b/>
      <w:caps/>
      <w:u w:val="single"/>
    </w:rPr>
  </w:style>
  <w:style w:type="paragraph" w:customStyle="1" w:styleId="HeadingIVX">
    <w:name w:val="Heading IVX"/>
    <w:basedOn w:val="HeadingLeft"/>
    <w:next w:val="Normalny"/>
    <w:rsid w:val="00F86DEA"/>
    <w:pPr>
      <w:numPr>
        <w:numId w:val="20"/>
      </w:numPr>
    </w:pPr>
  </w:style>
  <w:style w:type="paragraph" w:customStyle="1" w:styleId="Heading123">
    <w:name w:val="Heading 123"/>
    <w:basedOn w:val="HeadingLeft"/>
    <w:next w:val="Normalny"/>
    <w:rsid w:val="00F86DEA"/>
    <w:pPr>
      <w:numPr>
        <w:numId w:val="19"/>
      </w:numPr>
    </w:pPr>
  </w:style>
  <w:style w:type="paragraph" w:customStyle="1" w:styleId="HeadingABC">
    <w:name w:val="Heading ABC"/>
    <w:basedOn w:val="HeadingLeft"/>
    <w:next w:val="Normalny"/>
    <w:rsid w:val="00F86DEA"/>
    <w:pPr>
      <w:numPr>
        <w:numId w:val="18"/>
      </w:numPr>
    </w:pPr>
  </w:style>
  <w:style w:type="paragraph" w:customStyle="1" w:styleId="HeadingCentered">
    <w:name w:val="Heading Centered"/>
    <w:basedOn w:val="HeadingLeft"/>
    <w:next w:val="Normalny"/>
    <w:rsid w:val="00F86DEA"/>
    <w:pPr>
      <w:jc w:val="center"/>
    </w:pPr>
  </w:style>
  <w:style w:type="paragraph" w:customStyle="1" w:styleId="Amendment">
    <w:name w:val="Amendment"/>
    <w:basedOn w:val="Normalny"/>
    <w:next w:val="Normalny"/>
    <w:rsid w:val="00F86DEA"/>
    <w:rPr>
      <w:i/>
      <w:u w:val="single"/>
    </w:rPr>
  </w:style>
  <w:style w:type="paragraph" w:customStyle="1" w:styleId="AmendmentList">
    <w:name w:val="Amendment List"/>
    <w:basedOn w:val="Normalny"/>
    <w:rsid w:val="00F86DEA"/>
    <w:pPr>
      <w:ind w:left="2268" w:hanging="2268"/>
    </w:pPr>
  </w:style>
  <w:style w:type="paragraph" w:customStyle="1" w:styleId="ReplyRE">
    <w:name w:val="Reply RE"/>
    <w:basedOn w:val="Normalny"/>
    <w:next w:val="Normalny"/>
    <w:rsid w:val="00B54F86"/>
    <w:pPr>
      <w:spacing w:after="480" w:line="240" w:lineRule="auto"/>
      <w:contextualSpacing/>
    </w:pPr>
  </w:style>
  <w:style w:type="paragraph" w:customStyle="1" w:styleId="ReplyBold">
    <w:name w:val="Reply Bold"/>
    <w:basedOn w:val="ReplyRE"/>
    <w:next w:val="Normalny"/>
    <w:rsid w:val="00B54F86"/>
    <w:rPr>
      <w:b/>
    </w:rPr>
  </w:style>
  <w:style w:type="paragraph" w:customStyle="1" w:styleId="Annex">
    <w:name w:val="Annex"/>
    <w:basedOn w:val="Normalny"/>
    <w:next w:val="Normalny"/>
    <w:rsid w:val="00F86DEA"/>
    <w:pPr>
      <w:jc w:val="right"/>
    </w:pPr>
    <w:rPr>
      <w:b/>
      <w:u w:val="single"/>
    </w:rPr>
  </w:style>
  <w:style w:type="paragraph" w:customStyle="1" w:styleId="Sign">
    <w:name w:val="Sign"/>
    <w:basedOn w:val="Normalny"/>
    <w:rsid w:val="00F86DEA"/>
    <w:pPr>
      <w:tabs>
        <w:tab w:val="center" w:pos="7087"/>
      </w:tabs>
    </w:pPr>
  </w:style>
  <w:style w:type="paragraph" w:customStyle="1" w:styleId="NotDeclassified">
    <w:name w:val="Not Declassified"/>
    <w:basedOn w:val="Normalny"/>
    <w:qFormat/>
    <w:rsid w:val="00625999"/>
    <w:rPr>
      <w:b/>
      <w:bCs/>
      <w:bdr w:val="single" w:sz="4" w:space="0" w:color="auto"/>
      <w:shd w:val="solid" w:color="CCCCCC" w:fill="CCCCCC"/>
      <w:lang w:val="de-LU"/>
    </w:rPr>
  </w:style>
  <w:style w:type="paragraph" w:customStyle="1" w:styleId="HeaderCouncilLarge">
    <w:name w:val="Header Council Large"/>
    <w:basedOn w:val="Normalny"/>
    <w:link w:val="HeaderCouncilLargeChar"/>
    <w:rsid w:val="00D02758"/>
    <w:pPr>
      <w:spacing w:before="0" w:after="440"/>
      <w:ind w:left="-1134" w:right="-1134"/>
    </w:pPr>
    <w:rPr>
      <w:sz w:val="2"/>
    </w:rPr>
  </w:style>
  <w:style w:type="character" w:customStyle="1" w:styleId="TechnicalBlockChar">
    <w:name w:val="Technical Block Char"/>
    <w:link w:val="TechnicalBlock"/>
    <w:rsid w:val="00D02758"/>
    <w:rPr>
      <w:sz w:val="24"/>
      <w:szCs w:val="24"/>
      <w:lang w:eastAsia="en-US"/>
    </w:rPr>
  </w:style>
  <w:style w:type="character" w:customStyle="1" w:styleId="HeaderCouncilLargeChar">
    <w:name w:val="Header Council Large Char"/>
    <w:link w:val="HeaderCouncilLarge"/>
    <w:rsid w:val="00D02758"/>
    <w:rPr>
      <w:sz w:val="2"/>
      <w:szCs w:val="24"/>
      <w:lang w:eastAsia="en-US"/>
    </w:rPr>
  </w:style>
  <w:style w:type="paragraph" w:customStyle="1" w:styleId="FooterText">
    <w:name w:val="Footer Text"/>
    <w:basedOn w:val="Normalny"/>
    <w:rsid w:val="00D02758"/>
    <w:pPr>
      <w:spacing w:before="0" w:after="0" w:line="240" w:lineRule="auto"/>
    </w:pPr>
  </w:style>
  <w:style w:type="paragraph" w:customStyle="1" w:styleId="EntRefer">
    <w:name w:val="EntRefer"/>
    <w:basedOn w:val="Normalny"/>
    <w:rsid w:val="00D04202"/>
    <w:pPr>
      <w:widowControl w:val="0"/>
      <w:spacing w:before="0" w:after="0" w:line="240" w:lineRule="auto"/>
    </w:pPr>
    <w:rPr>
      <w:b/>
      <w:szCs w:val="20"/>
      <w:lang w:eastAsia="fr-BE"/>
    </w:rPr>
  </w:style>
  <w:style w:type="paragraph" w:customStyle="1" w:styleId="CM4">
    <w:name w:val="CM4"/>
    <w:basedOn w:val="Normalny"/>
    <w:next w:val="Normalny"/>
    <w:rsid w:val="00D04202"/>
    <w:pPr>
      <w:widowControl w:val="0"/>
      <w:autoSpaceDE w:val="0"/>
      <w:autoSpaceDN w:val="0"/>
      <w:adjustRightInd w:val="0"/>
      <w:spacing w:before="0" w:after="0" w:line="240" w:lineRule="auto"/>
    </w:pPr>
    <w:rPr>
      <w:lang w:val="fr-BE" w:eastAsia="fr-BE"/>
    </w:rPr>
  </w:style>
  <w:style w:type="paragraph" w:customStyle="1" w:styleId="EntEmet">
    <w:name w:val="EntEmet"/>
    <w:basedOn w:val="Normalny"/>
    <w:rsid w:val="00247A9D"/>
    <w:pPr>
      <w:widowControl w:val="0"/>
      <w:tabs>
        <w:tab w:val="left" w:pos="284"/>
        <w:tab w:val="left" w:pos="567"/>
        <w:tab w:val="left" w:pos="851"/>
        <w:tab w:val="left" w:pos="1134"/>
        <w:tab w:val="left" w:pos="1418"/>
      </w:tabs>
      <w:spacing w:before="40" w:after="0" w:line="240" w:lineRule="auto"/>
    </w:pPr>
    <w:rPr>
      <w:szCs w:val="20"/>
      <w:lang w:eastAsia="fr-BE"/>
    </w:rPr>
  </w:style>
  <w:style w:type="character" w:styleId="Hipercze">
    <w:name w:val="Hyperlink"/>
    <w:rsid w:val="00247A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pca_bucuresti@mpublic.r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COUNC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7D16B-CA55-4205-B149-AC5AD318E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DW_COUNCIL</Template>
  <TotalTime>0</TotalTime>
  <Pages>39</Pages>
  <Words>1991</Words>
  <Characters>11950</Characters>
  <Application>Microsoft Office Word</Application>
  <DocSecurity>0</DocSecurity>
  <Lines>99</Lines>
  <Paragraphs>27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Council of European Union</Company>
  <LinksUpToDate>false</LinksUpToDate>
  <CharactersWithSpaces>13914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KAIRIS Maria</dc:creator>
  <cp:lastModifiedBy>Ministerstwo Sprawiedliwości</cp:lastModifiedBy>
  <cp:revision>2</cp:revision>
  <cp:lastPrinted>2015-03-18T15:54:00Z</cp:lastPrinted>
  <dcterms:created xsi:type="dcterms:W3CDTF">2015-03-19T12:27:00Z</dcterms:created>
  <dcterms:modified xsi:type="dcterms:W3CDTF">2015-03-19T12:27:00Z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2.5.2.0</vt:lpwstr>
  </property>
  <property fmtid="{D5CDD505-2E9C-101B-9397-08002B2CF9AE}" pid="3" name="Created using">
    <vt:lpwstr>DocuWrite 3.1.5, Build 20140715</vt:lpwstr>
  </property>
  <property fmtid="{D5CDD505-2E9C-101B-9397-08002B2CF9AE}" pid="4" name="Last edited using">
    <vt:lpwstr>DocuWrite 3.4.4, Build 20150227</vt:lpwstr>
  </property>
</Properties>
</file>