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356371" w:rsidRDefault="00412DF5" w:rsidP="00356371">
      <w:pPr>
        <w:pStyle w:val="TechnicalBlock"/>
        <w:ind w:left="-1134" w:right="-1134"/>
      </w:pPr>
      <w:bookmarkStart w:id="0" w:name="DW_BM_COVERPAGE"/>
      <w:bookmarkStart w:id="1" w:name="_GoBack"/>
      <w:bookmarkEnd w:id="1"/>
      <w:r>
        <w:rPr>
          <w:noProof/>
          <w:lang w:val="pl-PL" w:eastAsia="pl-PL"/>
        </w:rPr>
        <w:drawing>
          <wp:inline distT="0" distB="0" distL="0" distR="0">
            <wp:extent cx="7219950" cy="4857750"/>
            <wp:effectExtent l="0" t="0" r="0" b="0"/>
            <wp:docPr id="1" name="Obraz 1" descr="8061d12d-56bd-47f7-8cb1-c47ab2ddc81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61d12d-56bd-47f7-8cb1-c47ab2ddc815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4857750"/>
                    </a:xfrm>
                    <a:prstGeom prst="rect">
                      <a:avLst/>
                    </a:prstGeom>
                    <a:noFill/>
                    <a:ln>
                      <a:noFill/>
                    </a:ln>
                  </pic:spPr>
                </pic:pic>
              </a:graphicData>
            </a:graphic>
          </wp:inline>
        </w:drawing>
      </w:r>
      <w:bookmarkEnd w:id="0"/>
    </w:p>
    <w:p w:rsidR="00356371" w:rsidRDefault="00356371" w:rsidP="00867334">
      <w:pPr>
        <w:tabs>
          <w:tab w:val="left" w:pos="3969"/>
        </w:tabs>
        <w:spacing w:before="0" w:after="0"/>
      </w:pPr>
    </w:p>
    <w:p w:rsidR="00D04202" w:rsidRPr="00A7014B" w:rsidRDefault="00D04202" w:rsidP="00867334">
      <w:pPr>
        <w:tabs>
          <w:tab w:val="left" w:pos="3969"/>
        </w:tabs>
        <w:spacing w:before="0" w:after="0"/>
      </w:pPr>
      <w:r w:rsidRPr="00736294">
        <w:t xml:space="preserve">Delegations will find </w:t>
      </w:r>
      <w:r>
        <w:t xml:space="preserve">attached </w:t>
      </w:r>
      <w:r w:rsidR="009B088B">
        <w:t xml:space="preserve">updated </w:t>
      </w:r>
      <w:r w:rsidRPr="00736294">
        <w:t xml:space="preserve">information about the state of play </w:t>
      </w:r>
      <w:r>
        <w:t xml:space="preserve">concerning </w:t>
      </w:r>
      <w:r w:rsidRPr="00736294">
        <w:t xml:space="preserve">the implementation of </w:t>
      </w:r>
      <w:r>
        <w:t xml:space="preserve">Council </w:t>
      </w:r>
      <w:r w:rsidRPr="00736294">
        <w:t>Framework Decision 200</w:t>
      </w:r>
      <w:r>
        <w:t>8</w:t>
      </w:r>
      <w:r w:rsidRPr="00736294">
        <w:t>/</w:t>
      </w:r>
      <w:r>
        <w:t>947</w:t>
      </w:r>
      <w:r w:rsidRPr="00736294">
        <w:t xml:space="preserve">/JHA of </w:t>
      </w:r>
      <w:r>
        <w:t xml:space="preserve">27 November </w:t>
      </w:r>
      <w:r w:rsidRPr="00736294">
        <w:t>200</w:t>
      </w:r>
      <w:r>
        <w:t xml:space="preserve">8 on the application of the principle of mutual recognition to judgments and probation decisions with a view to the supervision of probation measures and alternative sanctions (OJ L 337, 16.12.2008, p. 102). This information is </w:t>
      </w:r>
      <w:r w:rsidRPr="00A7014B">
        <w:t xml:space="preserve">based on notifications by Member States, to which reference is made in the last column. </w:t>
      </w:r>
    </w:p>
    <w:p w:rsidR="00D04202" w:rsidRDefault="00D04202" w:rsidP="00867334">
      <w:pPr>
        <w:tabs>
          <w:tab w:val="left" w:pos="3969"/>
        </w:tabs>
        <w:spacing w:before="0" w:after="0"/>
      </w:pPr>
    </w:p>
    <w:p w:rsidR="00D04202" w:rsidRDefault="00D04202" w:rsidP="00936AED">
      <w:pPr>
        <w:tabs>
          <w:tab w:val="left" w:pos="3969"/>
        </w:tabs>
        <w:spacing w:before="0" w:after="0"/>
      </w:pPr>
      <w:r>
        <w:t xml:space="preserve">In accordance with its Article 25, the Framework Decision should have been implemented by 6 December 2011. </w:t>
      </w:r>
      <w:r w:rsidRPr="00A7014B">
        <w:t>According to the information received</w:t>
      </w:r>
      <w:r>
        <w:t xml:space="preserve"> by the General Secretariat, </w:t>
      </w:r>
      <w:r w:rsidR="00867334">
        <w:t xml:space="preserve">so far </w:t>
      </w:r>
      <w:r>
        <w:t>1</w:t>
      </w:r>
      <w:r w:rsidR="00936AED">
        <w:t>7</w:t>
      </w:r>
      <w:r w:rsidR="00867334">
        <w:t> </w:t>
      </w:r>
      <w:r w:rsidRPr="00A7014B">
        <w:t>Member</w:t>
      </w:r>
      <w:r>
        <w:t> </w:t>
      </w:r>
      <w:r w:rsidRPr="00A7014B">
        <w:t xml:space="preserve">States (BE, BG, </w:t>
      </w:r>
      <w:r>
        <w:t xml:space="preserve">CZ, </w:t>
      </w:r>
      <w:r w:rsidRPr="00A7014B">
        <w:t xml:space="preserve">DK, </w:t>
      </w:r>
      <w:r w:rsidR="00936AED">
        <w:t xml:space="preserve">ES, </w:t>
      </w:r>
      <w:r w:rsidRPr="00A7014B">
        <w:t xml:space="preserve">HR, </w:t>
      </w:r>
      <w:r>
        <w:t xml:space="preserve">CY, </w:t>
      </w:r>
      <w:r w:rsidR="00FF3846">
        <w:t xml:space="preserve">LT, </w:t>
      </w:r>
      <w:r w:rsidRPr="00A7014B">
        <w:t xml:space="preserve">LV, HU, NL, AT, PL, </w:t>
      </w:r>
      <w:r>
        <w:t xml:space="preserve">RO, SI, </w:t>
      </w:r>
      <w:r w:rsidRPr="00A7014B">
        <w:t>SK, FI) have implemented the Framework Decision in their national legal order.</w:t>
      </w:r>
      <w:r>
        <w:t xml:space="preserve">  </w:t>
      </w:r>
    </w:p>
    <w:p w:rsidR="00D04202" w:rsidRDefault="00D04202" w:rsidP="00867334">
      <w:pPr>
        <w:tabs>
          <w:tab w:val="left" w:pos="3969"/>
        </w:tabs>
        <w:spacing w:before="0" w:after="0"/>
      </w:pPr>
      <w:r>
        <w:br w:type="page"/>
      </w:r>
    </w:p>
    <w:p w:rsidR="00D04202" w:rsidRPr="00736294" w:rsidRDefault="00D04202" w:rsidP="00867334">
      <w:pPr>
        <w:tabs>
          <w:tab w:val="left" w:pos="3969"/>
        </w:tabs>
        <w:spacing w:before="0" w:after="0"/>
      </w:pPr>
      <w:r>
        <w:t xml:space="preserve">The information in the table is a summary of the notified information: delegations are invited to consult the documents referred to in the last column in order to obtain more detailed information. </w:t>
      </w:r>
    </w:p>
    <w:p w:rsidR="00D04202" w:rsidRDefault="00D04202" w:rsidP="00867334">
      <w:pPr>
        <w:tabs>
          <w:tab w:val="left" w:pos="3969"/>
        </w:tabs>
        <w:spacing w:before="0" w:after="0"/>
      </w:pPr>
    </w:p>
    <w:p w:rsidR="00D04202" w:rsidRDefault="00D04202" w:rsidP="00356371">
      <w:pPr>
        <w:tabs>
          <w:tab w:val="left" w:pos="3969"/>
        </w:tabs>
        <w:spacing w:before="0" w:after="0"/>
      </w:pPr>
      <w:r>
        <w:t xml:space="preserve">The information provided in the table is up-to-date as at </w:t>
      </w:r>
      <w:r w:rsidR="00356371">
        <w:t>22</w:t>
      </w:r>
      <w:r w:rsidR="00936AED">
        <w:t xml:space="preserve"> Jul</w:t>
      </w:r>
      <w:r w:rsidR="005B128E">
        <w:t>y</w:t>
      </w:r>
      <w:r>
        <w:t xml:space="preserve"> 2015. Any comments or suggestions for improvement should be sent to secretariat.criminal-law@consilium.europa.eu</w:t>
      </w:r>
    </w:p>
    <w:p w:rsidR="00D04202" w:rsidRDefault="00D04202" w:rsidP="00D04202">
      <w:pPr>
        <w:tabs>
          <w:tab w:val="left" w:pos="3969"/>
        </w:tabs>
      </w:pPr>
    </w:p>
    <w:p w:rsidR="00D04202" w:rsidRPr="00D3163B" w:rsidRDefault="00D04202" w:rsidP="00D04202"/>
    <w:p w:rsidR="00D04202" w:rsidRDefault="00F1626D" w:rsidP="00D04202">
      <w:pPr>
        <w:jc w:val="center"/>
      </w:pPr>
      <w:r>
        <w:t>____________________</w:t>
      </w:r>
    </w:p>
    <w:p w:rsidR="00D04202" w:rsidRDefault="00D04202" w:rsidP="00D04202">
      <w:pPr>
        <w:sectPr w:rsidR="00D04202" w:rsidSect="00D2381A">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D76F07" w:rsidRPr="00D76F07" w:rsidRDefault="00D04202" w:rsidP="00D76F07">
      <w:pPr>
        <w:pStyle w:val="Annex"/>
      </w:pPr>
      <w:r w:rsidRPr="00D04202">
        <w:lastRenderedPageBreak/>
        <w:t>ANNEX</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18"/>
        <w:gridCol w:w="1559"/>
        <w:gridCol w:w="1843"/>
        <w:gridCol w:w="1417"/>
        <w:gridCol w:w="1701"/>
        <w:gridCol w:w="1560"/>
        <w:gridCol w:w="1275"/>
        <w:gridCol w:w="1134"/>
      </w:tblGrid>
      <w:tr w:rsidR="00D76F07" w:rsidRPr="00D76F07" w:rsidTr="009D408B">
        <w:trPr>
          <w:tblHeader/>
        </w:trPr>
        <w:tc>
          <w:tcPr>
            <w:tcW w:w="15417" w:type="dxa"/>
            <w:gridSpan w:val="10"/>
          </w:tcPr>
          <w:p w:rsidR="00D76F07" w:rsidRPr="00D76F07" w:rsidRDefault="00D76F07" w:rsidP="00D76F07">
            <w:pPr>
              <w:widowControl w:val="0"/>
              <w:spacing w:beforeLines="40" w:before="96" w:after="0" w:line="240" w:lineRule="auto"/>
              <w:jc w:val="center"/>
              <w:rPr>
                <w:b/>
                <w:sz w:val="28"/>
                <w:szCs w:val="28"/>
                <w:lang w:eastAsia="fr-BE"/>
              </w:rPr>
            </w:pPr>
          </w:p>
          <w:p w:rsidR="00D76F07" w:rsidRPr="00D76F07" w:rsidRDefault="00D76F07" w:rsidP="00D76F07">
            <w:pPr>
              <w:widowControl w:val="0"/>
              <w:spacing w:beforeLines="40" w:before="96" w:after="0" w:line="240" w:lineRule="auto"/>
              <w:jc w:val="center"/>
              <w:rPr>
                <w:b/>
                <w:sz w:val="28"/>
                <w:szCs w:val="28"/>
                <w:lang w:eastAsia="fr-BE"/>
              </w:rPr>
            </w:pPr>
            <w:r w:rsidRPr="00D76F07">
              <w:rPr>
                <w:b/>
                <w:sz w:val="28"/>
                <w:szCs w:val="28"/>
                <w:lang w:eastAsia="fr-BE"/>
              </w:rPr>
              <w:t>Council Framework Decision 2008/947/JHA of 27 November 2008 on the application of the principle of mutual recognition to judgements and probation decisions with a view to the supervision of probation measures and alternative sanctions</w:t>
            </w:r>
          </w:p>
          <w:p w:rsidR="00D76F07" w:rsidRPr="00D76F07" w:rsidRDefault="00D76F07" w:rsidP="00D76F07">
            <w:pPr>
              <w:widowControl w:val="0"/>
              <w:spacing w:beforeLines="40" w:before="96" w:after="0" w:line="240" w:lineRule="auto"/>
              <w:jc w:val="center"/>
              <w:rPr>
                <w:b/>
                <w:sz w:val="28"/>
                <w:szCs w:val="28"/>
                <w:lang w:eastAsia="fr-BE"/>
              </w:rPr>
            </w:pPr>
          </w:p>
        </w:tc>
      </w:tr>
      <w:tr w:rsidR="00D76F07" w:rsidRPr="00D76F07" w:rsidTr="009D408B">
        <w:trPr>
          <w:tblHeader/>
        </w:trPr>
        <w:tc>
          <w:tcPr>
            <w:tcW w:w="1951" w:type="dxa"/>
          </w:tcPr>
          <w:p w:rsidR="00D76F07" w:rsidRPr="00D76F07" w:rsidRDefault="00D76F07" w:rsidP="00D76F07">
            <w:pPr>
              <w:widowControl w:val="0"/>
              <w:spacing w:beforeLines="40" w:before="96" w:after="0"/>
              <w:rPr>
                <w:szCs w:val="20"/>
                <w:lang w:eastAsia="fr-BE"/>
              </w:rPr>
            </w:pPr>
            <w:r>
              <w:rPr>
                <w:b/>
                <w:sz w:val="20"/>
                <w:szCs w:val="20"/>
                <w:lang w:eastAsia="fr-BE"/>
              </w:rPr>
              <w:t>Member State</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State/date of implementa-tion of Framework Decision</w:t>
            </w:r>
          </w:p>
        </w:tc>
        <w:tc>
          <w:tcPr>
            <w:tcW w:w="1418" w:type="dxa"/>
          </w:tcPr>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Notification re Article 3(1) (Competent Authorities</w:t>
            </w:r>
            <w:r w:rsidRPr="00D76F07">
              <w:rPr>
                <w:b/>
                <w:szCs w:val="20"/>
                <w:lang w:eastAsia="fr-BE"/>
              </w:rPr>
              <w:t>)</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4(2)</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(Additional types of probation measures and alternative sanctions)</w:t>
            </w:r>
          </w:p>
        </w:tc>
        <w:tc>
          <w:tcPr>
            <w:tcW w:w="1843"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Notification re Article 5(4)</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(Conditions of forwarding a judgment / probation decision</w:t>
            </w:r>
            <w:r w:rsidRPr="00D76F07">
              <w:rPr>
                <w:b/>
                <w:szCs w:val="20"/>
                <w:lang w:eastAsia="fr-BE"/>
              </w:rPr>
              <w:t>)</w:t>
            </w:r>
          </w:p>
          <w:p w:rsidR="00D76F07" w:rsidRPr="00D76F07" w:rsidRDefault="00D76F07" w:rsidP="00D76F07">
            <w:pPr>
              <w:widowControl w:val="0"/>
              <w:spacing w:beforeLines="40" w:before="96" w:after="0" w:line="240" w:lineRule="auto"/>
              <w:jc w:val="center"/>
              <w:rPr>
                <w:b/>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(poss.) Declaration re Article 10(4)</w:t>
            </w:r>
          </w:p>
          <w:p w:rsidR="00D76F07" w:rsidRPr="00D76F07" w:rsidRDefault="00D76F07" w:rsidP="00D76F07">
            <w:pPr>
              <w:widowControl w:val="0"/>
              <w:spacing w:beforeLines="40" w:before="96" w:after="0" w:line="240" w:lineRule="auto"/>
              <w:jc w:val="center"/>
              <w:rPr>
                <w:b/>
                <w:szCs w:val="20"/>
                <w:lang w:val="fr-BE" w:eastAsia="fr-BE"/>
              </w:rPr>
            </w:pPr>
            <w:r w:rsidRPr="00D76F07">
              <w:rPr>
                <w:b/>
                <w:sz w:val="20"/>
                <w:szCs w:val="20"/>
                <w:lang w:val="fr-BE" w:eastAsia="fr-BE"/>
              </w:rPr>
              <w:t>(Double criminality)</w:t>
            </w:r>
          </w:p>
        </w:tc>
        <w:tc>
          <w:tcPr>
            <w:tcW w:w="1701"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14(3) (refusal to assume responsibility for subsequent decisions)</w:t>
            </w:r>
          </w:p>
        </w:tc>
        <w:tc>
          <w:tcPr>
            <w:tcW w:w="1560"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21 (Acceptance of certificate being drawn up in other languages)</w:t>
            </w:r>
          </w:p>
        </w:tc>
        <w:tc>
          <w:tcPr>
            <w:tcW w:w="1275"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23 (Other agreements and arrange-ments)</w:t>
            </w:r>
          </w:p>
        </w:tc>
        <w:tc>
          <w:tcPr>
            <w:tcW w:w="1134"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Notification re Article 25 (Implementation)</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BELGIUM</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23 June 2013</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 </w:t>
            </w:r>
          </w:p>
        </w:tc>
        <w:tc>
          <w:tcPr>
            <w:tcW w:w="1418" w:type="dxa"/>
          </w:tcPr>
          <w:p w:rsidR="00D76F07" w:rsidRPr="00D76F07" w:rsidRDefault="00D76F07" w:rsidP="00D76F07">
            <w:pPr>
              <w:widowControl w:val="0"/>
              <w:spacing w:after="0" w:line="240" w:lineRule="auto"/>
              <w:outlineLvl w:val="0"/>
              <w:rPr>
                <w:sz w:val="20"/>
                <w:szCs w:val="20"/>
                <w:lang w:eastAsia="fr-BE"/>
              </w:rPr>
            </w:pPr>
            <w:r w:rsidRPr="00D76F07">
              <w:rPr>
                <w:sz w:val="20"/>
                <w:szCs w:val="20"/>
                <w:lang w:eastAsia="fr-BE"/>
              </w:rPr>
              <w:t>(a) BE as issuing State:</w:t>
            </w:r>
          </w:p>
          <w:p w:rsidR="00D76F07" w:rsidRPr="00D76F07" w:rsidRDefault="00D76F07" w:rsidP="00D76F07">
            <w:pPr>
              <w:widowControl w:val="0"/>
              <w:spacing w:before="40" w:after="0" w:line="240" w:lineRule="auto"/>
              <w:outlineLvl w:val="0"/>
              <w:rPr>
                <w:sz w:val="20"/>
                <w:szCs w:val="20"/>
                <w:lang w:eastAsia="fr-BE"/>
              </w:rPr>
            </w:pPr>
            <w:r w:rsidRPr="00D76F07">
              <w:rPr>
                <w:sz w:val="20"/>
                <w:szCs w:val="20"/>
                <w:lang w:eastAsia="fr-BE"/>
              </w:rPr>
              <w:t xml:space="preserve">Public prose-cutor's office </w:t>
            </w:r>
          </w:p>
          <w:p w:rsidR="00D76F07" w:rsidRPr="00D76F07" w:rsidRDefault="00D76F07" w:rsidP="00D76F07">
            <w:pPr>
              <w:widowControl w:val="0"/>
              <w:spacing w:before="0" w:after="0" w:line="240" w:lineRule="auto"/>
              <w:outlineLvl w:val="0"/>
              <w:rPr>
                <w:sz w:val="20"/>
                <w:szCs w:val="20"/>
                <w:lang w:eastAsia="fr-BE"/>
              </w:rPr>
            </w:pPr>
          </w:p>
          <w:p w:rsidR="00D76F07" w:rsidRPr="00D76F07" w:rsidRDefault="00D76F07" w:rsidP="00D76F07">
            <w:pPr>
              <w:widowControl w:val="0"/>
              <w:spacing w:before="0" w:after="0" w:line="240" w:lineRule="auto"/>
              <w:outlineLvl w:val="0"/>
              <w:rPr>
                <w:sz w:val="20"/>
                <w:szCs w:val="20"/>
                <w:lang w:eastAsia="fr-BE"/>
              </w:rPr>
            </w:pPr>
            <w:r w:rsidRPr="00D76F07">
              <w:rPr>
                <w:sz w:val="20"/>
                <w:szCs w:val="20"/>
                <w:lang w:eastAsia="fr-BE"/>
              </w:rPr>
              <w:t>(b) BE as  executing State:</w:t>
            </w:r>
          </w:p>
          <w:p w:rsidR="00D76F07" w:rsidRPr="00D76F07" w:rsidRDefault="00D76F07" w:rsidP="00D76F07">
            <w:pPr>
              <w:widowControl w:val="0"/>
              <w:spacing w:before="40" w:after="0" w:line="240" w:lineRule="auto"/>
              <w:outlineLvl w:val="0"/>
              <w:rPr>
                <w:sz w:val="20"/>
                <w:szCs w:val="20"/>
                <w:lang w:eastAsia="fr-BE"/>
              </w:rPr>
            </w:pPr>
            <w:r w:rsidRPr="00D76F07">
              <w:rPr>
                <w:sz w:val="20"/>
                <w:szCs w:val="20"/>
                <w:lang w:eastAsia="fr-BE"/>
              </w:rPr>
              <w:t xml:space="preserve">Public prose-cutor's office </w:t>
            </w:r>
          </w:p>
          <w:p w:rsidR="00D76F07" w:rsidRPr="00D76F07" w:rsidRDefault="00D76F07" w:rsidP="00D76F07">
            <w:pPr>
              <w:widowControl w:val="0"/>
              <w:spacing w:before="0" w:after="0" w:line="240" w:lineRule="auto"/>
              <w:outlineLvl w:val="0"/>
              <w:rPr>
                <w:sz w:val="20"/>
                <w:szCs w:val="20"/>
                <w:lang w:eastAsia="fr-BE"/>
              </w:rPr>
            </w:pPr>
          </w:p>
          <w:p w:rsidR="00D76F07" w:rsidRPr="00D76F07" w:rsidRDefault="00D76F07" w:rsidP="00D76F07">
            <w:pPr>
              <w:widowControl w:val="0"/>
              <w:spacing w:before="0" w:after="0" w:line="240" w:lineRule="auto"/>
              <w:outlineLvl w:val="0"/>
              <w:rPr>
                <w:sz w:val="20"/>
                <w:szCs w:val="20"/>
                <w:lang w:eastAsia="fr-BE"/>
              </w:rPr>
            </w:pPr>
            <w:r w:rsidRPr="00D76F07">
              <w:rPr>
                <w:sz w:val="20"/>
                <w:szCs w:val="20"/>
                <w:lang w:eastAsia="fr-BE"/>
              </w:rPr>
              <w:t xml:space="preserve">MoJ is competent for giving prior agreement for forwarding a judgement ex. Art. 5(2).  </w:t>
            </w: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843" w:type="dxa"/>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Dutch</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French</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German</w:t>
            </w:r>
          </w:p>
          <w:p w:rsidR="00D76F07" w:rsidRPr="00D76F07" w:rsidRDefault="00D76F07" w:rsidP="00D76F07">
            <w:pPr>
              <w:widowControl w:val="0"/>
              <w:spacing w:beforeLines="40" w:before="96" w:after="0" w:line="240" w:lineRule="auto"/>
              <w:rPr>
                <w:szCs w:val="20"/>
                <w:lang w:eastAsia="fr-BE"/>
              </w:rPr>
            </w:pPr>
            <w:r w:rsidRPr="00D76F07">
              <w:rPr>
                <w:sz w:val="20"/>
                <w:szCs w:val="20"/>
                <w:lang w:eastAsia="fr-BE"/>
              </w:rPr>
              <w:t>English</w:t>
            </w: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12718/13</w:t>
            </w:r>
          </w:p>
        </w:tc>
      </w:tr>
      <w:tr w:rsidR="00D76F07" w:rsidRPr="00D76F07" w:rsidTr="009D408B">
        <w:trPr>
          <w:trHeight w:val="3134"/>
        </w:trPr>
        <w:tc>
          <w:tcPr>
            <w:tcW w:w="1951" w:type="dxa"/>
            <w:tcBorders>
              <w:bottom w:val="single" w:sz="4" w:space="0" w:color="auto"/>
            </w:tcBorders>
          </w:tcPr>
          <w:p w:rsidR="00D76F07" w:rsidRPr="00D76F07" w:rsidRDefault="00D76F07" w:rsidP="00743344">
            <w:pPr>
              <w:pageBreakBefore/>
              <w:widowControl w:val="0"/>
              <w:spacing w:beforeLines="40" w:before="96" w:after="0" w:line="240" w:lineRule="auto"/>
              <w:rPr>
                <w:sz w:val="20"/>
                <w:szCs w:val="20"/>
                <w:lang w:eastAsia="fr-BE"/>
              </w:rPr>
            </w:pPr>
            <w:r w:rsidRPr="00D76F07">
              <w:rPr>
                <w:sz w:val="20"/>
                <w:szCs w:val="20"/>
                <w:lang w:eastAsia="fr-BE"/>
              </w:rPr>
              <w:lastRenderedPageBreak/>
              <w:t>BULGARIA</w:t>
            </w:r>
          </w:p>
        </w:tc>
        <w:tc>
          <w:tcPr>
            <w:tcW w:w="1559" w:type="dxa"/>
            <w:tcBorders>
              <w:bottom w:val="single" w:sz="4" w:space="0" w:color="auto"/>
            </w:tcBorders>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28 April 2012</w:t>
            </w:r>
          </w:p>
        </w:tc>
        <w:tc>
          <w:tcPr>
            <w:tcW w:w="1418" w:type="dxa"/>
            <w:tcBorders>
              <w:bottom w:val="single" w:sz="4" w:space="0" w:color="auto"/>
            </w:tcBorders>
          </w:tcPr>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(a) BG as issuing State:</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first-instance courts</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(b) BG as  executing State:</w:t>
            </w:r>
          </w:p>
          <w:p w:rsidR="00D76F07" w:rsidRPr="00D76F07" w:rsidRDefault="00D76F07" w:rsidP="00D76F07">
            <w:pPr>
              <w:widowControl w:val="0"/>
              <w:spacing w:before="0" w:after="0" w:line="240" w:lineRule="auto"/>
              <w:rPr>
                <w:sz w:val="20"/>
                <w:szCs w:val="20"/>
                <w:lang w:eastAsia="fr-BE"/>
              </w:rPr>
            </w:pPr>
            <w:r w:rsidRPr="00D76F07">
              <w:rPr>
                <w:sz w:val="20"/>
                <w:szCs w:val="20"/>
                <w:lang w:eastAsia="fr-BE"/>
              </w:rPr>
              <w:t>provincial courts or Sofia City Court.</w:t>
            </w:r>
          </w:p>
          <w:p w:rsidR="00D76F07" w:rsidRPr="00D76F07" w:rsidRDefault="00D76F07" w:rsidP="00D76F07">
            <w:pPr>
              <w:widowControl w:val="0"/>
              <w:spacing w:before="0" w:after="0" w:line="240" w:lineRule="auto"/>
              <w:rPr>
                <w:sz w:val="20"/>
                <w:szCs w:val="20"/>
                <w:lang w:eastAsia="fr-BE"/>
              </w:rPr>
            </w:pP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 </w:t>
            </w:r>
          </w:p>
        </w:tc>
        <w:tc>
          <w:tcPr>
            <w:tcW w:w="1559" w:type="dxa"/>
            <w:tcBorders>
              <w:bottom w:val="single" w:sz="4" w:space="0" w:color="auto"/>
            </w:tcBorders>
          </w:tcPr>
          <w:p w:rsidR="00D76F07" w:rsidRPr="00D76F07" w:rsidRDefault="00D76F07" w:rsidP="00D76F07">
            <w:pPr>
              <w:widowControl w:val="0"/>
              <w:spacing w:beforeLines="40" w:before="96" w:after="0" w:line="240" w:lineRule="auto"/>
              <w:rPr>
                <w:sz w:val="20"/>
                <w:szCs w:val="20"/>
                <w:lang w:eastAsia="fr-BE"/>
              </w:rPr>
            </w:pPr>
          </w:p>
        </w:tc>
        <w:tc>
          <w:tcPr>
            <w:tcW w:w="1843" w:type="dxa"/>
            <w:tcBorders>
              <w:bottom w:val="single" w:sz="4" w:space="0" w:color="auto"/>
            </w:tcBorders>
          </w:tcPr>
          <w:p w:rsidR="00D76F07" w:rsidRPr="00D76F07" w:rsidRDefault="00D76F07" w:rsidP="00D76F07">
            <w:pPr>
              <w:widowControl w:val="0"/>
              <w:spacing w:beforeLines="40" w:before="96" w:after="0" w:line="240" w:lineRule="auto"/>
              <w:rPr>
                <w:sz w:val="20"/>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Bulgarian</w:t>
            </w:r>
          </w:p>
        </w:tc>
        <w:tc>
          <w:tcPr>
            <w:tcW w:w="1275"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11438/12</w:t>
            </w:r>
          </w:p>
        </w:tc>
      </w:tr>
      <w:tr w:rsidR="00D76F07" w:rsidRPr="00D76F07" w:rsidTr="009D408B">
        <w:tc>
          <w:tcPr>
            <w:tcW w:w="1951" w:type="dxa"/>
            <w:tcBorders>
              <w:top w:val="single" w:sz="4" w:space="0" w:color="auto"/>
              <w:left w:val="single" w:sz="4" w:space="0" w:color="auto"/>
            </w:tcBorders>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CZECH REPUBLIC</w:t>
            </w:r>
          </w:p>
          <w:p w:rsidR="00D76F07" w:rsidRPr="00D76F07" w:rsidRDefault="00D76F07" w:rsidP="00D76F07">
            <w:pPr>
              <w:widowControl w:val="0"/>
              <w:spacing w:beforeLines="40" w:before="96" w:after="0" w:line="240" w:lineRule="auto"/>
              <w:rPr>
                <w:sz w:val="20"/>
                <w:szCs w:val="20"/>
                <w:lang w:eastAsia="fr-BE"/>
              </w:rPr>
            </w:pPr>
          </w:p>
        </w:tc>
        <w:tc>
          <w:tcPr>
            <w:tcW w:w="1559" w:type="dxa"/>
            <w:tcBorders>
              <w:top w:val="single" w:sz="4" w:space="0" w:color="auto"/>
            </w:tcBorders>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 January 2014</w:t>
            </w:r>
          </w:p>
          <w:p w:rsidR="00D76F07" w:rsidRPr="00D76F07" w:rsidRDefault="00D76F07" w:rsidP="00D76F07">
            <w:pPr>
              <w:widowControl w:val="0"/>
              <w:spacing w:beforeLines="40" w:before="96" w:after="0" w:line="240" w:lineRule="auto"/>
              <w:rPr>
                <w:szCs w:val="20"/>
                <w:lang w:eastAsia="fr-BE"/>
              </w:rPr>
            </w:pPr>
          </w:p>
        </w:tc>
        <w:tc>
          <w:tcPr>
            <w:tcW w:w="1418" w:type="dxa"/>
            <w:tcBorders>
              <w:top w:val="single" w:sz="4" w:space="0" w:color="auto"/>
            </w:tcBorders>
          </w:tcPr>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(a) CZ as issuing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District courts, regional courts, Prague </w:t>
            </w:r>
            <w:r w:rsidRPr="00D76F07">
              <w:rPr>
                <w:sz w:val="20"/>
                <w:szCs w:val="20"/>
                <w:lang w:eastAsia="fr-BE"/>
              </w:rPr>
              <w:lastRenderedPageBreak/>
              <w:t>and Brno Municipal Courts.</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(b) CZ as  executing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the locally competent district courts.</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regional courts decide as regards legal remedies</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(addresses provided)</w:t>
            </w:r>
          </w:p>
        </w:tc>
        <w:tc>
          <w:tcPr>
            <w:tcW w:w="1559" w:type="dxa"/>
            <w:tcBorders>
              <w:top w:val="single" w:sz="4" w:space="0" w:color="auto"/>
            </w:tcBorders>
          </w:tcPr>
          <w:p w:rsidR="00D76F07" w:rsidRPr="00D76F07" w:rsidRDefault="00D76F07" w:rsidP="00D76F07">
            <w:pPr>
              <w:widowControl w:val="0"/>
              <w:spacing w:beforeLines="40" w:before="96" w:after="0" w:line="240" w:lineRule="auto"/>
              <w:rPr>
                <w:szCs w:val="20"/>
                <w:lang w:eastAsia="fr-BE"/>
              </w:rPr>
            </w:pPr>
          </w:p>
        </w:tc>
        <w:tc>
          <w:tcPr>
            <w:tcW w:w="1843" w:type="dxa"/>
            <w:tcBorders>
              <w:top w:val="single" w:sz="4" w:space="0" w:color="auto"/>
              <w:right w:val="single" w:sz="4" w:space="0" w:color="auto"/>
            </w:tcBorders>
          </w:tcPr>
          <w:p w:rsidR="00D76F07" w:rsidRPr="00D76F07" w:rsidRDefault="00D76F07" w:rsidP="00D76F07">
            <w:pPr>
              <w:widowControl w:val="0"/>
              <w:autoSpaceDE w:val="0"/>
              <w:autoSpaceDN w:val="0"/>
              <w:adjustRightInd w:val="0"/>
              <w:spacing w:after="0" w:line="240" w:lineRule="auto"/>
              <w:rPr>
                <w:rFonts w:cs="HiddenHorzOCl"/>
                <w:sz w:val="20"/>
                <w:szCs w:val="20"/>
                <w:lang w:eastAsia="fr-BE"/>
              </w:rPr>
            </w:pPr>
            <w:r w:rsidRPr="00D76F07">
              <w:rPr>
                <w:rFonts w:cs="HiddenHorzOCl"/>
                <w:sz w:val="20"/>
                <w:szCs w:val="20"/>
                <w:lang w:eastAsia="fr-BE"/>
              </w:rPr>
              <w:t xml:space="preserve">CZ competent executing authorities may agree to acknowledge the decision of another </w:t>
            </w:r>
            <w:r w:rsidRPr="00D76F07">
              <w:rPr>
                <w:rFonts w:cs="HiddenHorzOCl"/>
                <w:sz w:val="20"/>
                <w:szCs w:val="20"/>
                <w:lang w:eastAsia="fr-BE"/>
              </w:rPr>
              <w:lastRenderedPageBreak/>
              <w:t xml:space="preserve">Member State in accordance with Article 5(2) of the </w:t>
            </w:r>
            <w:r w:rsidRPr="00D76F07">
              <w:rPr>
                <w:sz w:val="20"/>
                <w:szCs w:val="20"/>
                <w:lang w:eastAsia="fr-BE"/>
              </w:rPr>
              <w:t xml:space="preserve">Framework Decision, if the person to whom the decision is addressed  requests that the recognition and execution of that decision be acknowledged and if that person is resident on the territory of the Czech Republic or if it may reasonably be supposed that the person intends to reside there and if the acknowledgement </w:t>
            </w:r>
            <w:r w:rsidRPr="00D76F07">
              <w:rPr>
                <w:sz w:val="20"/>
                <w:szCs w:val="20"/>
                <w:lang w:eastAsia="fr-BE"/>
              </w:rPr>
              <w:lastRenderedPageBreak/>
              <w:t>of that decision for recognition and execution in the Czech Republic may be considered as appropriate and effective for purposes of ensuring the successful integration of that person in society.</w:t>
            </w:r>
          </w:p>
          <w:p w:rsidR="00D76F07" w:rsidRPr="00D76F07" w:rsidRDefault="00D76F07" w:rsidP="00D76F07">
            <w:pPr>
              <w:widowControl w:val="0"/>
              <w:spacing w:beforeLines="40" w:before="96" w:after="0" w:line="240" w:lineRule="auto"/>
              <w:rPr>
                <w:sz w:val="20"/>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r w:rsidRPr="00D76F07">
              <w:rPr>
                <w:sz w:val="20"/>
                <w:szCs w:val="20"/>
                <w:lang w:eastAsia="fr-BE"/>
              </w:rPr>
              <w:lastRenderedPageBreak/>
              <w:t>CZ will not apply Article 10(1) of the FD</w:t>
            </w: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In the cases referred to in Article 14(3)(a), CZ will not, in the event of a breach of imposed </w:t>
            </w:r>
            <w:r w:rsidRPr="00D76F07">
              <w:rPr>
                <w:sz w:val="20"/>
                <w:szCs w:val="20"/>
                <w:lang w:eastAsia="fr-BE"/>
              </w:rPr>
              <w:lastRenderedPageBreak/>
              <w:t>obligations and restrictions, adopt any subsequent decision and it will be for another EU state to adopt binding measures in accordance with its domestic law.</w:t>
            </w: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 Czech (or accompanied by a translation into Czech).</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 With respect to the Slovak </w:t>
            </w:r>
            <w:r w:rsidRPr="00D76F07">
              <w:rPr>
                <w:sz w:val="20"/>
                <w:szCs w:val="20"/>
                <w:lang w:eastAsia="fr-BE"/>
              </w:rPr>
              <w:lastRenderedPageBreak/>
              <w:t>Republic, the Czech Republic will accept certificates produced in Slovak.</w:t>
            </w: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7044/14</w:t>
            </w:r>
          </w:p>
        </w:tc>
      </w:tr>
      <w:tr w:rsidR="00D76F07" w:rsidRPr="00D76F07" w:rsidTr="009D408B">
        <w:tc>
          <w:tcPr>
            <w:tcW w:w="1951" w:type="dxa"/>
            <w:tcBorders>
              <w:left w:val="single" w:sz="4" w:space="0" w:color="auto"/>
            </w:tcBorders>
          </w:tcPr>
          <w:p w:rsidR="00D76F07" w:rsidRPr="00D76F07" w:rsidRDefault="00D76F07" w:rsidP="00D76F07">
            <w:pPr>
              <w:pageBreakBefore/>
              <w:widowControl w:val="0"/>
              <w:spacing w:beforeLines="40" w:before="96" w:after="0" w:line="240" w:lineRule="auto"/>
              <w:rPr>
                <w:sz w:val="20"/>
                <w:szCs w:val="20"/>
                <w:lang w:eastAsia="fr-BE"/>
              </w:rPr>
            </w:pPr>
            <w:r w:rsidRPr="00D76F07">
              <w:rPr>
                <w:sz w:val="20"/>
                <w:szCs w:val="20"/>
                <w:lang w:eastAsia="fr-BE"/>
              </w:rPr>
              <w:lastRenderedPageBreak/>
              <w:t>DENMARK</w:t>
            </w: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5 December 2011</w:t>
            </w: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Minister of Justice or his/her  representative is competent regarding recognition.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Department of Prisons and Probation is competent for adaptation / supervision </w:t>
            </w: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Decisions on intensive monitoring at the sentenced person's place of residence  </w:t>
            </w:r>
          </w:p>
        </w:tc>
        <w:tc>
          <w:tcPr>
            <w:tcW w:w="1843" w:type="dxa"/>
            <w:tcBorders>
              <w:right w:val="single" w:sz="4" w:space="0" w:color="auto"/>
            </w:tcBorders>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Certificates must be issued by the Minister of Justice or his/her representative</w:t>
            </w: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DK authorities will not take a decision on execution of a custodial sentence in cases referred to in Art. 29 n (2) and (3) of national act</w:t>
            </w: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Danish</w:t>
            </w:r>
          </w:p>
        </w:tc>
        <w:tc>
          <w:tcPr>
            <w:tcW w:w="1275"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7601/12</w:t>
            </w:r>
          </w:p>
        </w:tc>
      </w:tr>
      <w:tr w:rsidR="00D76F07" w:rsidRPr="00D76F07" w:rsidTr="009D408B">
        <w:tc>
          <w:tcPr>
            <w:tcW w:w="1951" w:type="dxa"/>
            <w:tcBorders>
              <w:left w:val="single" w:sz="4" w:space="0" w:color="auto"/>
              <w:bottom w:val="single" w:sz="4" w:space="0" w:color="auto"/>
            </w:tcBorders>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DEUTSCHLAND/</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GERMANY</w:t>
            </w:r>
          </w:p>
          <w:p w:rsidR="00D76F07" w:rsidRPr="00D76F07" w:rsidRDefault="00D76F07" w:rsidP="00D76F07">
            <w:pPr>
              <w:widowControl w:val="0"/>
              <w:spacing w:beforeLines="40" w:before="96" w:after="0" w:line="240" w:lineRule="auto"/>
              <w:rPr>
                <w:sz w:val="20"/>
                <w:szCs w:val="20"/>
                <w:lang w:eastAsia="fr-BE"/>
              </w:rPr>
            </w:pPr>
          </w:p>
        </w:tc>
        <w:tc>
          <w:tcPr>
            <w:tcW w:w="1559" w:type="dxa"/>
            <w:tcBorders>
              <w:bottom w:val="single" w:sz="4" w:space="0" w:color="auto"/>
            </w:tcBorders>
          </w:tcPr>
          <w:p w:rsidR="00D76F07" w:rsidRPr="00D76F07" w:rsidRDefault="00D76F07" w:rsidP="00D76F07">
            <w:pPr>
              <w:widowControl w:val="0"/>
              <w:spacing w:beforeLines="40" w:before="96" w:after="0" w:line="240" w:lineRule="auto"/>
              <w:rPr>
                <w:szCs w:val="20"/>
                <w:lang w:eastAsia="fr-BE"/>
              </w:rPr>
            </w:pPr>
          </w:p>
        </w:tc>
        <w:tc>
          <w:tcPr>
            <w:tcW w:w="1418" w:type="dxa"/>
            <w:tcBorders>
              <w:bottom w:val="single" w:sz="4" w:space="0" w:color="auto"/>
            </w:tcBorders>
          </w:tcPr>
          <w:p w:rsidR="00D76F07" w:rsidRPr="00D76F07" w:rsidRDefault="00D76F07" w:rsidP="00D76F07">
            <w:pPr>
              <w:widowControl w:val="0"/>
              <w:spacing w:beforeLines="40" w:before="96" w:after="0"/>
              <w:rPr>
                <w:szCs w:val="20"/>
                <w:lang w:eastAsia="fr-BE"/>
              </w:rPr>
            </w:pPr>
          </w:p>
        </w:tc>
        <w:tc>
          <w:tcPr>
            <w:tcW w:w="1559" w:type="dxa"/>
            <w:tcBorders>
              <w:bottom w:val="single" w:sz="4" w:space="0" w:color="auto"/>
            </w:tcBorders>
          </w:tcPr>
          <w:p w:rsidR="00D76F07" w:rsidRPr="00D76F07" w:rsidRDefault="00D76F07" w:rsidP="00D76F07">
            <w:pPr>
              <w:widowControl w:val="0"/>
              <w:spacing w:beforeLines="40" w:before="96" w:after="0" w:line="240" w:lineRule="auto"/>
              <w:rPr>
                <w:szCs w:val="20"/>
                <w:lang w:eastAsia="fr-BE"/>
              </w:rPr>
            </w:pPr>
          </w:p>
        </w:tc>
        <w:tc>
          <w:tcPr>
            <w:tcW w:w="1843" w:type="dxa"/>
            <w:tcBorders>
              <w:bottom w:val="single" w:sz="4" w:space="0" w:color="auto"/>
              <w:right w:val="single" w:sz="4" w:space="0" w:color="auto"/>
            </w:tcBorders>
          </w:tcPr>
          <w:p w:rsidR="00D76F07" w:rsidRPr="00D76F07" w:rsidRDefault="00D76F07" w:rsidP="00D76F07">
            <w:pPr>
              <w:widowControl w:val="0"/>
              <w:spacing w:beforeLines="40" w:before="96" w:after="0"/>
              <w:rPr>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Cs w:val="20"/>
                <w:lang w:eastAsia="fr-BE"/>
              </w:rPr>
            </w:pPr>
          </w:p>
        </w:tc>
      </w:tr>
      <w:tr w:rsidR="00D76F07" w:rsidRPr="00D76F07" w:rsidTr="009D408B">
        <w:tc>
          <w:tcPr>
            <w:tcW w:w="1951" w:type="dxa"/>
            <w:tcBorders>
              <w:top w:val="single" w:sz="4" w:space="0" w:color="auto"/>
            </w:tcBorders>
          </w:tcPr>
          <w:p w:rsidR="00D76F07" w:rsidRPr="00D76F07" w:rsidRDefault="00D76F07" w:rsidP="00D76F07">
            <w:pPr>
              <w:pageBreakBefore/>
              <w:widowControl w:val="0"/>
              <w:spacing w:beforeLines="40" w:before="96" w:after="0" w:line="240" w:lineRule="auto"/>
              <w:rPr>
                <w:sz w:val="20"/>
                <w:szCs w:val="20"/>
                <w:lang w:eastAsia="fr-BE"/>
              </w:rPr>
            </w:pPr>
            <w:r w:rsidRPr="00D76F07">
              <w:rPr>
                <w:sz w:val="20"/>
                <w:szCs w:val="20"/>
                <w:lang w:eastAsia="fr-BE"/>
              </w:rPr>
              <w:lastRenderedPageBreak/>
              <w:t>ELLAS /</w:t>
            </w:r>
          </w:p>
          <w:p w:rsidR="00D76F07" w:rsidRPr="00D76F07" w:rsidRDefault="00D76F07" w:rsidP="00D76F07">
            <w:pPr>
              <w:pageBreakBefore/>
              <w:widowControl w:val="0"/>
              <w:spacing w:beforeLines="40" w:before="96" w:after="0" w:line="240" w:lineRule="auto"/>
              <w:rPr>
                <w:sz w:val="20"/>
                <w:szCs w:val="20"/>
                <w:lang w:eastAsia="fr-BE"/>
              </w:rPr>
            </w:pPr>
            <w:r w:rsidRPr="00D76F07">
              <w:rPr>
                <w:sz w:val="20"/>
                <w:szCs w:val="20"/>
                <w:lang w:eastAsia="fr-BE"/>
              </w:rPr>
              <w:t>GREECE</w:t>
            </w:r>
          </w:p>
          <w:p w:rsidR="00D76F07" w:rsidRPr="00D76F07" w:rsidRDefault="00D76F07" w:rsidP="00D76F07">
            <w:pPr>
              <w:pageBreakBefore/>
              <w:widowControl w:val="0"/>
              <w:spacing w:beforeLines="40" w:before="96" w:after="0" w:line="240" w:lineRule="auto"/>
              <w:rPr>
                <w:sz w:val="20"/>
                <w:szCs w:val="20"/>
                <w:lang w:eastAsia="fr-BE"/>
              </w:rPr>
            </w:pPr>
          </w:p>
        </w:tc>
        <w:tc>
          <w:tcPr>
            <w:tcW w:w="1559" w:type="dxa"/>
            <w:tcBorders>
              <w:top w:val="single" w:sz="4" w:space="0" w:color="auto"/>
            </w:tcBorders>
          </w:tcPr>
          <w:p w:rsidR="00D76F07" w:rsidRPr="00D76F07" w:rsidRDefault="00D76F07" w:rsidP="00D76F07">
            <w:pPr>
              <w:widowControl w:val="0"/>
              <w:spacing w:beforeLines="40" w:before="96" w:after="0" w:line="240" w:lineRule="auto"/>
              <w:rPr>
                <w:szCs w:val="20"/>
                <w:lang w:eastAsia="fr-BE"/>
              </w:rPr>
            </w:pPr>
          </w:p>
        </w:tc>
        <w:tc>
          <w:tcPr>
            <w:tcW w:w="1418" w:type="dxa"/>
            <w:tcBorders>
              <w:top w:val="single" w:sz="4" w:space="0" w:color="auto"/>
            </w:tcBorders>
          </w:tcPr>
          <w:p w:rsidR="00D76F07" w:rsidRPr="00D76F07" w:rsidRDefault="00D76F07" w:rsidP="00D76F07">
            <w:pPr>
              <w:widowControl w:val="0"/>
              <w:spacing w:beforeLines="40" w:before="96" w:after="0"/>
              <w:rPr>
                <w:szCs w:val="20"/>
                <w:lang w:eastAsia="fr-BE"/>
              </w:rPr>
            </w:pPr>
          </w:p>
        </w:tc>
        <w:tc>
          <w:tcPr>
            <w:tcW w:w="1559" w:type="dxa"/>
            <w:tcBorders>
              <w:top w:val="single" w:sz="4" w:space="0" w:color="auto"/>
            </w:tcBorders>
          </w:tcPr>
          <w:p w:rsidR="00D76F07" w:rsidRPr="00D76F07" w:rsidRDefault="00D76F07" w:rsidP="00D76F07">
            <w:pPr>
              <w:widowControl w:val="0"/>
              <w:spacing w:beforeLines="40" w:before="96" w:after="0"/>
              <w:rPr>
                <w:szCs w:val="20"/>
                <w:lang w:eastAsia="fr-BE"/>
              </w:rPr>
            </w:pPr>
          </w:p>
        </w:tc>
        <w:tc>
          <w:tcPr>
            <w:tcW w:w="1843" w:type="dxa"/>
            <w:tcBorders>
              <w:top w:val="single" w:sz="4" w:space="0" w:color="auto"/>
            </w:tcBorders>
          </w:tcPr>
          <w:p w:rsidR="00D76F07" w:rsidRPr="00D76F07" w:rsidRDefault="00D76F07" w:rsidP="00D76F07">
            <w:pPr>
              <w:widowControl w:val="0"/>
              <w:spacing w:beforeLines="40" w:before="96" w:after="0"/>
              <w:rPr>
                <w:szCs w:val="20"/>
                <w:lang w:eastAsia="fr-BE"/>
              </w:rPr>
            </w:pP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Cs w:val="20"/>
                <w:lang w:eastAsia="fr-BE"/>
              </w:rPr>
            </w:pP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ESPANA/</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SPAIN</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5B128E" w:rsidRPr="00D76F07" w:rsidRDefault="005B128E" w:rsidP="005B128E">
            <w:pPr>
              <w:widowControl w:val="0"/>
              <w:spacing w:beforeLines="40" w:before="96" w:after="0" w:line="240" w:lineRule="auto"/>
              <w:rPr>
                <w:sz w:val="20"/>
                <w:szCs w:val="20"/>
                <w:lang w:eastAsia="fr-BE"/>
              </w:rPr>
            </w:pPr>
            <w:r w:rsidRPr="00D76F07">
              <w:rPr>
                <w:sz w:val="20"/>
                <w:szCs w:val="20"/>
                <w:lang w:eastAsia="fr-BE"/>
              </w:rPr>
              <w:t>Implemented.</w:t>
            </w:r>
          </w:p>
          <w:p w:rsidR="005B128E" w:rsidRPr="00D76F07" w:rsidRDefault="005B128E" w:rsidP="005B128E">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5B128E" w:rsidP="00356371">
            <w:pPr>
              <w:widowControl w:val="0"/>
              <w:spacing w:beforeLines="40" w:before="96" w:after="0" w:line="240" w:lineRule="auto"/>
              <w:rPr>
                <w:szCs w:val="20"/>
                <w:lang w:eastAsia="fr-BE"/>
              </w:rPr>
            </w:pPr>
            <w:r>
              <w:rPr>
                <w:sz w:val="20"/>
                <w:szCs w:val="20"/>
                <w:lang w:eastAsia="fr-BE"/>
              </w:rPr>
              <w:t>21</w:t>
            </w:r>
            <w:r w:rsidRPr="00D76F07">
              <w:rPr>
                <w:sz w:val="20"/>
                <w:szCs w:val="20"/>
                <w:lang w:eastAsia="fr-BE"/>
              </w:rPr>
              <w:t xml:space="preserve"> </w:t>
            </w:r>
            <w:r>
              <w:rPr>
                <w:sz w:val="20"/>
                <w:szCs w:val="20"/>
                <w:lang w:eastAsia="fr-BE"/>
              </w:rPr>
              <w:t>Novembe</w:t>
            </w:r>
            <w:r w:rsidRPr="00D76F07">
              <w:rPr>
                <w:sz w:val="20"/>
                <w:szCs w:val="20"/>
                <w:lang w:eastAsia="fr-BE"/>
              </w:rPr>
              <w:t>r 201</w:t>
            </w:r>
            <w:r>
              <w:rPr>
                <w:sz w:val="20"/>
                <w:szCs w:val="20"/>
                <w:lang w:eastAsia="fr-BE"/>
              </w:rPr>
              <w:t>4</w:t>
            </w:r>
          </w:p>
        </w:tc>
        <w:tc>
          <w:tcPr>
            <w:tcW w:w="1418" w:type="dxa"/>
          </w:tcPr>
          <w:p w:rsidR="00D76F07" w:rsidRDefault="0036430B" w:rsidP="0036430B">
            <w:pPr>
              <w:widowControl w:val="0"/>
              <w:spacing w:beforeLines="40" w:before="96" w:after="0" w:line="240" w:lineRule="auto"/>
              <w:rPr>
                <w:sz w:val="20"/>
                <w:szCs w:val="20"/>
                <w:lang w:eastAsia="fr-BE"/>
              </w:rPr>
            </w:pPr>
            <w:r w:rsidRPr="0036430B">
              <w:rPr>
                <w:sz w:val="20"/>
                <w:szCs w:val="20"/>
                <w:lang w:eastAsia="fr-BE"/>
              </w:rPr>
              <w:t>1) The Judge of Court</w:t>
            </w:r>
          </w:p>
          <w:p w:rsidR="0036430B" w:rsidRDefault="0036430B" w:rsidP="0036430B">
            <w:pPr>
              <w:widowControl w:val="0"/>
              <w:spacing w:beforeLines="40" w:before="96" w:after="0" w:line="240" w:lineRule="auto"/>
              <w:rPr>
                <w:sz w:val="20"/>
                <w:szCs w:val="20"/>
                <w:lang w:eastAsia="fr-BE"/>
              </w:rPr>
            </w:pPr>
            <w:r>
              <w:rPr>
                <w:sz w:val="20"/>
                <w:szCs w:val="20"/>
                <w:lang w:eastAsia="fr-BE"/>
              </w:rPr>
              <w:t>2) The Central Criminal Court</w:t>
            </w:r>
          </w:p>
          <w:p w:rsidR="0036430B" w:rsidRPr="0036430B" w:rsidRDefault="0036430B" w:rsidP="0036430B">
            <w:pPr>
              <w:widowControl w:val="0"/>
              <w:spacing w:beforeLines="40" w:before="96" w:after="0" w:line="240" w:lineRule="auto"/>
              <w:rPr>
                <w:sz w:val="20"/>
                <w:szCs w:val="20"/>
                <w:lang w:eastAsia="fr-BE"/>
              </w:rPr>
            </w:pPr>
            <w:r>
              <w:rPr>
                <w:sz w:val="20"/>
                <w:szCs w:val="20"/>
                <w:lang w:eastAsia="fr-BE"/>
              </w:rPr>
              <w:t>3) The Central Juvenile Court Judge</w:t>
            </w:r>
          </w:p>
        </w:tc>
        <w:tc>
          <w:tcPr>
            <w:tcW w:w="1559" w:type="dxa"/>
          </w:tcPr>
          <w:p w:rsidR="00D76F07" w:rsidRPr="00D76F07" w:rsidRDefault="00D76F07" w:rsidP="00D76F07">
            <w:pPr>
              <w:widowControl w:val="0"/>
              <w:spacing w:beforeLines="40" w:before="96" w:after="0"/>
              <w:rPr>
                <w:szCs w:val="20"/>
                <w:lang w:eastAsia="fr-BE"/>
              </w:rPr>
            </w:pPr>
          </w:p>
        </w:tc>
        <w:tc>
          <w:tcPr>
            <w:tcW w:w="1843" w:type="dxa"/>
          </w:tcPr>
          <w:p w:rsidR="00356371" w:rsidRDefault="00356371" w:rsidP="00356371">
            <w:pPr>
              <w:pStyle w:val="Style14"/>
              <w:shd w:val="clear" w:color="auto" w:fill="auto"/>
              <w:tabs>
                <w:tab w:val="left" w:pos="1134"/>
                <w:tab w:val="left" w:pos="1701"/>
                <w:tab w:val="left" w:pos="2268"/>
              </w:tabs>
              <w:spacing w:after="120" w:line="240" w:lineRule="auto"/>
              <w:ind w:left="34" w:hanging="34"/>
              <w:rPr>
                <w:rStyle w:val="CharStyle15"/>
                <w:rFonts w:asciiTheme="majorBidi" w:hAnsiTheme="majorBidi" w:cstheme="majorBidi"/>
                <w:color w:val="000000"/>
                <w:sz w:val="20"/>
                <w:szCs w:val="20"/>
              </w:rPr>
            </w:pPr>
            <w:r>
              <w:rPr>
                <w:rStyle w:val="CharStyle15"/>
                <w:rFonts w:asciiTheme="majorBidi" w:hAnsiTheme="majorBidi" w:cstheme="majorBidi"/>
                <w:color w:val="000000"/>
                <w:sz w:val="20"/>
                <w:szCs w:val="20"/>
              </w:rPr>
              <w:t>The c</w:t>
            </w:r>
            <w:r w:rsidR="0050173A" w:rsidRPr="0050173A">
              <w:rPr>
                <w:rStyle w:val="CharStyle15"/>
                <w:rFonts w:asciiTheme="majorBidi" w:hAnsiTheme="majorBidi" w:cstheme="majorBidi"/>
                <w:color w:val="000000"/>
                <w:sz w:val="20"/>
                <w:szCs w:val="20"/>
              </w:rPr>
              <w:t xml:space="preserve">onditions contained in Article 101(2)(b) </w:t>
            </w:r>
            <w:r>
              <w:rPr>
                <w:rStyle w:val="CharStyle15"/>
                <w:rFonts w:asciiTheme="majorBidi" w:hAnsiTheme="majorBidi" w:cstheme="majorBidi"/>
                <w:color w:val="000000"/>
                <w:sz w:val="20"/>
                <w:szCs w:val="20"/>
              </w:rPr>
              <w:t>of the Spanish Law 23/2014should be fulfilled</w:t>
            </w:r>
            <w:r w:rsidR="0050173A" w:rsidRPr="0050173A">
              <w:rPr>
                <w:rStyle w:val="CharStyle15"/>
                <w:rFonts w:asciiTheme="majorBidi" w:hAnsiTheme="majorBidi" w:cstheme="majorBidi"/>
                <w:color w:val="000000"/>
                <w:sz w:val="20"/>
                <w:szCs w:val="20"/>
              </w:rPr>
              <w:t xml:space="preserve">. </w:t>
            </w:r>
          </w:p>
          <w:p w:rsidR="00D76F07" w:rsidRPr="00D76F07" w:rsidRDefault="00356371" w:rsidP="00356371">
            <w:pPr>
              <w:pStyle w:val="Style14"/>
              <w:shd w:val="clear" w:color="auto" w:fill="auto"/>
              <w:tabs>
                <w:tab w:val="left" w:pos="1134"/>
                <w:tab w:val="left" w:pos="1701"/>
                <w:tab w:val="left" w:pos="2268"/>
              </w:tabs>
              <w:spacing w:after="120" w:line="240" w:lineRule="auto"/>
              <w:ind w:left="34" w:hanging="34"/>
              <w:rPr>
                <w:szCs w:val="20"/>
                <w:lang w:eastAsia="fr-BE"/>
              </w:rPr>
            </w:pPr>
            <w:r>
              <w:rPr>
                <w:rStyle w:val="CharStyle15"/>
                <w:rFonts w:asciiTheme="majorBidi" w:hAnsiTheme="majorBidi" w:cstheme="majorBidi"/>
                <w:color w:val="000000"/>
                <w:sz w:val="20"/>
                <w:szCs w:val="20"/>
              </w:rPr>
              <w:t xml:space="preserve">See doc 8716/15. </w:t>
            </w: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50173A" w:rsidRDefault="00356371" w:rsidP="00356371">
            <w:pPr>
              <w:widowControl w:val="0"/>
              <w:spacing w:beforeLines="40" w:before="96" w:after="0" w:line="240" w:lineRule="auto"/>
              <w:rPr>
                <w:rFonts w:asciiTheme="majorBidi" w:hAnsiTheme="majorBidi" w:cstheme="majorBidi"/>
                <w:sz w:val="20"/>
                <w:szCs w:val="20"/>
                <w:lang w:eastAsia="fr-BE"/>
              </w:rPr>
            </w:pPr>
            <w:r>
              <w:rPr>
                <w:rStyle w:val="CharStyle15"/>
                <w:rFonts w:asciiTheme="majorBidi" w:hAnsiTheme="majorBidi" w:cstheme="majorBidi"/>
                <w:color w:val="000000"/>
                <w:sz w:val="20"/>
                <w:szCs w:val="20"/>
              </w:rPr>
              <w:t>ES</w:t>
            </w:r>
            <w:r w:rsidR="0050173A" w:rsidRPr="0050173A">
              <w:rPr>
                <w:rStyle w:val="CharStyle15"/>
                <w:rFonts w:asciiTheme="majorBidi" w:hAnsiTheme="majorBidi" w:cstheme="majorBidi"/>
                <w:color w:val="000000"/>
                <w:sz w:val="20"/>
                <w:szCs w:val="20"/>
              </w:rPr>
              <w:t xml:space="preserve"> declares that the issuing authority, rather than the Spanish Court responsible for enforcement, will be competent </w:t>
            </w:r>
            <w:r>
              <w:rPr>
                <w:rStyle w:val="CharStyle15"/>
                <w:rFonts w:asciiTheme="majorBidi" w:hAnsiTheme="majorBidi" w:cstheme="majorBidi"/>
                <w:color w:val="000000"/>
                <w:sz w:val="20"/>
                <w:szCs w:val="20"/>
              </w:rPr>
              <w:t xml:space="preserve">for </w:t>
            </w:r>
            <w:r w:rsidR="0050173A" w:rsidRPr="0050173A">
              <w:rPr>
                <w:rStyle w:val="CharStyle15"/>
                <w:rFonts w:asciiTheme="majorBidi" w:hAnsiTheme="majorBidi" w:cstheme="majorBidi"/>
                <w:color w:val="000000"/>
                <w:sz w:val="20"/>
                <w:szCs w:val="20"/>
              </w:rPr>
              <w:t>subsequent decisions in relation to the three scenarios set out in Article 14(3)</w:t>
            </w:r>
            <w:r>
              <w:rPr>
                <w:rStyle w:val="CharStyle15"/>
                <w:rFonts w:asciiTheme="majorBidi" w:hAnsiTheme="majorBidi" w:cstheme="majorBidi"/>
                <w:color w:val="000000"/>
                <w:sz w:val="20"/>
                <w:szCs w:val="20"/>
              </w:rPr>
              <w:t xml:space="preserve">. </w:t>
            </w: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36430B" w:rsidRDefault="0036430B" w:rsidP="00D76F07">
            <w:pPr>
              <w:widowControl w:val="0"/>
              <w:spacing w:beforeLines="40" w:before="96" w:after="0"/>
              <w:rPr>
                <w:sz w:val="20"/>
                <w:szCs w:val="20"/>
                <w:lang w:eastAsia="fr-BE"/>
              </w:rPr>
            </w:pPr>
            <w:r w:rsidRPr="0036430B">
              <w:rPr>
                <w:sz w:val="20"/>
                <w:szCs w:val="20"/>
                <w:lang w:eastAsia="fr-BE"/>
              </w:rPr>
              <w:t>8716/15</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ESTONIA</w:t>
            </w:r>
          </w:p>
          <w:p w:rsidR="00D76F07" w:rsidRPr="00D76F07" w:rsidRDefault="00D76F07" w:rsidP="00D76F07">
            <w:pPr>
              <w:widowControl w:val="0"/>
              <w:spacing w:beforeLines="40" w:before="96" w:after="0" w:line="240" w:lineRule="auto"/>
              <w:rPr>
                <w:sz w:val="20"/>
                <w:szCs w:val="20"/>
                <w:lang w:eastAsia="fr-BE"/>
              </w:rPr>
            </w:pP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lang w:eastAsia="fr-BE"/>
              </w:rPr>
            </w:pPr>
          </w:p>
        </w:tc>
        <w:tc>
          <w:tcPr>
            <w:tcW w:w="1418" w:type="dxa"/>
          </w:tcPr>
          <w:p w:rsidR="00D76F07" w:rsidRPr="00D76F07" w:rsidRDefault="00D76F07" w:rsidP="00D76F07">
            <w:pPr>
              <w:widowControl w:val="0"/>
              <w:spacing w:beforeLines="40" w:before="96" w:after="0" w:line="240" w:lineRule="auto"/>
              <w:rPr>
                <w:lang w:eastAsia="fr-BE"/>
              </w:rPr>
            </w:pPr>
          </w:p>
        </w:tc>
        <w:tc>
          <w:tcPr>
            <w:tcW w:w="1559" w:type="dxa"/>
          </w:tcPr>
          <w:p w:rsidR="00D76F07" w:rsidRPr="00D76F07" w:rsidRDefault="00D76F07" w:rsidP="00D76F07">
            <w:pPr>
              <w:widowControl w:val="0"/>
              <w:spacing w:beforeLines="40" w:before="96" w:after="0" w:line="240" w:lineRule="auto"/>
              <w:rPr>
                <w:lang w:eastAsia="fr-BE"/>
              </w:rPr>
            </w:pPr>
          </w:p>
        </w:tc>
        <w:tc>
          <w:tcPr>
            <w:tcW w:w="1843" w:type="dxa"/>
          </w:tcPr>
          <w:p w:rsidR="00D76F07" w:rsidRPr="00D76F07" w:rsidRDefault="00D76F07" w:rsidP="00D76F07">
            <w:pPr>
              <w:widowControl w:val="0"/>
              <w:spacing w:beforeLines="40" w:before="96" w:after="0" w:line="240" w:lineRule="auto"/>
              <w:rPr>
                <w:lang w:eastAsia="fr-BE"/>
              </w:rPr>
            </w:pPr>
          </w:p>
        </w:tc>
        <w:tc>
          <w:tcPr>
            <w:tcW w:w="1417" w:type="dxa"/>
            <w:shd w:val="clear" w:color="auto" w:fill="auto"/>
          </w:tcPr>
          <w:p w:rsidR="00D76F07" w:rsidRPr="00D76F07" w:rsidRDefault="00D76F07" w:rsidP="00D76F07">
            <w:pPr>
              <w:widowControl w:val="0"/>
              <w:spacing w:beforeLines="40" w:before="96" w:after="0" w:line="240" w:lineRule="auto"/>
              <w:rPr>
                <w:lang w:eastAsia="fr-BE"/>
              </w:rPr>
            </w:pPr>
          </w:p>
        </w:tc>
        <w:tc>
          <w:tcPr>
            <w:tcW w:w="1701" w:type="dxa"/>
            <w:shd w:val="clear" w:color="auto" w:fill="auto"/>
          </w:tcPr>
          <w:p w:rsidR="00D76F07" w:rsidRPr="00D76F07" w:rsidRDefault="00D76F07" w:rsidP="00D76F07">
            <w:pPr>
              <w:widowControl w:val="0"/>
              <w:spacing w:beforeLines="40" w:before="96" w:after="0" w:line="240" w:lineRule="auto"/>
              <w:rPr>
                <w:lang w:eastAsia="fr-BE"/>
              </w:rPr>
            </w:pPr>
          </w:p>
        </w:tc>
        <w:tc>
          <w:tcPr>
            <w:tcW w:w="1560" w:type="dxa"/>
            <w:shd w:val="clear" w:color="auto" w:fill="auto"/>
          </w:tcPr>
          <w:p w:rsidR="00D76F07" w:rsidRPr="00D76F07" w:rsidRDefault="00D76F07" w:rsidP="00D76F07">
            <w:pPr>
              <w:widowControl w:val="0"/>
              <w:spacing w:beforeLines="40" w:before="96" w:after="0" w:line="240" w:lineRule="auto"/>
              <w:rPr>
                <w:lang w:eastAsia="fr-BE"/>
              </w:rPr>
            </w:pPr>
          </w:p>
        </w:tc>
        <w:tc>
          <w:tcPr>
            <w:tcW w:w="1275" w:type="dxa"/>
            <w:shd w:val="clear" w:color="auto" w:fill="auto"/>
          </w:tcPr>
          <w:p w:rsidR="00D76F07" w:rsidRPr="00D76F07" w:rsidRDefault="00D76F07" w:rsidP="00D76F07">
            <w:pPr>
              <w:widowControl w:val="0"/>
              <w:spacing w:beforeLines="40" w:before="96" w:after="0" w:line="240" w:lineRule="auto"/>
              <w:rPr>
                <w:lang w:eastAsia="fr-BE"/>
              </w:rPr>
            </w:pPr>
          </w:p>
        </w:tc>
        <w:tc>
          <w:tcPr>
            <w:tcW w:w="1134" w:type="dxa"/>
            <w:shd w:val="clear" w:color="auto" w:fill="auto"/>
          </w:tcPr>
          <w:p w:rsidR="00D76F07" w:rsidRPr="00D76F07" w:rsidRDefault="00D76F07" w:rsidP="00D76F07">
            <w:pPr>
              <w:widowControl w:val="0"/>
              <w:spacing w:beforeLines="40" w:before="96" w:after="0" w:line="240" w:lineRule="auto"/>
              <w:rPr>
                <w:lang w:eastAsia="fr-BE"/>
              </w:rPr>
            </w:pPr>
          </w:p>
        </w:tc>
      </w:tr>
      <w:tr w:rsidR="00D76F07" w:rsidRPr="00D76F07" w:rsidTr="009D408B">
        <w:tc>
          <w:tcPr>
            <w:tcW w:w="1951" w:type="dxa"/>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lastRenderedPageBreak/>
              <w:t>FRANCE</w:t>
            </w:r>
          </w:p>
          <w:p w:rsidR="00D76F07" w:rsidRPr="00D76F07" w:rsidRDefault="00D76F07" w:rsidP="00D76F07">
            <w:pPr>
              <w:widowControl w:val="0"/>
              <w:spacing w:beforeLines="40" w:before="96" w:after="0"/>
              <w:rPr>
                <w:sz w:val="20"/>
                <w:szCs w:val="20"/>
                <w:lang w:eastAsia="fr-BE"/>
              </w:rPr>
            </w:pPr>
          </w:p>
        </w:tc>
        <w:tc>
          <w:tcPr>
            <w:tcW w:w="1559" w:type="dxa"/>
          </w:tcPr>
          <w:p w:rsidR="00D76F07" w:rsidRPr="00D76F07" w:rsidRDefault="00D76F07" w:rsidP="00D76F07">
            <w:pPr>
              <w:widowControl w:val="0"/>
              <w:spacing w:beforeLines="40" w:before="96" w:after="0"/>
              <w:rPr>
                <w:szCs w:val="20"/>
                <w:lang w:eastAsia="fr-BE"/>
              </w:rPr>
            </w:pPr>
          </w:p>
        </w:tc>
        <w:tc>
          <w:tcPr>
            <w:tcW w:w="1418" w:type="dxa"/>
          </w:tcPr>
          <w:p w:rsidR="00D76F07" w:rsidRPr="00D76F07" w:rsidRDefault="00D76F07" w:rsidP="00D76F07">
            <w:pPr>
              <w:widowControl w:val="0"/>
              <w:spacing w:beforeLines="40" w:before="96" w:after="0"/>
              <w:rPr>
                <w:szCs w:val="20"/>
                <w:lang w:eastAsia="fr-BE"/>
              </w:rPr>
            </w:pP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843" w:type="dxa"/>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Cs w:val="20"/>
                <w:lang w:eastAsia="fr-BE"/>
              </w:rPr>
            </w:pPr>
          </w:p>
        </w:tc>
      </w:tr>
    </w:tbl>
    <w:p w:rsidR="00D76F07" w:rsidRPr="00D76F07" w:rsidRDefault="00D76F07" w:rsidP="00D76F07">
      <w:pPr>
        <w:widowControl w:val="0"/>
        <w:spacing w:before="0" w:after="0"/>
        <w:rPr>
          <w:szCs w:val="20"/>
          <w:lang w:eastAsia="fr-BE"/>
        </w:rPr>
      </w:pPr>
      <w:r w:rsidRPr="00D76F07">
        <w:rPr>
          <w:szCs w:val="20"/>
          <w:lang w:eastAsia="fr-BE"/>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18"/>
        <w:gridCol w:w="1559"/>
        <w:gridCol w:w="1843"/>
        <w:gridCol w:w="1417"/>
        <w:gridCol w:w="1701"/>
        <w:gridCol w:w="1560"/>
        <w:gridCol w:w="1275"/>
        <w:gridCol w:w="1134"/>
      </w:tblGrid>
      <w:tr w:rsidR="00D76F07" w:rsidRPr="00D76F07" w:rsidTr="009D408B">
        <w:trPr>
          <w:tblHeader/>
        </w:trPr>
        <w:tc>
          <w:tcPr>
            <w:tcW w:w="15417" w:type="dxa"/>
            <w:gridSpan w:val="10"/>
          </w:tcPr>
          <w:p w:rsidR="00D76F07" w:rsidRPr="00D76F07" w:rsidRDefault="00D76F07" w:rsidP="00D76F07">
            <w:pPr>
              <w:widowControl w:val="0"/>
              <w:spacing w:beforeLines="40" w:before="96" w:after="0" w:line="240" w:lineRule="auto"/>
              <w:jc w:val="center"/>
              <w:rPr>
                <w:b/>
                <w:sz w:val="28"/>
                <w:szCs w:val="28"/>
                <w:lang w:eastAsia="fr-BE"/>
              </w:rPr>
            </w:pPr>
          </w:p>
          <w:p w:rsidR="00D76F07" w:rsidRPr="00D76F07" w:rsidRDefault="00D76F07" w:rsidP="00D76F07">
            <w:pPr>
              <w:widowControl w:val="0"/>
              <w:spacing w:beforeLines="40" w:before="96" w:after="0" w:line="240" w:lineRule="auto"/>
              <w:jc w:val="center"/>
              <w:rPr>
                <w:b/>
                <w:sz w:val="28"/>
                <w:szCs w:val="28"/>
                <w:lang w:eastAsia="fr-BE"/>
              </w:rPr>
            </w:pPr>
            <w:r w:rsidRPr="00D76F07">
              <w:rPr>
                <w:b/>
                <w:sz w:val="28"/>
                <w:szCs w:val="28"/>
                <w:lang w:eastAsia="fr-BE"/>
              </w:rPr>
              <w:t>Council Framework Decision 2008/947/JHA of 27 November 2008 on the application of the principle of mutual recognition to judgements and probation decisions with a view to the supervision of probation measures and alternative sanctions</w:t>
            </w:r>
          </w:p>
          <w:p w:rsidR="00D76F07" w:rsidRPr="00D76F07" w:rsidRDefault="00D76F07" w:rsidP="00D76F07">
            <w:pPr>
              <w:widowControl w:val="0"/>
              <w:spacing w:beforeLines="40" w:before="96" w:after="0" w:line="240" w:lineRule="auto"/>
              <w:jc w:val="center"/>
              <w:rPr>
                <w:b/>
                <w:sz w:val="28"/>
                <w:szCs w:val="28"/>
                <w:lang w:eastAsia="fr-BE"/>
              </w:rPr>
            </w:pPr>
          </w:p>
        </w:tc>
      </w:tr>
      <w:tr w:rsidR="00D76F07" w:rsidRPr="00D76F07" w:rsidTr="009D408B">
        <w:trPr>
          <w:tblHeader/>
        </w:trPr>
        <w:tc>
          <w:tcPr>
            <w:tcW w:w="1951" w:type="dxa"/>
          </w:tcPr>
          <w:p w:rsidR="00D76F07" w:rsidRPr="00D76F07" w:rsidRDefault="00D76F07" w:rsidP="00D76F07">
            <w:pPr>
              <w:widowControl w:val="0"/>
              <w:spacing w:beforeLines="40" w:before="96" w:after="0"/>
              <w:rPr>
                <w:szCs w:val="20"/>
                <w:lang w:eastAsia="fr-BE"/>
              </w:rPr>
            </w:pPr>
            <w:r>
              <w:rPr>
                <w:b/>
                <w:sz w:val="20"/>
                <w:szCs w:val="20"/>
                <w:lang w:eastAsia="fr-BE"/>
              </w:rPr>
              <w:t>Member State</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State/date of implementa-tion of Framework Decision</w:t>
            </w:r>
          </w:p>
        </w:tc>
        <w:tc>
          <w:tcPr>
            <w:tcW w:w="1418" w:type="dxa"/>
          </w:tcPr>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Notification re Article 3(1) (Competent Authorities</w:t>
            </w:r>
            <w:r w:rsidRPr="00D76F07">
              <w:rPr>
                <w:b/>
                <w:szCs w:val="20"/>
                <w:lang w:eastAsia="fr-BE"/>
              </w:rPr>
              <w:t>)</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4(2)</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(Additional types of probation measures and alternative sanctions)</w:t>
            </w:r>
          </w:p>
        </w:tc>
        <w:tc>
          <w:tcPr>
            <w:tcW w:w="1843"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Notification re Article 5(4)</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(Conditions of forwarding a judgment / probation decision</w:t>
            </w:r>
            <w:r w:rsidRPr="00D76F07">
              <w:rPr>
                <w:b/>
                <w:szCs w:val="20"/>
                <w:lang w:eastAsia="fr-BE"/>
              </w:rPr>
              <w:t>)</w:t>
            </w:r>
          </w:p>
          <w:p w:rsidR="00D76F07" w:rsidRPr="00D76F07" w:rsidRDefault="00D76F07" w:rsidP="00D76F07">
            <w:pPr>
              <w:widowControl w:val="0"/>
              <w:spacing w:beforeLines="40" w:before="96" w:after="0" w:line="240" w:lineRule="auto"/>
              <w:jc w:val="center"/>
              <w:rPr>
                <w:b/>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(poss.) Declaration re Article 10(4)</w:t>
            </w:r>
          </w:p>
          <w:p w:rsidR="00D76F07" w:rsidRPr="00D76F07" w:rsidRDefault="00D76F07" w:rsidP="00D76F07">
            <w:pPr>
              <w:widowControl w:val="0"/>
              <w:spacing w:beforeLines="40" w:before="96" w:after="0" w:line="240" w:lineRule="auto"/>
              <w:jc w:val="center"/>
              <w:rPr>
                <w:b/>
                <w:szCs w:val="20"/>
                <w:lang w:val="fr-BE" w:eastAsia="fr-BE"/>
              </w:rPr>
            </w:pPr>
            <w:r w:rsidRPr="00D76F07">
              <w:rPr>
                <w:b/>
                <w:sz w:val="20"/>
                <w:szCs w:val="20"/>
                <w:lang w:val="fr-BE" w:eastAsia="fr-BE"/>
              </w:rPr>
              <w:t>(Double criminality)</w:t>
            </w:r>
          </w:p>
        </w:tc>
        <w:tc>
          <w:tcPr>
            <w:tcW w:w="1701"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14(3) (refusal to assume responsibility for subsequent decisions)</w:t>
            </w:r>
          </w:p>
        </w:tc>
        <w:tc>
          <w:tcPr>
            <w:tcW w:w="1560"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21 (Acceptance of certificate being drawn up in other languages)</w:t>
            </w:r>
          </w:p>
        </w:tc>
        <w:tc>
          <w:tcPr>
            <w:tcW w:w="1275"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23 (Other agreements and arrange-ments)</w:t>
            </w:r>
          </w:p>
        </w:tc>
        <w:tc>
          <w:tcPr>
            <w:tcW w:w="1134"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Notification re Article 25 (Implementation)</w:t>
            </w:r>
          </w:p>
        </w:tc>
      </w:tr>
      <w:tr w:rsidR="00D76F07" w:rsidRPr="00D76F07" w:rsidTr="009D408B">
        <w:tc>
          <w:tcPr>
            <w:tcW w:w="1951" w:type="dxa"/>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HRVATSKA / CROATIA</w:t>
            </w:r>
          </w:p>
        </w:tc>
        <w:tc>
          <w:tcPr>
            <w:tcW w:w="1559" w:type="dxa"/>
          </w:tcPr>
          <w:p w:rsidR="00D76F07" w:rsidRPr="00D76F07" w:rsidRDefault="00D76F07" w:rsidP="00D76F07">
            <w:pPr>
              <w:widowControl w:val="0"/>
              <w:tabs>
                <w:tab w:val="left" w:pos="1343"/>
              </w:tabs>
              <w:overflowPunct w:val="0"/>
              <w:autoSpaceDE w:val="0"/>
              <w:autoSpaceDN w:val="0"/>
              <w:adjustRightInd w:val="0"/>
              <w:spacing w:before="40" w:after="0" w:line="240" w:lineRule="auto"/>
              <w:rPr>
                <w:sz w:val="20"/>
                <w:szCs w:val="20"/>
                <w:lang w:eastAsia="fr-BE"/>
              </w:rPr>
            </w:pPr>
            <w:r w:rsidRPr="00D76F07">
              <w:rPr>
                <w:sz w:val="20"/>
                <w:szCs w:val="20"/>
                <w:lang w:eastAsia="fr-BE"/>
              </w:rPr>
              <w:t>Implemented as part of the acquis - 1 July 2013.</w:t>
            </w:r>
          </w:p>
        </w:tc>
        <w:tc>
          <w:tcPr>
            <w:tcW w:w="1418" w:type="dxa"/>
          </w:tcPr>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(a) HR as issuing State:</w:t>
            </w:r>
          </w:p>
          <w:p w:rsidR="00D76F07" w:rsidRPr="00D76F07" w:rsidRDefault="00D76F07" w:rsidP="00D76F07">
            <w:pPr>
              <w:widowControl w:val="0"/>
              <w:spacing w:line="240" w:lineRule="auto"/>
              <w:outlineLvl w:val="0"/>
              <w:rPr>
                <w:sz w:val="20"/>
                <w:szCs w:val="20"/>
                <w:lang w:eastAsia="fr-BE"/>
              </w:rPr>
            </w:pPr>
            <w:r w:rsidRPr="00D76F07">
              <w:rPr>
                <w:bCs/>
                <w:sz w:val="20"/>
                <w:szCs w:val="20"/>
                <w:lang w:eastAsia="fr-BE"/>
              </w:rPr>
              <w:t xml:space="preserve">competent courts </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 xml:space="preserve">(b) HR as  executing State: </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competent county courts (list provided)</w:t>
            </w:r>
          </w:p>
        </w:tc>
        <w:tc>
          <w:tcPr>
            <w:tcW w:w="1559" w:type="dxa"/>
          </w:tcPr>
          <w:p w:rsidR="00D76F07" w:rsidRPr="00D76F07" w:rsidRDefault="00D76F07" w:rsidP="00D76F07">
            <w:pPr>
              <w:widowControl w:val="0"/>
              <w:spacing w:beforeLines="40" w:before="96" w:after="0" w:line="240" w:lineRule="auto"/>
              <w:rPr>
                <w:bCs/>
                <w:sz w:val="20"/>
                <w:szCs w:val="20"/>
                <w:lang w:eastAsia="fr-BE"/>
              </w:rPr>
            </w:pPr>
            <w:r w:rsidRPr="00D76F07">
              <w:rPr>
                <w:bCs/>
                <w:sz w:val="20"/>
                <w:szCs w:val="20"/>
                <w:lang w:eastAsia="fr-BE"/>
              </w:rPr>
              <w:t xml:space="preserve">The domestic competent authorities, on the basis of a recognised foreign probation measure or alternative sanction, will enforce in respect of a convicted person only such types of probation measures and alternative sanctions as are provided for in </w:t>
            </w:r>
            <w:r w:rsidRPr="00D76F07">
              <w:rPr>
                <w:bCs/>
                <w:sz w:val="20"/>
                <w:szCs w:val="20"/>
                <w:lang w:eastAsia="fr-BE"/>
              </w:rPr>
              <w:lastRenderedPageBreak/>
              <w:t>the criminal legislation of the Republic of Croatia</w:t>
            </w:r>
          </w:p>
        </w:tc>
        <w:tc>
          <w:tcPr>
            <w:tcW w:w="1843"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 xml:space="preserve">In cases where, in addition to the agreement of the convicted person, the agreement of the ministry with responsibility for judicial affairs is required for the transmission of a judgment imposing probation measures or alternative sanctions to HR for recognition, the ministry will, when giving that agreement, pay particular attention to facilitating the </w:t>
            </w:r>
            <w:r w:rsidRPr="00D76F07">
              <w:rPr>
                <w:sz w:val="20"/>
                <w:szCs w:val="20"/>
                <w:lang w:eastAsia="fr-BE"/>
              </w:rPr>
              <w:lastRenderedPageBreak/>
              <w:t>social rehabilitation of the convicted person and the reintegration of the convicted person into society</w:t>
            </w: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after="0" w:line="240" w:lineRule="auto"/>
              <w:rPr>
                <w:sz w:val="20"/>
                <w:szCs w:val="20"/>
                <w:lang w:eastAsia="fr-BE"/>
              </w:rPr>
            </w:pPr>
            <w:r w:rsidRPr="00D76F07">
              <w:rPr>
                <w:sz w:val="20"/>
                <w:szCs w:val="20"/>
                <w:lang w:eastAsia="fr-BE"/>
              </w:rPr>
              <w:t xml:space="preserve">A competent court will not take subsequent decisions in three cases (please consult doc 12335/14, page 8) </w:t>
            </w:r>
          </w:p>
          <w:p w:rsidR="00D76F07" w:rsidRPr="00D76F07" w:rsidRDefault="00D76F07" w:rsidP="00D76F07">
            <w:pPr>
              <w:widowControl w:val="0"/>
              <w:spacing w:before="0" w:after="0" w:line="240" w:lineRule="auto"/>
              <w:rPr>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Cs w:val="20"/>
                <w:lang w:eastAsia="fr-BE"/>
              </w:rPr>
            </w:pPr>
            <w:r w:rsidRPr="00D76F07">
              <w:rPr>
                <w:sz w:val="20"/>
                <w:szCs w:val="20"/>
                <w:lang w:eastAsia="fr-BE"/>
              </w:rPr>
              <w:t>Croatian ;   English (on reciprocal basis)</w:t>
            </w: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12335/14</w:t>
            </w:r>
          </w:p>
        </w:tc>
      </w:tr>
      <w:tr w:rsidR="00D76F07" w:rsidRPr="00D76F07" w:rsidTr="009D408B">
        <w:tc>
          <w:tcPr>
            <w:tcW w:w="1951" w:type="dxa"/>
          </w:tcPr>
          <w:p w:rsidR="00D76F07" w:rsidRPr="00D76F07" w:rsidRDefault="00D76F07" w:rsidP="00D76F07">
            <w:pPr>
              <w:pageBreakBefore/>
              <w:widowControl w:val="0"/>
              <w:spacing w:beforeLines="40" w:before="96" w:after="0"/>
              <w:rPr>
                <w:sz w:val="20"/>
                <w:szCs w:val="20"/>
                <w:lang w:eastAsia="fr-BE"/>
              </w:rPr>
            </w:pPr>
            <w:r w:rsidRPr="00D76F07">
              <w:rPr>
                <w:sz w:val="20"/>
                <w:szCs w:val="20"/>
                <w:lang w:eastAsia="fr-BE"/>
              </w:rPr>
              <w:lastRenderedPageBreak/>
              <w:t>IRELAND</w:t>
            </w:r>
          </w:p>
          <w:p w:rsidR="00D76F07" w:rsidRPr="00D76F07" w:rsidRDefault="00D76F07" w:rsidP="00D76F07">
            <w:pPr>
              <w:widowControl w:val="0"/>
              <w:spacing w:beforeLines="40" w:before="96" w:after="0"/>
              <w:rPr>
                <w:sz w:val="20"/>
                <w:szCs w:val="20"/>
                <w:lang w:eastAsia="fr-BE"/>
              </w:rPr>
            </w:pPr>
          </w:p>
        </w:tc>
        <w:tc>
          <w:tcPr>
            <w:tcW w:w="1559" w:type="dxa"/>
          </w:tcPr>
          <w:p w:rsidR="00D76F07" w:rsidRPr="00D76F07" w:rsidRDefault="00D76F07" w:rsidP="00D76F07">
            <w:pPr>
              <w:widowControl w:val="0"/>
              <w:spacing w:beforeLines="40" w:before="96" w:after="0"/>
              <w:rPr>
                <w:szCs w:val="20"/>
                <w:lang w:eastAsia="fr-BE"/>
              </w:rPr>
            </w:pPr>
          </w:p>
        </w:tc>
        <w:tc>
          <w:tcPr>
            <w:tcW w:w="1418" w:type="dxa"/>
          </w:tcPr>
          <w:p w:rsidR="00D76F07" w:rsidRPr="00D76F07" w:rsidRDefault="00D76F07" w:rsidP="00D76F07">
            <w:pPr>
              <w:widowControl w:val="0"/>
              <w:spacing w:beforeLines="40" w:before="96" w:after="0"/>
              <w:rPr>
                <w:szCs w:val="20"/>
                <w:lang w:eastAsia="fr-BE"/>
              </w:rPr>
            </w:pPr>
          </w:p>
        </w:tc>
        <w:tc>
          <w:tcPr>
            <w:tcW w:w="1559" w:type="dxa"/>
          </w:tcPr>
          <w:p w:rsidR="00D76F07" w:rsidRPr="00D76F07" w:rsidRDefault="00D76F07" w:rsidP="00D76F07">
            <w:pPr>
              <w:widowControl w:val="0"/>
              <w:spacing w:beforeLines="40" w:before="96" w:after="0"/>
              <w:rPr>
                <w:szCs w:val="20"/>
                <w:lang w:eastAsia="fr-BE"/>
              </w:rPr>
            </w:pPr>
          </w:p>
        </w:tc>
        <w:tc>
          <w:tcPr>
            <w:tcW w:w="1843" w:type="dxa"/>
          </w:tcPr>
          <w:p w:rsidR="00D76F07" w:rsidRPr="00D76F07" w:rsidRDefault="00D76F07" w:rsidP="00D76F07">
            <w:pPr>
              <w:widowControl w:val="0"/>
              <w:spacing w:beforeLines="40" w:before="96" w:after="0"/>
              <w:rPr>
                <w:szCs w:val="20"/>
                <w:lang w:eastAsia="fr-BE"/>
              </w:rPr>
            </w:pP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Cs w:val="20"/>
                <w:lang w:eastAsia="fr-BE"/>
              </w:rPr>
            </w:pP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ITALY</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Cs w:val="20"/>
                <w:lang w:eastAsia="fr-BE"/>
              </w:rPr>
            </w:pP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843" w:type="dxa"/>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Cs w:val="20"/>
                <w:lang w:eastAsia="fr-BE"/>
              </w:rPr>
            </w:pP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KYPROS/</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CYPRUS</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741916" w:rsidP="00741916">
            <w:pPr>
              <w:widowControl w:val="0"/>
              <w:spacing w:beforeLines="40" w:before="96" w:after="0" w:line="240" w:lineRule="auto"/>
              <w:rPr>
                <w:sz w:val="20"/>
                <w:szCs w:val="20"/>
                <w:lang w:eastAsia="fr-BE"/>
              </w:rPr>
            </w:pPr>
            <w:r>
              <w:rPr>
                <w:sz w:val="20"/>
                <w:szCs w:val="20"/>
                <w:lang w:eastAsia="fr-BE"/>
              </w:rPr>
              <w:t xml:space="preserve">23 May </w:t>
            </w:r>
            <w:r w:rsidR="00D76F07" w:rsidRPr="00D76F07">
              <w:rPr>
                <w:sz w:val="20"/>
                <w:szCs w:val="20"/>
                <w:lang w:eastAsia="fr-BE"/>
              </w:rPr>
              <w:t>2014</w:t>
            </w:r>
          </w:p>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Cs w:val="20"/>
                <w:lang w:eastAsia="fr-BE"/>
              </w:rPr>
            </w:pPr>
          </w:p>
        </w:tc>
        <w:tc>
          <w:tcPr>
            <w:tcW w:w="1559" w:type="dxa"/>
          </w:tcPr>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(a) CY as issuing State:</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The assize court or the district court</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(b) CY as  executing State:</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 xml:space="preserve">- The territorial competent district court (for </w:t>
            </w:r>
            <w:r w:rsidRPr="00D76F07">
              <w:rPr>
                <w:sz w:val="20"/>
                <w:szCs w:val="20"/>
                <w:lang w:eastAsia="fr-BE"/>
              </w:rPr>
              <w:lastRenderedPageBreak/>
              <w:t>enforcement)</w:t>
            </w:r>
          </w:p>
          <w:p w:rsidR="00D76F07" w:rsidRPr="00D76F07" w:rsidRDefault="00D76F07" w:rsidP="00D76F07">
            <w:pPr>
              <w:widowControl w:val="0"/>
              <w:spacing w:line="240" w:lineRule="auto"/>
              <w:outlineLvl w:val="0"/>
              <w:rPr>
                <w:sz w:val="20"/>
                <w:szCs w:val="20"/>
                <w:lang w:eastAsia="fr-BE"/>
              </w:rPr>
            </w:pPr>
            <w:r w:rsidRPr="00D76F07">
              <w:rPr>
                <w:sz w:val="20"/>
                <w:szCs w:val="20"/>
                <w:lang w:eastAsia="fr-BE"/>
              </w:rPr>
              <w:t>- The competent Ministry, section or service (for ensuing measures)</w:t>
            </w:r>
          </w:p>
          <w:p w:rsidR="00D76F07" w:rsidRPr="00D76F07" w:rsidRDefault="00D76F07" w:rsidP="00D76F07">
            <w:pPr>
              <w:widowControl w:val="0"/>
              <w:spacing w:beforeLines="40" w:before="96" w:after="0" w:line="240" w:lineRule="auto"/>
              <w:rPr>
                <w:szCs w:val="20"/>
                <w:lang w:eastAsia="fr-BE"/>
              </w:rPr>
            </w:pPr>
          </w:p>
        </w:tc>
        <w:tc>
          <w:tcPr>
            <w:tcW w:w="1843"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 xml:space="preserve">The competent executing authority of  CY may consent to the forwarding of a judgment issued in another Member State and, where applicable, the probation decision, only when the sentenced person is lawfully and ordinarily resident in the Republic of Cyprus and has </w:t>
            </w:r>
            <w:r w:rsidRPr="00D76F07">
              <w:rPr>
                <w:sz w:val="20"/>
                <w:szCs w:val="20"/>
                <w:lang w:eastAsia="fr-BE"/>
              </w:rPr>
              <w:lastRenderedPageBreak/>
              <w:t>returned or wants to return there.</w:t>
            </w: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after="0" w:line="240" w:lineRule="auto"/>
              <w:rPr>
                <w:szCs w:val="20"/>
                <w:lang w:eastAsia="fr-BE"/>
              </w:rPr>
            </w:pPr>
            <w:r w:rsidRPr="00D76F07">
              <w:rPr>
                <w:sz w:val="20"/>
                <w:szCs w:val="20"/>
                <w:lang w:eastAsia="fr-BE"/>
              </w:rPr>
              <w:t>CY will not assume responsibility for taking any subsequent decision in the event of the sentenced person's non</w:t>
            </w:r>
            <w:r w:rsidRPr="00D76F07">
              <w:rPr>
                <w:sz w:val="20"/>
                <w:szCs w:val="20"/>
                <w:lang w:eastAsia="fr-BE"/>
              </w:rPr>
              <w:noBreakHyphen/>
              <w:t xml:space="preserve">compliance with a probation measure or alternative sanction or if he commits a new criminal offence. </w:t>
            </w:r>
            <w:r w:rsidRPr="00D76F07">
              <w:rPr>
                <w:sz w:val="20"/>
                <w:szCs w:val="20"/>
                <w:lang w:eastAsia="fr-BE"/>
              </w:rPr>
              <w:lastRenderedPageBreak/>
              <w:t>In such cases jurisdiction will be transferred back to the competent authority of the issuing Member State.</w:t>
            </w:r>
          </w:p>
        </w:tc>
        <w:tc>
          <w:tcPr>
            <w:tcW w:w="1560" w:type="dxa"/>
            <w:shd w:val="clear" w:color="auto" w:fill="auto"/>
          </w:tcPr>
          <w:p w:rsid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Greek and English</w:t>
            </w:r>
          </w:p>
          <w:p w:rsidR="00741916" w:rsidRDefault="00741916" w:rsidP="00D76F07">
            <w:pPr>
              <w:widowControl w:val="0"/>
              <w:spacing w:beforeLines="40" w:before="96" w:after="0" w:line="240" w:lineRule="auto"/>
              <w:rPr>
                <w:sz w:val="20"/>
                <w:szCs w:val="20"/>
                <w:lang w:eastAsia="fr-BE"/>
              </w:rPr>
            </w:pPr>
          </w:p>
          <w:p w:rsidR="00741916" w:rsidRPr="00D76F07" w:rsidRDefault="00741916" w:rsidP="00741916">
            <w:pPr>
              <w:widowControl w:val="0"/>
              <w:spacing w:beforeLines="40" w:before="96" w:after="0" w:line="240" w:lineRule="auto"/>
              <w:rPr>
                <w:sz w:val="20"/>
                <w:szCs w:val="20"/>
                <w:lang w:eastAsia="fr-BE"/>
              </w:rPr>
            </w:pPr>
            <w:r>
              <w:rPr>
                <w:sz w:val="20"/>
                <w:szCs w:val="20"/>
                <w:lang w:eastAsia="fr-BE"/>
              </w:rPr>
              <w:t xml:space="preserve">In addition, CY also accepts certificates drawn up in both Greek and Turkish, </w:t>
            </w:r>
            <w:r w:rsidR="00B22F74">
              <w:rPr>
                <w:sz w:val="20"/>
                <w:szCs w:val="20"/>
                <w:lang w:eastAsia="fr-BE"/>
              </w:rPr>
              <w:t xml:space="preserve">being </w:t>
            </w:r>
            <w:r>
              <w:rPr>
                <w:sz w:val="20"/>
                <w:szCs w:val="20"/>
                <w:lang w:eastAsia="fr-BE"/>
              </w:rPr>
              <w:t xml:space="preserve">the two official languages of the country.   </w:t>
            </w: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11315/14</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LATVIA</w:t>
            </w:r>
          </w:p>
          <w:p w:rsidR="00D76F07" w:rsidRPr="00D76F07" w:rsidRDefault="00D76F07" w:rsidP="00D76F07">
            <w:pPr>
              <w:widowControl w:val="0"/>
              <w:spacing w:beforeLines="40" w:before="96" w:after="0" w:line="240" w:lineRule="auto"/>
              <w:rPr>
                <w:sz w:val="20"/>
                <w:szCs w:val="20"/>
                <w:lang w:val="nl-NL"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 July 2012</w:t>
            </w:r>
          </w:p>
          <w:p w:rsidR="00D76F07" w:rsidRPr="00D76F07" w:rsidRDefault="00D76F07" w:rsidP="00D76F07">
            <w:pPr>
              <w:widowControl w:val="0"/>
              <w:spacing w:beforeLines="40" w:before="96" w:after="0" w:line="240" w:lineRule="auto"/>
              <w:rPr>
                <w:sz w:val="20"/>
                <w:szCs w:val="20"/>
                <w:lang w:eastAsia="fr-BE"/>
              </w:rPr>
            </w:pPr>
          </w:p>
        </w:tc>
        <w:tc>
          <w:tcPr>
            <w:tcW w:w="1418" w:type="dxa"/>
          </w:tcPr>
          <w:p w:rsidR="00D76F07" w:rsidRPr="00D76F07" w:rsidRDefault="00D76F07" w:rsidP="00D76F07">
            <w:pPr>
              <w:widowControl w:val="0"/>
              <w:spacing w:beforeLines="40" w:before="96" w:after="0" w:line="240" w:lineRule="auto"/>
              <w:rPr>
                <w:iCs/>
                <w:sz w:val="20"/>
                <w:szCs w:val="20"/>
                <w:lang w:eastAsia="fr-BE"/>
              </w:rPr>
            </w:pPr>
            <w:r w:rsidRPr="00D76F07">
              <w:rPr>
                <w:iCs/>
                <w:sz w:val="20"/>
                <w:szCs w:val="20"/>
                <w:lang w:eastAsia="fr-BE"/>
              </w:rPr>
              <w:t>A "municipal (district) court"</w:t>
            </w:r>
          </w:p>
          <w:p w:rsidR="00D76F07" w:rsidRPr="00D76F07" w:rsidRDefault="00D76F07" w:rsidP="00D76F07">
            <w:pPr>
              <w:widowControl w:val="0"/>
              <w:spacing w:beforeLines="40" w:before="96" w:after="0" w:line="240" w:lineRule="auto"/>
              <w:rPr>
                <w:iCs/>
                <w:sz w:val="20"/>
                <w:szCs w:val="20"/>
                <w:lang w:eastAsia="fr-BE"/>
              </w:rPr>
            </w:pPr>
            <w:r w:rsidRPr="00D76F07">
              <w:rPr>
                <w:iCs/>
                <w:sz w:val="20"/>
                <w:szCs w:val="20"/>
                <w:lang w:eastAsia="fr-BE"/>
              </w:rPr>
              <w:t>Ministry of Justice acts as central authority.</w:t>
            </w:r>
          </w:p>
        </w:tc>
        <w:tc>
          <w:tcPr>
            <w:tcW w:w="1559" w:type="dxa"/>
          </w:tcPr>
          <w:p w:rsidR="00D76F07" w:rsidRPr="00D76F07" w:rsidRDefault="00D76F07" w:rsidP="00D76F07">
            <w:pPr>
              <w:widowControl w:val="0"/>
              <w:spacing w:beforeLines="40" w:before="96" w:after="0" w:line="240" w:lineRule="auto"/>
              <w:rPr>
                <w:color w:val="FF0000"/>
                <w:sz w:val="20"/>
                <w:szCs w:val="20"/>
                <w:highlight w:val="yellow"/>
                <w:lang w:eastAsia="fr-BE"/>
              </w:rPr>
            </w:pPr>
          </w:p>
        </w:tc>
        <w:tc>
          <w:tcPr>
            <w:tcW w:w="1843" w:type="dxa"/>
          </w:tcPr>
          <w:p w:rsidR="00D76F07" w:rsidRPr="00D76F07" w:rsidRDefault="00D76F07" w:rsidP="00D76F07">
            <w:pPr>
              <w:widowControl w:val="0"/>
              <w:spacing w:beforeLines="40" w:before="96" w:after="0" w:line="240" w:lineRule="auto"/>
              <w:rPr>
                <w:color w:val="FF0000"/>
                <w:sz w:val="20"/>
                <w:szCs w:val="20"/>
                <w:lang w:eastAsia="fr-BE"/>
              </w:rPr>
            </w:pPr>
          </w:p>
        </w:tc>
        <w:tc>
          <w:tcPr>
            <w:tcW w:w="1417" w:type="dxa"/>
            <w:shd w:val="clear" w:color="auto" w:fill="auto"/>
          </w:tcPr>
          <w:p w:rsidR="00D76F07" w:rsidRPr="00D76F07" w:rsidRDefault="00D76F07" w:rsidP="00D76F07">
            <w:pPr>
              <w:widowControl w:val="0"/>
              <w:spacing w:beforeLines="40" w:before="96" w:after="0"/>
              <w:rPr>
                <w:sz w:val="20"/>
                <w:szCs w:val="20"/>
                <w:lang w:eastAsia="fr-BE"/>
              </w:rPr>
            </w:pPr>
          </w:p>
        </w:tc>
        <w:tc>
          <w:tcPr>
            <w:tcW w:w="1701" w:type="dxa"/>
            <w:shd w:val="clear" w:color="auto" w:fill="auto"/>
          </w:tcPr>
          <w:p w:rsidR="00D76F07" w:rsidRPr="00D76F07" w:rsidRDefault="00D76F07" w:rsidP="00D76F07">
            <w:pPr>
              <w:widowControl w:val="0"/>
              <w:spacing w:beforeLines="40" w:before="96" w:after="0"/>
              <w:rPr>
                <w:sz w:val="20"/>
                <w:szCs w:val="20"/>
                <w:lang w:eastAsia="fr-BE"/>
              </w:rPr>
            </w:pPr>
          </w:p>
        </w:tc>
        <w:tc>
          <w:tcPr>
            <w:tcW w:w="1560"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Latvian</w:t>
            </w:r>
          </w:p>
        </w:tc>
        <w:tc>
          <w:tcPr>
            <w:tcW w:w="1275" w:type="dxa"/>
            <w:shd w:val="clear" w:color="auto" w:fill="auto"/>
          </w:tcPr>
          <w:p w:rsidR="00D76F07" w:rsidRPr="00D76F07" w:rsidRDefault="00D76F07" w:rsidP="00D76F07">
            <w:pPr>
              <w:widowControl w:val="0"/>
              <w:spacing w:beforeLines="40" w:before="96" w:after="0"/>
              <w:rPr>
                <w:sz w:val="20"/>
                <w:szCs w:val="20"/>
                <w:lang w:eastAsia="fr-BE"/>
              </w:rPr>
            </w:pPr>
          </w:p>
        </w:tc>
        <w:tc>
          <w:tcPr>
            <w:tcW w:w="1134"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14271/12</w:t>
            </w:r>
          </w:p>
          <w:p w:rsidR="00D76F07" w:rsidRPr="00D76F07" w:rsidRDefault="00D76F07" w:rsidP="00D76F07">
            <w:pPr>
              <w:widowControl w:val="0"/>
              <w:spacing w:beforeLines="40" w:before="96" w:after="0"/>
              <w:rPr>
                <w:sz w:val="20"/>
                <w:szCs w:val="20"/>
                <w:lang w:eastAsia="fr-BE"/>
              </w:rPr>
            </w:pPr>
            <w:r w:rsidRPr="00D76F07">
              <w:rPr>
                <w:sz w:val="20"/>
                <w:szCs w:val="20"/>
                <w:lang w:eastAsia="fr-BE"/>
              </w:rPr>
              <w:t>14363/13</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br w:type="page"/>
              <w:t>LITHUANIA</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275983" w:rsidRPr="00D76F07" w:rsidRDefault="00275983" w:rsidP="00275983">
            <w:pPr>
              <w:widowControl w:val="0"/>
              <w:spacing w:beforeLines="40" w:before="96" w:after="0" w:line="240" w:lineRule="auto"/>
              <w:rPr>
                <w:sz w:val="20"/>
                <w:szCs w:val="20"/>
                <w:lang w:eastAsia="fr-BE"/>
              </w:rPr>
            </w:pPr>
            <w:r w:rsidRPr="00D76F07">
              <w:rPr>
                <w:sz w:val="20"/>
                <w:szCs w:val="20"/>
                <w:lang w:eastAsia="fr-BE"/>
              </w:rPr>
              <w:t>Implemented.</w:t>
            </w:r>
          </w:p>
          <w:p w:rsidR="00275983" w:rsidRPr="00D76F07" w:rsidRDefault="00275983" w:rsidP="00275983">
            <w:pPr>
              <w:widowControl w:val="0"/>
              <w:spacing w:beforeLines="40" w:before="96" w:after="0" w:line="240" w:lineRule="auto"/>
              <w:rPr>
                <w:sz w:val="20"/>
                <w:szCs w:val="20"/>
                <w:lang w:eastAsia="fr-BE"/>
              </w:rPr>
            </w:pPr>
            <w:r w:rsidRPr="00D76F07">
              <w:rPr>
                <w:sz w:val="20"/>
                <w:szCs w:val="20"/>
                <w:lang w:eastAsia="fr-BE"/>
              </w:rPr>
              <w:t>Entry into force of legislation:</w:t>
            </w:r>
          </w:p>
          <w:p w:rsidR="00275983" w:rsidRPr="00D76F07" w:rsidRDefault="00275983" w:rsidP="00275983">
            <w:pPr>
              <w:widowControl w:val="0"/>
              <w:spacing w:beforeLines="40" w:before="96" w:after="0" w:line="240" w:lineRule="auto"/>
              <w:rPr>
                <w:sz w:val="20"/>
                <w:szCs w:val="20"/>
                <w:lang w:eastAsia="fr-BE"/>
              </w:rPr>
            </w:pPr>
            <w:r w:rsidRPr="00D76F07">
              <w:rPr>
                <w:sz w:val="20"/>
                <w:szCs w:val="20"/>
                <w:lang w:eastAsia="fr-BE"/>
              </w:rPr>
              <w:lastRenderedPageBreak/>
              <w:t xml:space="preserve">1 </w:t>
            </w:r>
            <w:r>
              <w:rPr>
                <w:sz w:val="20"/>
                <w:szCs w:val="20"/>
                <w:lang w:eastAsia="fr-BE"/>
              </w:rPr>
              <w:t xml:space="preserve">April </w:t>
            </w:r>
            <w:r w:rsidRPr="00D76F07">
              <w:rPr>
                <w:sz w:val="20"/>
                <w:szCs w:val="20"/>
                <w:lang w:eastAsia="fr-BE"/>
              </w:rPr>
              <w:t>201</w:t>
            </w:r>
            <w:r>
              <w:rPr>
                <w:sz w:val="20"/>
                <w:szCs w:val="20"/>
                <w:lang w:eastAsia="fr-BE"/>
              </w:rPr>
              <w:t>5</w:t>
            </w:r>
          </w:p>
          <w:p w:rsidR="00813F9F" w:rsidRPr="00D76F07" w:rsidRDefault="00813F9F" w:rsidP="00813F9F">
            <w:pPr>
              <w:widowControl w:val="0"/>
              <w:spacing w:beforeLines="40" w:before="96" w:after="0" w:line="240" w:lineRule="auto"/>
              <w:rPr>
                <w:szCs w:val="20"/>
                <w:lang w:eastAsia="fr-BE"/>
              </w:rPr>
            </w:pPr>
          </w:p>
        </w:tc>
        <w:tc>
          <w:tcPr>
            <w:tcW w:w="1418" w:type="dxa"/>
          </w:tcPr>
          <w:p w:rsidR="00D33F1B" w:rsidRPr="00275983" w:rsidRDefault="00D33F1B" w:rsidP="00D33F1B">
            <w:pPr>
              <w:widowControl w:val="0"/>
              <w:spacing w:line="240" w:lineRule="auto"/>
              <w:outlineLvl w:val="0"/>
              <w:rPr>
                <w:sz w:val="20"/>
                <w:szCs w:val="20"/>
                <w:lang w:eastAsia="fr-BE"/>
              </w:rPr>
            </w:pPr>
            <w:r w:rsidRPr="00275983">
              <w:rPr>
                <w:sz w:val="20"/>
                <w:szCs w:val="20"/>
                <w:lang w:eastAsia="fr-BE"/>
              </w:rPr>
              <w:lastRenderedPageBreak/>
              <w:t xml:space="preserve">LT as </w:t>
            </w:r>
            <w:r w:rsidR="00275983">
              <w:rPr>
                <w:sz w:val="20"/>
                <w:szCs w:val="20"/>
                <w:lang w:eastAsia="fr-BE"/>
              </w:rPr>
              <w:t>issuing</w:t>
            </w:r>
            <w:r w:rsidRPr="00275983">
              <w:rPr>
                <w:sz w:val="20"/>
                <w:szCs w:val="20"/>
                <w:lang w:eastAsia="fr-BE"/>
              </w:rPr>
              <w:t xml:space="preserve"> State:</w:t>
            </w:r>
          </w:p>
          <w:p w:rsidR="00D33F1B" w:rsidRDefault="00D33F1B" w:rsidP="00D33F1B">
            <w:pPr>
              <w:widowControl w:val="0"/>
              <w:spacing w:line="240" w:lineRule="auto"/>
              <w:outlineLvl w:val="0"/>
              <w:rPr>
                <w:bCs/>
                <w:sz w:val="20"/>
                <w:szCs w:val="20"/>
                <w:lang w:eastAsia="fr-BE"/>
              </w:rPr>
            </w:pPr>
            <w:r w:rsidRPr="00275983">
              <w:rPr>
                <w:bCs/>
                <w:sz w:val="20"/>
                <w:szCs w:val="20"/>
                <w:lang w:eastAsia="fr-BE"/>
              </w:rPr>
              <w:lastRenderedPageBreak/>
              <w:t xml:space="preserve">District courts </w:t>
            </w:r>
          </w:p>
          <w:p w:rsidR="00275983" w:rsidRPr="00275983" w:rsidRDefault="00275983" w:rsidP="00275983">
            <w:pPr>
              <w:widowControl w:val="0"/>
              <w:spacing w:line="240" w:lineRule="auto"/>
              <w:outlineLvl w:val="0"/>
              <w:rPr>
                <w:sz w:val="20"/>
                <w:szCs w:val="20"/>
                <w:lang w:eastAsia="fr-BE"/>
              </w:rPr>
            </w:pPr>
            <w:r w:rsidRPr="00275983">
              <w:rPr>
                <w:sz w:val="20"/>
                <w:szCs w:val="20"/>
                <w:lang w:eastAsia="fr-BE"/>
              </w:rPr>
              <w:t xml:space="preserve">LT as </w:t>
            </w:r>
            <w:r>
              <w:rPr>
                <w:sz w:val="20"/>
                <w:szCs w:val="20"/>
                <w:lang w:eastAsia="fr-BE"/>
              </w:rPr>
              <w:t xml:space="preserve">executing </w:t>
            </w:r>
            <w:r w:rsidRPr="00275983">
              <w:rPr>
                <w:sz w:val="20"/>
                <w:szCs w:val="20"/>
                <w:lang w:eastAsia="fr-BE"/>
              </w:rPr>
              <w:t>State:</w:t>
            </w:r>
          </w:p>
          <w:p w:rsidR="00275983" w:rsidRDefault="00275983" w:rsidP="00275983">
            <w:pPr>
              <w:widowControl w:val="0"/>
              <w:spacing w:line="240" w:lineRule="auto"/>
              <w:outlineLvl w:val="0"/>
              <w:rPr>
                <w:bCs/>
                <w:sz w:val="20"/>
                <w:szCs w:val="20"/>
                <w:lang w:eastAsia="fr-BE"/>
              </w:rPr>
            </w:pPr>
            <w:r w:rsidRPr="00275983">
              <w:rPr>
                <w:bCs/>
                <w:sz w:val="20"/>
                <w:szCs w:val="20"/>
                <w:lang w:eastAsia="fr-BE"/>
              </w:rPr>
              <w:t xml:space="preserve">District courts </w:t>
            </w:r>
            <w:r>
              <w:rPr>
                <w:bCs/>
                <w:sz w:val="20"/>
                <w:szCs w:val="20"/>
                <w:lang w:eastAsia="fr-BE"/>
              </w:rPr>
              <w:t>and Probation services</w:t>
            </w:r>
          </w:p>
          <w:p w:rsidR="00D33F1B" w:rsidRPr="00D76F07" w:rsidRDefault="00275983" w:rsidP="00275983">
            <w:pPr>
              <w:widowControl w:val="0"/>
              <w:spacing w:line="240" w:lineRule="auto"/>
              <w:outlineLvl w:val="0"/>
              <w:rPr>
                <w:sz w:val="20"/>
                <w:szCs w:val="20"/>
                <w:lang w:eastAsia="fr-BE"/>
              </w:rPr>
            </w:pPr>
            <w:r w:rsidRPr="00275983">
              <w:rPr>
                <w:sz w:val="20"/>
                <w:szCs w:val="20"/>
                <w:lang w:eastAsia="fr-BE"/>
              </w:rPr>
              <w:t xml:space="preserve">See </w:t>
            </w:r>
            <w:r>
              <w:rPr>
                <w:sz w:val="20"/>
                <w:szCs w:val="20"/>
                <w:lang w:eastAsia="fr-BE"/>
              </w:rPr>
              <w:t xml:space="preserve">for more information </w:t>
            </w:r>
            <w:r w:rsidRPr="00275983">
              <w:rPr>
                <w:sz w:val="20"/>
                <w:szCs w:val="20"/>
                <w:lang w:eastAsia="fr-BE"/>
              </w:rPr>
              <w:t>doc 579</w:t>
            </w:r>
            <w:r>
              <w:rPr>
                <w:sz w:val="20"/>
                <w:szCs w:val="20"/>
                <w:lang w:eastAsia="fr-BE"/>
              </w:rPr>
              <w:t>8/15</w:t>
            </w:r>
            <w:r w:rsidRPr="00275983">
              <w:rPr>
                <w:sz w:val="20"/>
                <w:szCs w:val="20"/>
                <w:lang w:eastAsia="fr-BE"/>
              </w:rPr>
              <w:t>, Annex II</w:t>
            </w:r>
            <w:r>
              <w:rPr>
                <w:sz w:val="20"/>
                <w:szCs w:val="20"/>
                <w:lang w:eastAsia="fr-BE"/>
              </w:rPr>
              <w:t>.</w:t>
            </w:r>
            <w:r w:rsidR="00D33F1B" w:rsidRPr="00D76F07">
              <w:rPr>
                <w:sz w:val="20"/>
                <w:szCs w:val="20"/>
                <w:lang w:eastAsia="fr-BE"/>
              </w:rPr>
              <w:t xml:space="preserve"> </w:t>
            </w:r>
          </w:p>
          <w:p w:rsidR="00D76F07" w:rsidRPr="00D76F07" w:rsidRDefault="00D76F07" w:rsidP="00D76F07">
            <w:pPr>
              <w:widowControl w:val="0"/>
              <w:spacing w:beforeLines="40" w:before="96" w:after="0" w:line="240" w:lineRule="auto"/>
              <w:rPr>
                <w:szCs w:val="20"/>
                <w:lang w:eastAsia="fr-BE"/>
              </w:rPr>
            </w:pPr>
          </w:p>
        </w:tc>
        <w:tc>
          <w:tcPr>
            <w:tcW w:w="1559" w:type="dxa"/>
          </w:tcPr>
          <w:p w:rsidR="00D76F07" w:rsidRPr="00F56B79" w:rsidRDefault="00F56B79" w:rsidP="00F56B79">
            <w:pPr>
              <w:widowControl w:val="0"/>
              <w:spacing w:beforeLines="40" w:before="96" w:after="0" w:line="240" w:lineRule="auto"/>
              <w:rPr>
                <w:sz w:val="20"/>
                <w:szCs w:val="20"/>
                <w:lang w:eastAsia="fr-BE"/>
              </w:rPr>
            </w:pPr>
            <w:r w:rsidRPr="00275983">
              <w:rPr>
                <w:sz w:val="20"/>
                <w:szCs w:val="20"/>
                <w:lang w:eastAsia="fr-BE"/>
              </w:rPr>
              <w:lastRenderedPageBreak/>
              <w:t xml:space="preserve">LT will recognise and execute the probation </w:t>
            </w:r>
            <w:r w:rsidRPr="00275983">
              <w:rPr>
                <w:sz w:val="20"/>
                <w:szCs w:val="20"/>
                <w:lang w:eastAsia="fr-BE"/>
              </w:rPr>
              <w:lastRenderedPageBreak/>
              <w:t>measures and alternative sanctions referred to in Article 4(1) only.</w:t>
            </w:r>
          </w:p>
        </w:tc>
        <w:tc>
          <w:tcPr>
            <w:tcW w:w="1843" w:type="dxa"/>
          </w:tcPr>
          <w:p w:rsidR="00D76F07" w:rsidRPr="00275983" w:rsidRDefault="00275983" w:rsidP="00275983">
            <w:pPr>
              <w:widowControl w:val="0"/>
              <w:spacing w:beforeLines="40" w:before="96" w:after="0" w:line="240" w:lineRule="auto"/>
              <w:rPr>
                <w:sz w:val="20"/>
                <w:szCs w:val="20"/>
                <w:lang w:eastAsia="fr-BE"/>
              </w:rPr>
            </w:pPr>
            <w:r>
              <w:rPr>
                <w:sz w:val="20"/>
                <w:szCs w:val="20"/>
              </w:rPr>
              <w:lastRenderedPageBreak/>
              <w:t xml:space="preserve">In </w:t>
            </w:r>
            <w:r w:rsidRPr="00275983">
              <w:rPr>
                <w:sz w:val="20"/>
                <w:szCs w:val="20"/>
              </w:rPr>
              <w:t xml:space="preserve">the cases referred to in Article 5(2), the </w:t>
            </w:r>
            <w:r>
              <w:rPr>
                <w:sz w:val="20"/>
                <w:szCs w:val="20"/>
              </w:rPr>
              <w:t xml:space="preserve">LT </w:t>
            </w:r>
            <w:r w:rsidRPr="00275983">
              <w:rPr>
                <w:sz w:val="20"/>
                <w:szCs w:val="20"/>
              </w:rPr>
              <w:t xml:space="preserve">court will generally agree to </w:t>
            </w:r>
            <w:r w:rsidRPr="00275983">
              <w:rPr>
                <w:sz w:val="20"/>
                <w:szCs w:val="20"/>
              </w:rPr>
              <w:lastRenderedPageBreak/>
              <w:t xml:space="preserve">take over the execution of the measure if the sentenced person is studying, working or has been granted an employment contract in </w:t>
            </w:r>
            <w:r>
              <w:rPr>
                <w:sz w:val="20"/>
                <w:szCs w:val="20"/>
              </w:rPr>
              <w:t xml:space="preserve">LT </w:t>
            </w:r>
            <w:r w:rsidRPr="00275983">
              <w:rPr>
                <w:sz w:val="20"/>
                <w:szCs w:val="20"/>
              </w:rPr>
              <w:t xml:space="preserve">or if a family member of the sentenced person is resident in </w:t>
            </w:r>
            <w:r>
              <w:rPr>
                <w:sz w:val="20"/>
                <w:szCs w:val="20"/>
              </w:rPr>
              <w:t xml:space="preserve">LT </w:t>
            </w:r>
            <w:r w:rsidRPr="00275983">
              <w:rPr>
                <w:sz w:val="20"/>
                <w:szCs w:val="20"/>
              </w:rPr>
              <w:t>or if there are other compelling reasons for taking over the execution of the alternative sanction or probation measure.</w:t>
            </w:r>
          </w:p>
        </w:tc>
        <w:tc>
          <w:tcPr>
            <w:tcW w:w="1417" w:type="dxa"/>
            <w:shd w:val="clear" w:color="auto" w:fill="auto"/>
          </w:tcPr>
          <w:p w:rsidR="00D76F07" w:rsidRPr="00D76F07" w:rsidRDefault="00713852" w:rsidP="00713852">
            <w:pPr>
              <w:widowControl w:val="0"/>
              <w:spacing w:beforeLines="40" w:before="96" w:after="0" w:line="240" w:lineRule="auto"/>
              <w:rPr>
                <w:szCs w:val="20"/>
                <w:lang w:eastAsia="fr-BE"/>
              </w:rPr>
            </w:pPr>
            <w:r w:rsidRPr="00275983">
              <w:rPr>
                <w:sz w:val="20"/>
                <w:szCs w:val="20"/>
                <w:lang w:eastAsia="fr-BE"/>
              </w:rPr>
              <w:lastRenderedPageBreak/>
              <w:t xml:space="preserve">LT will not apply Article 10(1) </w:t>
            </w: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713852" w:rsidRDefault="00713852" w:rsidP="00D76F07">
            <w:pPr>
              <w:widowControl w:val="0"/>
              <w:spacing w:beforeLines="40" w:before="96" w:after="0"/>
              <w:rPr>
                <w:sz w:val="20"/>
                <w:szCs w:val="20"/>
                <w:lang w:eastAsia="fr-BE"/>
              </w:rPr>
            </w:pPr>
            <w:r w:rsidRPr="00275983">
              <w:rPr>
                <w:sz w:val="20"/>
                <w:szCs w:val="20"/>
                <w:lang w:eastAsia="fr-BE"/>
              </w:rPr>
              <w:t>Lithuanian</w:t>
            </w: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713852" w:rsidRDefault="00275983" w:rsidP="00275983">
            <w:pPr>
              <w:widowControl w:val="0"/>
              <w:spacing w:beforeLines="40" w:before="96" w:after="0"/>
              <w:rPr>
                <w:sz w:val="20"/>
                <w:szCs w:val="20"/>
                <w:lang w:eastAsia="fr-BE"/>
              </w:rPr>
            </w:pPr>
            <w:r w:rsidRPr="00275983">
              <w:rPr>
                <w:sz w:val="20"/>
                <w:szCs w:val="20"/>
                <w:lang w:eastAsia="fr-BE"/>
              </w:rPr>
              <w:t>5798</w:t>
            </w:r>
            <w:r w:rsidR="00713852" w:rsidRPr="00275983">
              <w:rPr>
                <w:sz w:val="20"/>
                <w:szCs w:val="20"/>
                <w:lang w:eastAsia="fr-BE"/>
              </w:rPr>
              <w:t>/15</w:t>
            </w:r>
            <w:r w:rsidRPr="00275983">
              <w:rPr>
                <w:sz w:val="20"/>
                <w:szCs w:val="20"/>
                <w:lang w:eastAsia="fr-BE"/>
              </w:rPr>
              <w:t>, Annex II</w:t>
            </w:r>
          </w:p>
        </w:tc>
      </w:tr>
      <w:tr w:rsidR="00D76F07" w:rsidRPr="00D76F07" w:rsidTr="009D408B">
        <w:tc>
          <w:tcPr>
            <w:tcW w:w="1951" w:type="dxa"/>
          </w:tcPr>
          <w:p w:rsidR="00D76F07" w:rsidRPr="00D76F07" w:rsidRDefault="00D76F07" w:rsidP="00D76F07">
            <w:pPr>
              <w:pageBreakBefore/>
              <w:widowControl w:val="0"/>
              <w:spacing w:beforeLines="40" w:before="96" w:after="0" w:line="240" w:lineRule="auto"/>
              <w:rPr>
                <w:sz w:val="20"/>
                <w:szCs w:val="20"/>
                <w:lang w:eastAsia="fr-BE"/>
              </w:rPr>
            </w:pPr>
            <w:r w:rsidRPr="00D76F07">
              <w:rPr>
                <w:sz w:val="20"/>
                <w:szCs w:val="20"/>
                <w:lang w:eastAsia="fr-BE"/>
              </w:rPr>
              <w:lastRenderedPageBreak/>
              <w:t>LUXEMBOURG</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Cs w:val="20"/>
                <w:lang w:eastAsia="fr-BE"/>
              </w:rPr>
            </w:pP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Cs w:val="20"/>
                <w:lang w:eastAsia="fr-BE"/>
              </w:rPr>
            </w:pP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MAGYARORSZÁG/ HUNGARY</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tc>
        <w:tc>
          <w:tcPr>
            <w:tcW w:w="1418" w:type="dxa"/>
          </w:tcPr>
          <w:p w:rsidR="00D76F07" w:rsidRPr="00D76F07" w:rsidRDefault="00D76F07" w:rsidP="00D76F07">
            <w:pPr>
              <w:widowControl w:val="0"/>
              <w:spacing w:beforeLines="40" w:before="96" w:after="0" w:line="240" w:lineRule="auto"/>
              <w:rPr>
                <w:szCs w:val="20"/>
                <w:lang w:eastAsia="fr-BE"/>
              </w:rPr>
            </w:pP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HU consents to the forwarding provided that the sentenced person is </w:t>
            </w:r>
          </w:p>
          <w:p w:rsidR="00D76F07" w:rsidRPr="00D76F07" w:rsidRDefault="00D76F07" w:rsidP="00D76F07">
            <w:pPr>
              <w:widowControl w:val="0"/>
              <w:spacing w:before="0" w:after="0" w:line="240" w:lineRule="auto"/>
              <w:rPr>
                <w:szCs w:val="20"/>
                <w:lang w:eastAsia="fr-BE"/>
              </w:rPr>
            </w:pPr>
            <w:r w:rsidRPr="00D76F07">
              <w:rPr>
                <w:sz w:val="20"/>
                <w:szCs w:val="20"/>
                <w:lang w:eastAsia="fr-BE"/>
              </w:rPr>
              <w:t xml:space="preserve">not lawfully and ordinarily resident in Hungary, if the sentenced person requests execution of the judgment or the probation decision by the HU authorities and provides proof of close family, cultural or economic connections with Hungary. </w:t>
            </w: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HU will not apply Article 10(1) of the FD</w:t>
            </w:r>
          </w:p>
        </w:tc>
        <w:tc>
          <w:tcPr>
            <w:tcW w:w="1701" w:type="dxa"/>
            <w:shd w:val="clear" w:color="auto" w:fill="auto"/>
          </w:tcPr>
          <w:p w:rsidR="00D76F07" w:rsidRPr="00D76F07" w:rsidRDefault="00D76F07" w:rsidP="00D76F07">
            <w:pPr>
              <w:widowControl w:val="0"/>
              <w:spacing w:beforeLines="40" w:before="96" w:after="0"/>
              <w:rPr>
                <w:sz w:val="20"/>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14288/13</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MALTA</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Cs w:val="20"/>
                <w:lang w:eastAsia="fr-BE"/>
              </w:rPr>
            </w:pP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rPr>
                <w:szCs w:val="20"/>
                <w:lang w:eastAsia="fr-BE"/>
              </w:rPr>
            </w:pPr>
          </w:p>
        </w:tc>
        <w:tc>
          <w:tcPr>
            <w:tcW w:w="1701" w:type="dxa"/>
            <w:shd w:val="clear" w:color="auto" w:fill="auto"/>
          </w:tcPr>
          <w:p w:rsidR="00D76F07" w:rsidRPr="00D76F07" w:rsidRDefault="00D76F07" w:rsidP="00D76F07">
            <w:pPr>
              <w:widowControl w:val="0"/>
              <w:spacing w:beforeLines="40" w:before="96" w:after="0"/>
              <w:rPr>
                <w:szCs w:val="20"/>
                <w:lang w:eastAsia="fr-BE"/>
              </w:rPr>
            </w:pPr>
          </w:p>
        </w:tc>
        <w:tc>
          <w:tcPr>
            <w:tcW w:w="1560" w:type="dxa"/>
            <w:shd w:val="clear" w:color="auto" w:fill="auto"/>
          </w:tcPr>
          <w:p w:rsidR="00D76F07" w:rsidRPr="00D76F07" w:rsidRDefault="00D76F07" w:rsidP="00D76F07">
            <w:pPr>
              <w:widowControl w:val="0"/>
              <w:spacing w:beforeLines="40" w:before="96" w:after="0"/>
              <w:rPr>
                <w:szCs w:val="20"/>
                <w:lang w:eastAsia="fr-BE"/>
              </w:rPr>
            </w:pP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Cs w:val="20"/>
                <w:lang w:eastAsia="fr-BE"/>
              </w:rPr>
            </w:pP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NETHERLANDS</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Entry into force: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 November 2012</w:t>
            </w: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Public Prosecutor in Haarlem.</w:t>
            </w:r>
          </w:p>
        </w:tc>
        <w:tc>
          <w:tcPr>
            <w:tcW w:w="1559"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Decision on electronic supervision.</w:t>
            </w: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NL will not apply Article 10(1) of the FD.</w:t>
            </w:r>
          </w:p>
        </w:tc>
        <w:tc>
          <w:tcPr>
            <w:tcW w:w="1701" w:type="dxa"/>
            <w:shd w:val="clear" w:color="auto" w:fill="auto"/>
          </w:tcPr>
          <w:p w:rsidR="00D76F07" w:rsidRPr="00D76F07" w:rsidRDefault="00D76F07" w:rsidP="00D76F07">
            <w:pPr>
              <w:widowControl w:val="0"/>
              <w:spacing w:after="0" w:line="240" w:lineRule="auto"/>
              <w:rPr>
                <w:sz w:val="20"/>
                <w:szCs w:val="20"/>
                <w:lang w:eastAsia="fr-BE"/>
              </w:rPr>
            </w:pPr>
            <w:r w:rsidRPr="00D76F07">
              <w:rPr>
                <w:sz w:val="20"/>
                <w:szCs w:val="20"/>
                <w:lang w:eastAsia="fr-BE"/>
              </w:rPr>
              <w:t xml:space="preserve">In certain cases, NL will refuse to assume responsibility for subsequent decisions referred to in Art. 14(1)(b) and (c), see 13964/12. </w:t>
            </w: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Dutch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English </w:t>
            </w:r>
          </w:p>
        </w:tc>
        <w:tc>
          <w:tcPr>
            <w:tcW w:w="1275"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13964/12</w:t>
            </w:r>
          </w:p>
        </w:tc>
      </w:tr>
    </w:tbl>
    <w:p w:rsidR="00D76F07" w:rsidRPr="00D76F07" w:rsidRDefault="00D76F07" w:rsidP="00D76F07">
      <w:pPr>
        <w:widowControl w:val="0"/>
        <w:spacing w:before="0" w:after="0"/>
        <w:rPr>
          <w:szCs w:val="20"/>
          <w:lang w:eastAsia="fr-BE"/>
        </w:rPr>
      </w:pPr>
      <w:r w:rsidRPr="00D76F07">
        <w:rPr>
          <w:szCs w:val="20"/>
          <w:lang w:eastAsia="fr-BE"/>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18"/>
        <w:gridCol w:w="1559"/>
        <w:gridCol w:w="1843"/>
        <w:gridCol w:w="1417"/>
        <w:gridCol w:w="1701"/>
        <w:gridCol w:w="1560"/>
        <w:gridCol w:w="1275"/>
        <w:gridCol w:w="1134"/>
      </w:tblGrid>
      <w:tr w:rsidR="00D76F07" w:rsidRPr="00D76F07" w:rsidTr="009D408B">
        <w:trPr>
          <w:tblHeader/>
        </w:trPr>
        <w:tc>
          <w:tcPr>
            <w:tcW w:w="15417" w:type="dxa"/>
            <w:gridSpan w:val="10"/>
          </w:tcPr>
          <w:p w:rsidR="00D76F07" w:rsidRPr="00D76F07" w:rsidRDefault="00D76F07" w:rsidP="00D76F07">
            <w:pPr>
              <w:widowControl w:val="0"/>
              <w:spacing w:beforeLines="40" w:before="96" w:after="0" w:line="240" w:lineRule="auto"/>
              <w:jc w:val="center"/>
              <w:rPr>
                <w:b/>
                <w:sz w:val="28"/>
                <w:szCs w:val="28"/>
                <w:lang w:eastAsia="fr-BE"/>
              </w:rPr>
            </w:pPr>
          </w:p>
          <w:p w:rsidR="00D76F07" w:rsidRPr="00D76F07" w:rsidRDefault="00D76F07" w:rsidP="00D76F07">
            <w:pPr>
              <w:widowControl w:val="0"/>
              <w:spacing w:beforeLines="40" w:before="96" w:after="0" w:line="240" w:lineRule="auto"/>
              <w:jc w:val="center"/>
              <w:rPr>
                <w:b/>
                <w:sz w:val="28"/>
                <w:szCs w:val="28"/>
                <w:lang w:eastAsia="fr-BE"/>
              </w:rPr>
            </w:pPr>
            <w:r w:rsidRPr="00D76F07">
              <w:rPr>
                <w:b/>
                <w:sz w:val="28"/>
                <w:szCs w:val="28"/>
                <w:lang w:eastAsia="fr-BE"/>
              </w:rPr>
              <w:t>Council Framework Decision 2008/947/JHA of 27 November 2008 on the application of the principle of mutual recognition to judgements and probation decisions with a view to the supervision of probation measures and alternative sanctions</w:t>
            </w:r>
          </w:p>
          <w:p w:rsidR="00D76F07" w:rsidRPr="00D76F07" w:rsidRDefault="00D76F07" w:rsidP="00D76F07">
            <w:pPr>
              <w:widowControl w:val="0"/>
              <w:spacing w:beforeLines="40" w:before="96" w:after="0" w:line="240" w:lineRule="auto"/>
              <w:jc w:val="center"/>
              <w:rPr>
                <w:b/>
                <w:sz w:val="28"/>
                <w:szCs w:val="28"/>
                <w:lang w:eastAsia="fr-BE"/>
              </w:rPr>
            </w:pPr>
          </w:p>
        </w:tc>
      </w:tr>
      <w:tr w:rsidR="00D76F07" w:rsidRPr="00D76F07" w:rsidTr="009D408B">
        <w:trPr>
          <w:tblHeader/>
        </w:trPr>
        <w:tc>
          <w:tcPr>
            <w:tcW w:w="1951" w:type="dxa"/>
          </w:tcPr>
          <w:p w:rsidR="00D76F07" w:rsidRPr="00D76F07" w:rsidRDefault="00D76F07" w:rsidP="00D76F07">
            <w:pPr>
              <w:widowControl w:val="0"/>
              <w:spacing w:beforeLines="40" w:before="96" w:after="0"/>
              <w:rPr>
                <w:szCs w:val="20"/>
                <w:lang w:eastAsia="fr-BE"/>
              </w:rPr>
            </w:pPr>
            <w:r>
              <w:rPr>
                <w:b/>
                <w:sz w:val="20"/>
                <w:szCs w:val="20"/>
                <w:lang w:eastAsia="fr-BE"/>
              </w:rPr>
              <w:t>Member State</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State/date of implementa-tion of Framework Decision</w:t>
            </w:r>
          </w:p>
        </w:tc>
        <w:tc>
          <w:tcPr>
            <w:tcW w:w="1418" w:type="dxa"/>
          </w:tcPr>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Notification re Article 3(1) (Competent Authorities</w:t>
            </w:r>
            <w:r w:rsidRPr="00D76F07">
              <w:rPr>
                <w:b/>
                <w:szCs w:val="20"/>
                <w:lang w:eastAsia="fr-BE"/>
              </w:rPr>
              <w:t>)</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4(2)</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(Additional types of probation measures and alternative sanctions)</w:t>
            </w:r>
          </w:p>
        </w:tc>
        <w:tc>
          <w:tcPr>
            <w:tcW w:w="1843"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Notification re Article 5(4)</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(Conditions of forwarding a judgment / probation decision</w:t>
            </w:r>
            <w:r w:rsidRPr="00D76F07">
              <w:rPr>
                <w:b/>
                <w:szCs w:val="20"/>
                <w:lang w:eastAsia="fr-BE"/>
              </w:rPr>
              <w:t>)</w:t>
            </w:r>
          </w:p>
          <w:p w:rsidR="00D76F07" w:rsidRPr="00D76F07" w:rsidRDefault="00D76F07" w:rsidP="00D76F07">
            <w:pPr>
              <w:widowControl w:val="0"/>
              <w:spacing w:beforeLines="40" w:before="96" w:after="0" w:line="240" w:lineRule="auto"/>
              <w:jc w:val="center"/>
              <w:rPr>
                <w:b/>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(poss.) Declaration re Article 10(4)</w:t>
            </w:r>
          </w:p>
          <w:p w:rsidR="00D76F07" w:rsidRPr="00D76F07" w:rsidRDefault="00D76F07" w:rsidP="00D76F07">
            <w:pPr>
              <w:widowControl w:val="0"/>
              <w:spacing w:beforeLines="40" w:before="96" w:after="0" w:line="240" w:lineRule="auto"/>
              <w:jc w:val="center"/>
              <w:rPr>
                <w:b/>
                <w:szCs w:val="20"/>
                <w:lang w:val="fr-BE" w:eastAsia="fr-BE"/>
              </w:rPr>
            </w:pPr>
            <w:r w:rsidRPr="00D76F07">
              <w:rPr>
                <w:b/>
                <w:sz w:val="20"/>
                <w:szCs w:val="20"/>
                <w:lang w:val="fr-BE" w:eastAsia="fr-BE"/>
              </w:rPr>
              <w:t>(Double criminality)</w:t>
            </w:r>
          </w:p>
        </w:tc>
        <w:tc>
          <w:tcPr>
            <w:tcW w:w="1701"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14(3) (refusal to assume responsibility for subsequent decisions)</w:t>
            </w:r>
          </w:p>
        </w:tc>
        <w:tc>
          <w:tcPr>
            <w:tcW w:w="1560"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21 (Acceptance of certificate being drawn up in other languages)</w:t>
            </w:r>
          </w:p>
        </w:tc>
        <w:tc>
          <w:tcPr>
            <w:tcW w:w="1275"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23 (Other agreements and arrange-ments)</w:t>
            </w:r>
          </w:p>
        </w:tc>
        <w:tc>
          <w:tcPr>
            <w:tcW w:w="1134"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Notification re Article 25 (Implementation)</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ÖSTERREICH/</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AUSTRIA</w:t>
            </w:r>
          </w:p>
          <w:p w:rsidR="00D76F07" w:rsidRPr="00D76F07" w:rsidRDefault="00D76F07" w:rsidP="00D76F07">
            <w:pPr>
              <w:pageBreakBefore/>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w:t>
            </w:r>
          </w:p>
          <w:p w:rsidR="00D76F07" w:rsidRPr="00D76F07" w:rsidRDefault="00D76F07" w:rsidP="00D76F07">
            <w:pPr>
              <w:widowControl w:val="0"/>
              <w:spacing w:beforeLines="40" w:before="96" w:after="0" w:line="240" w:lineRule="auto"/>
              <w:rPr>
                <w:szCs w:val="20"/>
                <w:lang w:eastAsia="fr-BE"/>
              </w:rPr>
            </w:pPr>
            <w:r w:rsidRPr="00D76F07">
              <w:rPr>
                <w:sz w:val="20"/>
                <w:szCs w:val="20"/>
                <w:lang w:eastAsia="fr-BE"/>
              </w:rPr>
              <w:t>1 August 2013</w:t>
            </w: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AT as an issuing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District and Regional Courts</w:t>
            </w:r>
          </w:p>
          <w:p w:rsidR="00D76F07" w:rsidRPr="00D76F07" w:rsidRDefault="00D76F07" w:rsidP="00D76F07">
            <w:pPr>
              <w:widowControl w:val="0"/>
              <w:spacing w:beforeLines="40" w:before="96" w:after="0" w:line="240" w:lineRule="auto"/>
              <w:rPr>
                <w:sz w:val="20"/>
                <w:szCs w:val="20"/>
                <w:lang w:eastAsia="fr-BE"/>
              </w:rPr>
            </w:pP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AT as an executing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Regional Courts (list of addresses provided)</w:t>
            </w: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Monitoring can be approved  if because of specific circumstances ties exist between the sentenced person and Austria of such intensity that it can be assumed that monitoring in Austria will help facilitate the social rehabilitation and reintegration of the sentenced person.</w:t>
            </w: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A</w:t>
            </w:r>
            <w:r>
              <w:rPr>
                <w:sz w:val="20"/>
                <w:szCs w:val="20"/>
                <w:lang w:eastAsia="fr-BE"/>
              </w:rPr>
              <w:t xml:space="preserve">T </w:t>
            </w:r>
            <w:r w:rsidRPr="00D76F07">
              <w:rPr>
                <w:sz w:val="20"/>
                <w:szCs w:val="20"/>
                <w:lang w:eastAsia="fr-BE"/>
              </w:rPr>
              <w:t>refus</w:t>
            </w:r>
            <w:r>
              <w:rPr>
                <w:sz w:val="20"/>
                <w:szCs w:val="20"/>
                <w:lang w:eastAsia="fr-BE"/>
              </w:rPr>
              <w:t>es</w:t>
            </w:r>
            <w:r w:rsidRPr="00D76F07">
              <w:rPr>
                <w:sz w:val="20"/>
                <w:szCs w:val="20"/>
                <w:lang w:eastAsia="fr-BE"/>
              </w:rPr>
              <w:t xml:space="preserve"> to assume responsibility to take subsequent measures in the cases described in Art. 14(3)(a) and (c)</w:t>
            </w:r>
          </w:p>
        </w:tc>
        <w:tc>
          <w:tcPr>
            <w:tcW w:w="1560"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 xml:space="preserve">German.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Other languages accepted on basis of reciprocity.</w:t>
            </w:r>
          </w:p>
        </w:tc>
        <w:tc>
          <w:tcPr>
            <w:tcW w:w="1275" w:type="dxa"/>
            <w:shd w:val="clear" w:color="auto" w:fill="auto"/>
          </w:tcPr>
          <w:p w:rsidR="00D76F07" w:rsidRPr="00D76F07" w:rsidRDefault="00D76F07" w:rsidP="00D76F07">
            <w:pPr>
              <w:widowControl w:val="0"/>
              <w:spacing w:beforeLines="40" w:before="96" w:after="0"/>
              <w:rPr>
                <w:szCs w:val="20"/>
                <w:lang w:eastAsia="fr-BE"/>
              </w:rPr>
            </w:pPr>
          </w:p>
        </w:tc>
        <w:tc>
          <w:tcPr>
            <w:tcW w:w="1134"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15116/13</w:t>
            </w:r>
          </w:p>
        </w:tc>
      </w:tr>
    </w:tbl>
    <w:p w:rsidR="00D76F07" w:rsidRPr="00D76F07" w:rsidRDefault="00D76F07" w:rsidP="00D76F07">
      <w:pPr>
        <w:widowControl w:val="0"/>
        <w:spacing w:before="0" w:after="0"/>
        <w:rPr>
          <w:szCs w:val="20"/>
          <w:lang w:eastAsia="fr-BE"/>
        </w:rPr>
      </w:pPr>
      <w:r w:rsidRPr="00D76F07">
        <w:rPr>
          <w:szCs w:val="20"/>
          <w:lang w:eastAsia="fr-BE"/>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18"/>
        <w:gridCol w:w="1559"/>
        <w:gridCol w:w="1843"/>
        <w:gridCol w:w="1417"/>
        <w:gridCol w:w="1701"/>
        <w:gridCol w:w="1560"/>
        <w:gridCol w:w="1275"/>
        <w:gridCol w:w="1134"/>
      </w:tblGrid>
      <w:tr w:rsidR="00D76F07" w:rsidRPr="00D76F07" w:rsidTr="009D408B">
        <w:trPr>
          <w:tblHeader/>
        </w:trPr>
        <w:tc>
          <w:tcPr>
            <w:tcW w:w="15417" w:type="dxa"/>
            <w:gridSpan w:val="10"/>
          </w:tcPr>
          <w:p w:rsidR="00D76F07" w:rsidRPr="00D76F07" w:rsidRDefault="00D76F07" w:rsidP="00D76F07">
            <w:pPr>
              <w:widowControl w:val="0"/>
              <w:spacing w:beforeLines="40" w:before="96" w:after="0" w:line="240" w:lineRule="auto"/>
              <w:jc w:val="center"/>
              <w:rPr>
                <w:b/>
                <w:sz w:val="28"/>
                <w:szCs w:val="28"/>
                <w:lang w:eastAsia="fr-BE"/>
              </w:rPr>
            </w:pPr>
          </w:p>
          <w:p w:rsidR="00D76F07" w:rsidRPr="00D76F07" w:rsidRDefault="00D76F07" w:rsidP="00D76F07">
            <w:pPr>
              <w:widowControl w:val="0"/>
              <w:spacing w:beforeLines="40" w:before="96" w:after="0" w:line="240" w:lineRule="auto"/>
              <w:jc w:val="center"/>
              <w:rPr>
                <w:b/>
                <w:sz w:val="28"/>
                <w:szCs w:val="28"/>
                <w:lang w:eastAsia="fr-BE"/>
              </w:rPr>
            </w:pPr>
            <w:r w:rsidRPr="00D76F07">
              <w:rPr>
                <w:b/>
                <w:sz w:val="28"/>
                <w:szCs w:val="28"/>
                <w:lang w:eastAsia="fr-BE"/>
              </w:rPr>
              <w:t>Council Framework Decision 2008/947/JHA of 27 November 2008 on the application of the principle of mutual recognition to judgements and probation decisions with a view to the supervision of probation measures and alternative sanctions</w:t>
            </w:r>
          </w:p>
          <w:p w:rsidR="00D76F07" w:rsidRPr="00D76F07" w:rsidRDefault="00D76F07" w:rsidP="00D76F07">
            <w:pPr>
              <w:widowControl w:val="0"/>
              <w:spacing w:beforeLines="40" w:before="96" w:after="0" w:line="240" w:lineRule="auto"/>
              <w:jc w:val="center"/>
              <w:rPr>
                <w:b/>
                <w:sz w:val="28"/>
                <w:szCs w:val="28"/>
                <w:lang w:eastAsia="fr-BE"/>
              </w:rPr>
            </w:pPr>
          </w:p>
        </w:tc>
      </w:tr>
      <w:tr w:rsidR="00D76F07" w:rsidRPr="00D76F07" w:rsidTr="009D408B">
        <w:trPr>
          <w:tblHeader/>
        </w:trPr>
        <w:tc>
          <w:tcPr>
            <w:tcW w:w="1951" w:type="dxa"/>
          </w:tcPr>
          <w:p w:rsidR="00D76F07" w:rsidRPr="00D76F07" w:rsidRDefault="00D76F07" w:rsidP="00D76F07">
            <w:pPr>
              <w:widowControl w:val="0"/>
              <w:spacing w:beforeLines="40" w:before="96" w:after="0"/>
              <w:rPr>
                <w:szCs w:val="20"/>
                <w:lang w:eastAsia="fr-BE"/>
              </w:rPr>
            </w:pPr>
            <w:r>
              <w:rPr>
                <w:b/>
                <w:sz w:val="20"/>
                <w:szCs w:val="20"/>
                <w:lang w:eastAsia="fr-BE"/>
              </w:rPr>
              <w:t>Member State</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State/date of implementa-tion of Framework Decision</w:t>
            </w:r>
          </w:p>
        </w:tc>
        <w:tc>
          <w:tcPr>
            <w:tcW w:w="1418" w:type="dxa"/>
          </w:tcPr>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Notification re Article 3(1) (Competent Authorities</w:t>
            </w:r>
            <w:r w:rsidRPr="00D76F07">
              <w:rPr>
                <w:b/>
                <w:szCs w:val="20"/>
                <w:lang w:eastAsia="fr-BE"/>
              </w:rPr>
              <w:t>)</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4(2)</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(Additional types of probation measures and alternative sanctions)</w:t>
            </w:r>
          </w:p>
        </w:tc>
        <w:tc>
          <w:tcPr>
            <w:tcW w:w="1843"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Notification re Article 5(4)</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(Conditions of forwarding a judgment / probation decision</w:t>
            </w:r>
            <w:r w:rsidRPr="00D76F07">
              <w:rPr>
                <w:b/>
                <w:szCs w:val="20"/>
                <w:lang w:eastAsia="fr-BE"/>
              </w:rPr>
              <w:t>)</w:t>
            </w:r>
          </w:p>
          <w:p w:rsidR="00D76F07" w:rsidRPr="00D76F07" w:rsidRDefault="00D76F07" w:rsidP="00D76F07">
            <w:pPr>
              <w:widowControl w:val="0"/>
              <w:spacing w:beforeLines="40" w:before="96" w:after="0" w:line="240" w:lineRule="auto"/>
              <w:jc w:val="center"/>
              <w:rPr>
                <w:b/>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(poss.) Declaration re Article 10(4)</w:t>
            </w:r>
          </w:p>
          <w:p w:rsidR="00D76F07" w:rsidRPr="00D76F07" w:rsidRDefault="00D76F07" w:rsidP="00D76F07">
            <w:pPr>
              <w:widowControl w:val="0"/>
              <w:spacing w:beforeLines="40" w:before="96" w:after="0" w:line="240" w:lineRule="auto"/>
              <w:jc w:val="center"/>
              <w:rPr>
                <w:b/>
                <w:szCs w:val="20"/>
                <w:lang w:val="fr-BE" w:eastAsia="fr-BE"/>
              </w:rPr>
            </w:pPr>
            <w:r w:rsidRPr="00D76F07">
              <w:rPr>
                <w:b/>
                <w:sz w:val="20"/>
                <w:szCs w:val="20"/>
                <w:lang w:val="fr-BE" w:eastAsia="fr-BE"/>
              </w:rPr>
              <w:t>(Double criminality)</w:t>
            </w:r>
          </w:p>
        </w:tc>
        <w:tc>
          <w:tcPr>
            <w:tcW w:w="1701"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14(3) (refusal to assume responsibility for subsequent decisions)</w:t>
            </w:r>
          </w:p>
        </w:tc>
        <w:tc>
          <w:tcPr>
            <w:tcW w:w="1560"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21 (Acceptance of certificate being drawn up in other languages)</w:t>
            </w:r>
          </w:p>
        </w:tc>
        <w:tc>
          <w:tcPr>
            <w:tcW w:w="1275"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23 (Other agreements and arrange-ments)</w:t>
            </w:r>
          </w:p>
        </w:tc>
        <w:tc>
          <w:tcPr>
            <w:tcW w:w="1134"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Notification re Article 25 (Implementation)</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POLAND</w:t>
            </w: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tc>
        <w:tc>
          <w:tcPr>
            <w:tcW w:w="1418" w:type="dxa"/>
          </w:tcPr>
          <w:p w:rsidR="00D76F07" w:rsidRPr="00D76F07" w:rsidRDefault="00D76F07" w:rsidP="00D76F07">
            <w:pPr>
              <w:widowControl w:val="0"/>
              <w:spacing w:before="0" w:after="0" w:line="240" w:lineRule="auto"/>
              <w:rPr>
                <w:sz w:val="20"/>
                <w:szCs w:val="20"/>
                <w:lang w:eastAsia="fr-BE"/>
              </w:rPr>
            </w:pPr>
            <w:r w:rsidRPr="00D76F07">
              <w:rPr>
                <w:sz w:val="20"/>
                <w:szCs w:val="20"/>
                <w:lang w:eastAsia="fr-BE"/>
              </w:rPr>
              <w:t xml:space="preserve">PL as issuing State:  </w:t>
            </w:r>
          </w:p>
          <w:p w:rsidR="00D76F07" w:rsidRPr="00D76F07" w:rsidRDefault="00D76F07" w:rsidP="00D76F07">
            <w:pPr>
              <w:widowControl w:val="0"/>
              <w:spacing w:before="0" w:after="0" w:line="240" w:lineRule="auto"/>
              <w:rPr>
                <w:sz w:val="20"/>
                <w:szCs w:val="20"/>
                <w:lang w:eastAsia="fr-BE"/>
              </w:rPr>
            </w:pPr>
            <w:r w:rsidRPr="00D76F07">
              <w:rPr>
                <w:sz w:val="20"/>
                <w:szCs w:val="20"/>
                <w:lang w:eastAsia="fr-BE"/>
              </w:rPr>
              <w:t>District or Regional Courts</w:t>
            </w:r>
          </w:p>
          <w:p w:rsidR="00D76F07" w:rsidRPr="00D76F07" w:rsidRDefault="00D76F07" w:rsidP="00D76F07">
            <w:pPr>
              <w:widowControl w:val="0"/>
              <w:spacing w:before="0" w:after="0" w:line="240" w:lineRule="auto"/>
              <w:rPr>
                <w:sz w:val="20"/>
                <w:szCs w:val="20"/>
                <w:lang w:eastAsia="fr-BE"/>
              </w:rPr>
            </w:pPr>
          </w:p>
          <w:p w:rsidR="00D76F07" w:rsidRPr="00D76F07" w:rsidRDefault="00D76F07" w:rsidP="00D76F07">
            <w:pPr>
              <w:widowControl w:val="0"/>
              <w:spacing w:before="0" w:after="0" w:line="240" w:lineRule="auto"/>
              <w:rPr>
                <w:sz w:val="20"/>
                <w:szCs w:val="20"/>
                <w:lang w:eastAsia="fr-BE"/>
              </w:rPr>
            </w:pPr>
            <w:r w:rsidRPr="00D76F07">
              <w:rPr>
                <w:sz w:val="20"/>
                <w:szCs w:val="20"/>
                <w:lang w:eastAsia="fr-BE"/>
              </w:rPr>
              <w:t xml:space="preserve">PL as executing State: Regional Courts with local  jurisdiction </w:t>
            </w:r>
          </w:p>
          <w:p w:rsidR="00D76F07" w:rsidRPr="00D76F07" w:rsidRDefault="00D76F07" w:rsidP="00D76F07">
            <w:pPr>
              <w:widowControl w:val="0"/>
              <w:spacing w:before="0" w:after="0" w:line="240" w:lineRule="auto"/>
              <w:rPr>
                <w:sz w:val="20"/>
                <w:szCs w:val="20"/>
                <w:lang w:eastAsia="fr-BE"/>
              </w:rPr>
            </w:pPr>
          </w:p>
          <w:p w:rsidR="00D76F07" w:rsidRPr="00D76F07" w:rsidRDefault="00D76F07" w:rsidP="00D76F07">
            <w:pPr>
              <w:widowControl w:val="0"/>
              <w:spacing w:before="0" w:after="0" w:line="240" w:lineRule="auto"/>
              <w:rPr>
                <w:sz w:val="20"/>
                <w:szCs w:val="20"/>
                <w:lang w:eastAsia="fr-BE"/>
              </w:rPr>
            </w:pPr>
            <w:r w:rsidRPr="00D76F07">
              <w:rPr>
                <w:sz w:val="20"/>
                <w:szCs w:val="20"/>
                <w:lang w:eastAsia="fr-BE"/>
              </w:rPr>
              <w:t>PL as exec. State in Art. 5(2) cases :</w:t>
            </w:r>
          </w:p>
          <w:p w:rsidR="00D76F07" w:rsidRPr="00D76F07" w:rsidRDefault="00D76F07" w:rsidP="00D76F07">
            <w:pPr>
              <w:widowControl w:val="0"/>
              <w:spacing w:before="0" w:after="0" w:line="240" w:lineRule="auto"/>
              <w:rPr>
                <w:sz w:val="20"/>
                <w:szCs w:val="20"/>
                <w:lang w:eastAsia="fr-BE"/>
              </w:rPr>
            </w:pPr>
            <w:r w:rsidRPr="00D76F07">
              <w:rPr>
                <w:sz w:val="20"/>
                <w:szCs w:val="20"/>
                <w:lang w:eastAsia="fr-BE"/>
              </w:rPr>
              <w:t>Regional Court of Warsaw.</w:t>
            </w:r>
          </w:p>
        </w:tc>
        <w:tc>
          <w:tcPr>
            <w:tcW w:w="1559"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Where the PL authorities deem that this would better serve the educational or preventive aims of the sanction.</w:t>
            </w: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PL will not apply Art.10(1).</w:t>
            </w: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PL as an executing State will refuse assuming the responsibility provided for in Art. 14(1)(b) and (c) in the cases mentioned in Art. 14(3)(a) and (b).</w:t>
            </w:r>
          </w:p>
        </w:tc>
        <w:tc>
          <w:tcPr>
            <w:tcW w:w="1560"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Polish</w:t>
            </w:r>
          </w:p>
        </w:tc>
        <w:tc>
          <w:tcPr>
            <w:tcW w:w="1275" w:type="dxa"/>
            <w:shd w:val="clear" w:color="auto" w:fill="auto"/>
          </w:tcPr>
          <w:p w:rsidR="00D76F07" w:rsidRPr="00D76F07" w:rsidRDefault="00D76F07" w:rsidP="00D76F07">
            <w:pPr>
              <w:widowControl w:val="0"/>
              <w:spacing w:beforeLines="40" w:before="96" w:after="0"/>
              <w:rPr>
                <w:sz w:val="20"/>
                <w:szCs w:val="20"/>
                <w:lang w:eastAsia="fr-BE"/>
              </w:rPr>
            </w:pPr>
          </w:p>
        </w:tc>
        <w:tc>
          <w:tcPr>
            <w:tcW w:w="1134" w:type="dxa"/>
            <w:shd w:val="clear" w:color="auto" w:fill="auto"/>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7600/12</w:t>
            </w:r>
          </w:p>
        </w:tc>
      </w:tr>
      <w:tr w:rsidR="00D76F07" w:rsidRPr="00D76F07" w:rsidTr="009D408B">
        <w:tc>
          <w:tcPr>
            <w:tcW w:w="1951" w:type="dxa"/>
          </w:tcPr>
          <w:p w:rsidR="00D76F07" w:rsidRPr="00D76F07" w:rsidRDefault="00D76F07" w:rsidP="00D76F07">
            <w:pPr>
              <w:pageBreakBefore/>
              <w:widowControl w:val="0"/>
              <w:spacing w:beforeLines="40" w:before="96" w:after="0"/>
              <w:rPr>
                <w:sz w:val="20"/>
                <w:szCs w:val="20"/>
                <w:lang w:eastAsia="fr-BE"/>
              </w:rPr>
            </w:pPr>
            <w:r w:rsidRPr="00D76F07">
              <w:rPr>
                <w:sz w:val="20"/>
                <w:szCs w:val="20"/>
                <w:lang w:eastAsia="fr-BE"/>
              </w:rPr>
              <w:lastRenderedPageBreak/>
              <w:t>PORTUGAL</w:t>
            </w:r>
          </w:p>
        </w:tc>
        <w:tc>
          <w:tcPr>
            <w:tcW w:w="1559" w:type="dxa"/>
          </w:tcPr>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rPr>
                <w:szCs w:val="20"/>
                <w:lang w:eastAsia="fr-BE"/>
              </w:rPr>
            </w:pP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Cs w:val="20"/>
                <w:lang w:eastAsia="fr-BE"/>
              </w:rPr>
            </w:pPr>
          </w:p>
        </w:tc>
      </w:tr>
      <w:tr w:rsidR="00D76F07" w:rsidRPr="00D76F07" w:rsidTr="009D408B">
        <w:tc>
          <w:tcPr>
            <w:tcW w:w="1951" w:type="dxa"/>
          </w:tcPr>
          <w:p w:rsidR="00D76F07" w:rsidRPr="00D76F07" w:rsidRDefault="00D76F07" w:rsidP="00D76F07">
            <w:pPr>
              <w:widowControl w:val="0"/>
              <w:spacing w:beforeLines="40" w:before="96" w:after="0"/>
              <w:rPr>
                <w:sz w:val="20"/>
                <w:szCs w:val="20"/>
                <w:lang w:eastAsia="fr-BE"/>
              </w:rPr>
            </w:pPr>
            <w:r w:rsidRPr="00D76F07">
              <w:rPr>
                <w:sz w:val="20"/>
                <w:szCs w:val="20"/>
                <w:lang w:eastAsia="fr-BE"/>
              </w:rPr>
              <w:t>ROMANIA</w:t>
            </w:r>
          </w:p>
          <w:p w:rsidR="00D76F07" w:rsidRPr="00D76F07" w:rsidRDefault="00D76F07" w:rsidP="00D76F07">
            <w:pPr>
              <w:widowControl w:val="0"/>
              <w:spacing w:beforeLines="40" w:before="96" w:after="0"/>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 of legislation: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26 December 2013</w:t>
            </w:r>
          </w:p>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RO as issuing and executing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The district courts which are territorially competent</w:t>
            </w:r>
          </w:p>
        </w:tc>
        <w:tc>
          <w:tcPr>
            <w:tcW w:w="1559"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val="en-US" w:eastAsia="fr-BE"/>
              </w:rPr>
              <w:t>Where it is the executing state, RO monitors probation measures and alternative sanctions</w:t>
            </w:r>
            <w:r w:rsidRPr="00D76F07">
              <w:rPr>
                <w:b/>
                <w:sz w:val="20"/>
                <w:szCs w:val="20"/>
                <w:u w:val="single"/>
                <w:lang w:val="en-US" w:eastAsia="fr-BE"/>
              </w:rPr>
              <w:t xml:space="preserve"> </w:t>
            </w:r>
            <w:r w:rsidRPr="00D76F07">
              <w:rPr>
                <w:sz w:val="20"/>
                <w:szCs w:val="20"/>
                <w:lang w:val="en-US" w:eastAsia="fr-BE"/>
              </w:rPr>
              <w:t>as referred to in Article 4(1)</w:t>
            </w: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val="en-US" w:eastAsia="fr-BE"/>
              </w:rPr>
              <w:t xml:space="preserve">RO authorities can recognize judgments and probation decisions not only when the convicted person is a Romanian national and he/she lives or is going to live in Romania, but also in cases when the convicted person is not a Romanian national, but he/she either is a resident of Romania or one of his/her family members is a Romanian national </w:t>
            </w:r>
            <w:r w:rsidRPr="00D76F07">
              <w:rPr>
                <w:sz w:val="20"/>
                <w:szCs w:val="20"/>
                <w:lang w:val="en-US" w:eastAsia="fr-BE"/>
              </w:rPr>
              <w:lastRenderedPageBreak/>
              <w:t>or resident, or he/she proves that he/she is going to engage in a professional activity, studying or training in Romania</w:t>
            </w: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val="en-US" w:eastAsia="fr-BE"/>
              </w:rPr>
              <w:lastRenderedPageBreak/>
              <w:t>Romania will make use of the possibility granted by paragraph (3), therefore the recognition of the judgment or probation decision will be subject to a double criminality check</w:t>
            </w: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val="en-US" w:eastAsia="fr-BE"/>
              </w:rPr>
              <w:t xml:space="preserve">In cases when, after a judgment or a probation decision is recognized, the convicted person fails to comply with the supervision measures or the alternative sanction, or commits a new offence during the probation period, if the foreign decision referred to conditional release or an alternative </w:t>
            </w:r>
            <w:r w:rsidRPr="00D76F07">
              <w:rPr>
                <w:sz w:val="20"/>
                <w:szCs w:val="20"/>
                <w:lang w:val="en-US" w:eastAsia="fr-BE"/>
              </w:rPr>
              <w:lastRenderedPageBreak/>
              <w:t>sanction, without expressly mentioning the custodial sentence which is to be imposed in this case, Romania will not assume jurisdiction and the issuing state will be given the competence to revoke the sanction</w:t>
            </w: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Romanian</w:t>
            </w: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5681/14</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SLOVENIA</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20 September 2013 </w:t>
            </w:r>
          </w:p>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SI as issuing and executing state: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District courts which are </w:t>
            </w:r>
            <w:r w:rsidRPr="00D76F07">
              <w:rPr>
                <w:sz w:val="20"/>
                <w:szCs w:val="20"/>
                <w:lang w:val="en-US" w:eastAsia="fr-BE"/>
              </w:rPr>
              <w:t xml:space="preserve">territorially competent, </w:t>
            </w:r>
            <w:r w:rsidRPr="00D76F07">
              <w:rPr>
                <w:sz w:val="20"/>
                <w:szCs w:val="20"/>
                <w:lang w:val="en-US" w:eastAsia="fr-BE"/>
              </w:rPr>
              <w:lastRenderedPageBreak/>
              <w:t>depending on the residence of the person concerned. If the competent court cannot be determined, the competent court is the District Court in Ljubljana</w:t>
            </w: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701" w:type="dxa"/>
            <w:shd w:val="clear" w:color="auto" w:fill="auto"/>
          </w:tcPr>
          <w:p w:rsidR="00D76F07" w:rsidRPr="00D76F07" w:rsidRDefault="00D76F07" w:rsidP="00D76F07">
            <w:pPr>
              <w:widowControl w:val="0"/>
              <w:spacing w:after="0" w:line="240" w:lineRule="auto"/>
              <w:rPr>
                <w:sz w:val="20"/>
                <w:szCs w:val="20"/>
                <w:lang w:eastAsia="fr-BE"/>
              </w:rPr>
            </w:pPr>
            <w:r w:rsidRPr="00D76F07">
              <w:rPr>
                <w:sz w:val="20"/>
                <w:szCs w:val="20"/>
                <w:lang w:eastAsia="fr-BE"/>
              </w:rPr>
              <w:t xml:space="preserve">SI will refuse to assume responsibility for the subsequent decisions referred to in Article 14(1)(b) and (c) of the Framework </w:t>
            </w:r>
            <w:r w:rsidRPr="00D76F07">
              <w:rPr>
                <w:sz w:val="20"/>
                <w:szCs w:val="20"/>
                <w:lang w:eastAsia="fr-BE"/>
              </w:rPr>
              <w:lastRenderedPageBreak/>
              <w:t>Decision in two cases (see doc 5473/14).</w:t>
            </w:r>
          </w:p>
          <w:p w:rsidR="00D76F07" w:rsidRPr="00D76F07" w:rsidRDefault="00D76F07" w:rsidP="00D76F07">
            <w:pPr>
              <w:widowControl w:val="0"/>
              <w:spacing w:after="0" w:line="240" w:lineRule="auto"/>
              <w:rPr>
                <w:sz w:val="20"/>
                <w:szCs w:val="20"/>
                <w:lang w:eastAsia="fr-BE"/>
              </w:rPr>
            </w:pPr>
          </w:p>
          <w:p w:rsidR="00D76F07" w:rsidRPr="00D76F07" w:rsidRDefault="00D76F07" w:rsidP="00D76F07">
            <w:pPr>
              <w:widowControl w:val="0"/>
              <w:spacing w:beforeLines="40" w:before="96" w:after="0" w:line="240" w:lineRule="auto"/>
              <w:rPr>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 xml:space="preserve">Slovenian English </w:t>
            </w: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5473/14</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lastRenderedPageBreak/>
              <w:t>SLOVAKIA</w:t>
            </w: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Implemented.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Entry into force: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1 February 2012 </w:t>
            </w:r>
          </w:p>
          <w:p w:rsidR="00D76F07" w:rsidRPr="00D76F07" w:rsidRDefault="00D76F07" w:rsidP="00D76F07">
            <w:pPr>
              <w:widowControl w:val="0"/>
              <w:spacing w:beforeLines="40" w:before="96" w:after="0" w:line="240" w:lineRule="auto"/>
              <w:rPr>
                <w:szCs w:val="20"/>
                <w:lang w:eastAsia="fr-BE"/>
              </w:rPr>
            </w:pP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SK as an issuing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The court that issued the decision.</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SK as an executing State:</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The district </w:t>
            </w:r>
            <w:r w:rsidRPr="00D76F07">
              <w:rPr>
                <w:sz w:val="20"/>
                <w:szCs w:val="20"/>
                <w:lang w:eastAsia="fr-BE"/>
              </w:rPr>
              <w:lastRenderedPageBreak/>
              <w:t>court in whose area or jurisdiction the sentenced person ordinarily resides.</w:t>
            </w:r>
          </w:p>
          <w:p w:rsidR="00D76F07" w:rsidRPr="00D76F07" w:rsidRDefault="00D76F07" w:rsidP="00D76F07">
            <w:pPr>
              <w:widowControl w:val="0"/>
              <w:spacing w:beforeLines="40" w:before="96" w:after="0" w:line="240" w:lineRule="auto"/>
              <w:rPr>
                <w:szCs w:val="20"/>
                <w:lang w:eastAsia="fr-BE"/>
              </w:rPr>
            </w:pPr>
          </w:p>
        </w:tc>
        <w:tc>
          <w:tcPr>
            <w:tcW w:w="1559"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For the purposes of securing the execution of a decision, the court may, upon request of the sentenced person, forward the judgment and, where applicable, the probation decision to a </w:t>
            </w:r>
            <w:r w:rsidRPr="00D76F07">
              <w:rPr>
                <w:sz w:val="20"/>
                <w:szCs w:val="20"/>
                <w:lang w:eastAsia="fr-BE"/>
              </w:rPr>
              <w:lastRenderedPageBreak/>
              <w:t>competent authority of a Member State other than the Member State in which the sentenced person ordinarily resides, on condition that the executing judicial authority gives its consent. The execution of a decision may be transferred to only one Member State at a time.</w:t>
            </w:r>
          </w:p>
        </w:tc>
        <w:tc>
          <w:tcPr>
            <w:tcW w:w="1417"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Slovak.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In respect of the Czech Republic: also in Czech.</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(doc.: 6883/14)</w:t>
            </w:r>
          </w:p>
        </w:tc>
        <w:tc>
          <w:tcPr>
            <w:tcW w:w="1275" w:type="dxa"/>
            <w:shd w:val="clear" w:color="auto" w:fill="auto"/>
          </w:tcPr>
          <w:p w:rsidR="00D76F07" w:rsidRPr="00D76F07" w:rsidRDefault="00D76F07" w:rsidP="00D76F07">
            <w:pPr>
              <w:widowControl w:val="0"/>
              <w:spacing w:beforeLines="40" w:before="96" w:after="0" w:line="240" w:lineRule="auto"/>
              <w:rPr>
                <w:szCs w:val="20"/>
                <w:lang w:eastAsia="fr-BE"/>
              </w:rPr>
            </w:pP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5314/14</w:t>
            </w:r>
          </w:p>
        </w:tc>
      </w:tr>
    </w:tbl>
    <w:p w:rsidR="00D76F07" w:rsidRPr="00D76F07" w:rsidRDefault="00D76F07" w:rsidP="00D76F07">
      <w:pPr>
        <w:widowControl w:val="0"/>
        <w:spacing w:beforeLines="40" w:before="96" w:after="0" w:line="240" w:lineRule="auto"/>
        <w:rPr>
          <w:szCs w:val="20"/>
          <w:lang w:eastAsia="fr-BE"/>
        </w:rPr>
      </w:pPr>
      <w:r w:rsidRPr="00D76F07">
        <w:rPr>
          <w:szCs w:val="20"/>
          <w:lang w:eastAsia="fr-BE"/>
        </w:rPr>
        <w:lastRenderedPageBreak/>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18"/>
        <w:gridCol w:w="1559"/>
        <w:gridCol w:w="1843"/>
        <w:gridCol w:w="1417"/>
        <w:gridCol w:w="1701"/>
        <w:gridCol w:w="1560"/>
        <w:gridCol w:w="1275"/>
        <w:gridCol w:w="1134"/>
      </w:tblGrid>
      <w:tr w:rsidR="00D76F07" w:rsidRPr="00D76F07" w:rsidTr="009D408B">
        <w:trPr>
          <w:tblHeader/>
        </w:trPr>
        <w:tc>
          <w:tcPr>
            <w:tcW w:w="15417" w:type="dxa"/>
            <w:gridSpan w:val="10"/>
          </w:tcPr>
          <w:p w:rsidR="00D76F07" w:rsidRPr="00D76F07" w:rsidRDefault="00D76F07" w:rsidP="00D76F07">
            <w:pPr>
              <w:widowControl w:val="0"/>
              <w:spacing w:beforeLines="40" w:before="96" w:after="0" w:line="240" w:lineRule="auto"/>
              <w:jc w:val="center"/>
              <w:rPr>
                <w:b/>
                <w:sz w:val="28"/>
                <w:szCs w:val="28"/>
                <w:lang w:eastAsia="fr-BE"/>
              </w:rPr>
            </w:pPr>
          </w:p>
          <w:p w:rsidR="00D76F07" w:rsidRPr="00D76F07" w:rsidRDefault="00D76F07" w:rsidP="00D76F07">
            <w:pPr>
              <w:widowControl w:val="0"/>
              <w:spacing w:beforeLines="40" w:before="96" w:after="0" w:line="240" w:lineRule="auto"/>
              <w:jc w:val="center"/>
              <w:rPr>
                <w:b/>
                <w:sz w:val="28"/>
                <w:szCs w:val="28"/>
                <w:lang w:eastAsia="fr-BE"/>
              </w:rPr>
            </w:pPr>
            <w:r w:rsidRPr="00D76F07">
              <w:rPr>
                <w:b/>
                <w:sz w:val="28"/>
                <w:szCs w:val="28"/>
                <w:lang w:eastAsia="fr-BE"/>
              </w:rPr>
              <w:t>Council Framework Decision 2008/947/JHA of 27 November 2008 on the application of the principle of mutual recognition to judgements and probation decisions with a view to the supervision of probation measures and alternative sanctions</w:t>
            </w:r>
          </w:p>
          <w:p w:rsidR="00D76F07" w:rsidRPr="00D76F07" w:rsidRDefault="00D76F07" w:rsidP="00D76F07">
            <w:pPr>
              <w:widowControl w:val="0"/>
              <w:spacing w:beforeLines="40" w:before="96" w:after="0" w:line="240" w:lineRule="auto"/>
              <w:jc w:val="center"/>
              <w:rPr>
                <w:b/>
                <w:sz w:val="28"/>
                <w:szCs w:val="28"/>
                <w:lang w:eastAsia="fr-BE"/>
              </w:rPr>
            </w:pPr>
          </w:p>
        </w:tc>
      </w:tr>
      <w:tr w:rsidR="00D76F07" w:rsidRPr="00D76F07" w:rsidTr="009D408B">
        <w:trPr>
          <w:tblHeader/>
        </w:trPr>
        <w:tc>
          <w:tcPr>
            <w:tcW w:w="1951" w:type="dxa"/>
          </w:tcPr>
          <w:p w:rsidR="00D76F07" w:rsidRPr="00D76F07" w:rsidRDefault="00D76F07" w:rsidP="00D76F07">
            <w:pPr>
              <w:widowControl w:val="0"/>
              <w:spacing w:beforeLines="40" w:before="96" w:after="0"/>
              <w:rPr>
                <w:szCs w:val="20"/>
                <w:lang w:eastAsia="fr-BE"/>
              </w:rPr>
            </w:pPr>
            <w:r>
              <w:rPr>
                <w:b/>
                <w:sz w:val="20"/>
                <w:szCs w:val="20"/>
                <w:lang w:eastAsia="fr-BE"/>
              </w:rPr>
              <w:t>Member State</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State/date of implementa-tion of Framework Decision</w:t>
            </w:r>
          </w:p>
        </w:tc>
        <w:tc>
          <w:tcPr>
            <w:tcW w:w="1418" w:type="dxa"/>
          </w:tcPr>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Notification re Article 3(1) (Competent Authorities</w:t>
            </w:r>
            <w:r w:rsidRPr="00D76F07">
              <w:rPr>
                <w:b/>
                <w:szCs w:val="20"/>
                <w:lang w:eastAsia="fr-BE"/>
              </w:rPr>
              <w:t>)</w:t>
            </w:r>
          </w:p>
        </w:tc>
        <w:tc>
          <w:tcPr>
            <w:tcW w:w="1559"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4(2)</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(Additional types of probation measures and alternative sanctions)</w:t>
            </w:r>
          </w:p>
        </w:tc>
        <w:tc>
          <w:tcPr>
            <w:tcW w:w="1843" w:type="dxa"/>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Notification re Article 5(4)</w:t>
            </w:r>
          </w:p>
          <w:p w:rsidR="00D76F07" w:rsidRPr="00D76F07" w:rsidRDefault="00D76F07" w:rsidP="00D76F07">
            <w:pPr>
              <w:widowControl w:val="0"/>
              <w:spacing w:beforeLines="40" w:before="96" w:after="0" w:line="240" w:lineRule="auto"/>
              <w:jc w:val="center"/>
              <w:rPr>
                <w:b/>
                <w:szCs w:val="20"/>
                <w:lang w:eastAsia="fr-BE"/>
              </w:rPr>
            </w:pPr>
            <w:r w:rsidRPr="00D76F07">
              <w:rPr>
                <w:b/>
                <w:sz w:val="20"/>
                <w:szCs w:val="20"/>
                <w:lang w:eastAsia="fr-BE"/>
              </w:rPr>
              <w:t>(Conditions of forwarding a judgment / probation decision</w:t>
            </w:r>
            <w:r w:rsidRPr="00D76F07">
              <w:rPr>
                <w:b/>
                <w:szCs w:val="20"/>
                <w:lang w:eastAsia="fr-BE"/>
              </w:rPr>
              <w:t>)</w:t>
            </w:r>
          </w:p>
          <w:p w:rsidR="00D76F07" w:rsidRPr="00D76F07" w:rsidRDefault="00D76F07" w:rsidP="00D76F07">
            <w:pPr>
              <w:widowControl w:val="0"/>
              <w:spacing w:beforeLines="40" w:before="96" w:after="0" w:line="240" w:lineRule="auto"/>
              <w:jc w:val="center"/>
              <w:rPr>
                <w:b/>
                <w:szCs w:val="20"/>
                <w:lang w:eastAsia="fr-BE"/>
              </w:rPr>
            </w:pPr>
          </w:p>
        </w:tc>
        <w:tc>
          <w:tcPr>
            <w:tcW w:w="1417"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(poss.) Declaration re Article 10(4)</w:t>
            </w:r>
          </w:p>
          <w:p w:rsidR="00D76F07" w:rsidRPr="00D76F07" w:rsidRDefault="00D76F07" w:rsidP="00D76F07">
            <w:pPr>
              <w:widowControl w:val="0"/>
              <w:spacing w:beforeLines="40" w:before="96" w:after="0" w:line="240" w:lineRule="auto"/>
              <w:jc w:val="center"/>
              <w:rPr>
                <w:b/>
                <w:szCs w:val="20"/>
                <w:lang w:val="fr-BE" w:eastAsia="fr-BE"/>
              </w:rPr>
            </w:pPr>
            <w:r w:rsidRPr="00D76F07">
              <w:rPr>
                <w:b/>
                <w:sz w:val="20"/>
                <w:szCs w:val="20"/>
                <w:lang w:val="fr-BE" w:eastAsia="fr-BE"/>
              </w:rPr>
              <w:t>(Double criminality)</w:t>
            </w:r>
          </w:p>
        </w:tc>
        <w:tc>
          <w:tcPr>
            <w:tcW w:w="1701"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14(3) (refusal to assume responsibility for subsequent decisions)</w:t>
            </w:r>
          </w:p>
        </w:tc>
        <w:tc>
          <w:tcPr>
            <w:tcW w:w="1560"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21 (Acceptance of certificate being drawn up in other languages)</w:t>
            </w:r>
          </w:p>
        </w:tc>
        <w:tc>
          <w:tcPr>
            <w:tcW w:w="1275" w:type="dxa"/>
            <w:shd w:val="clear" w:color="auto" w:fill="auto"/>
          </w:tcPr>
          <w:p w:rsidR="00D76F07" w:rsidRPr="00D76F07" w:rsidRDefault="00D76F07" w:rsidP="00D76F07">
            <w:pPr>
              <w:widowControl w:val="0"/>
              <w:spacing w:beforeLines="40" w:before="96" w:after="0" w:line="240" w:lineRule="auto"/>
              <w:jc w:val="center"/>
              <w:rPr>
                <w:b/>
                <w:sz w:val="20"/>
                <w:szCs w:val="20"/>
                <w:lang w:eastAsia="fr-BE"/>
              </w:rPr>
            </w:pPr>
            <w:r w:rsidRPr="00D76F07">
              <w:rPr>
                <w:b/>
                <w:sz w:val="20"/>
                <w:szCs w:val="20"/>
                <w:lang w:eastAsia="fr-BE"/>
              </w:rPr>
              <w:t>(poss.) Notification re Article 23 (Other agreements and arrange-ments)</w:t>
            </w:r>
          </w:p>
        </w:tc>
        <w:tc>
          <w:tcPr>
            <w:tcW w:w="1134" w:type="dxa"/>
            <w:shd w:val="clear" w:color="auto" w:fill="auto"/>
          </w:tcPr>
          <w:p w:rsidR="00D76F07" w:rsidRPr="00D76F07" w:rsidRDefault="00D76F07" w:rsidP="00D76F07">
            <w:pPr>
              <w:widowControl w:val="0"/>
              <w:spacing w:beforeLines="40" w:before="96" w:after="0" w:line="240" w:lineRule="auto"/>
              <w:jc w:val="center"/>
              <w:rPr>
                <w:b/>
                <w:sz w:val="20"/>
                <w:szCs w:val="20"/>
                <w:lang w:val="fr-BE" w:eastAsia="fr-BE"/>
              </w:rPr>
            </w:pPr>
            <w:r w:rsidRPr="00D76F07">
              <w:rPr>
                <w:b/>
                <w:sz w:val="20"/>
                <w:szCs w:val="20"/>
                <w:lang w:val="fr-BE" w:eastAsia="fr-BE"/>
              </w:rPr>
              <w:t>Notification re Article 25 (Implementation)</w:t>
            </w: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SUOMI/</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FINLAND</w:t>
            </w:r>
          </w:p>
        </w:tc>
        <w:tc>
          <w:tcPr>
            <w:tcW w:w="1559"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Implemented</w:t>
            </w:r>
          </w:p>
        </w:tc>
        <w:tc>
          <w:tcPr>
            <w:tcW w:w="1418" w:type="dxa"/>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FI as an issuing and executing State: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Central administrative office of the Criminal Sanctions Agency </w:t>
            </w:r>
          </w:p>
          <w:p w:rsidR="00D76F07" w:rsidRPr="00D76F07" w:rsidRDefault="00D76F07" w:rsidP="00D76F07">
            <w:pPr>
              <w:widowControl w:val="0"/>
              <w:spacing w:beforeLines="40" w:before="96" w:after="0" w:line="240" w:lineRule="auto"/>
              <w:rPr>
                <w:sz w:val="20"/>
                <w:szCs w:val="20"/>
                <w:lang w:eastAsia="fr-BE"/>
              </w:rPr>
            </w:pP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District courts are competent to take subsequent decisions as referred to in Art. 14(1)(b) and (c).  </w:t>
            </w:r>
          </w:p>
        </w:tc>
        <w:tc>
          <w:tcPr>
            <w:tcW w:w="1559"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843"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Where probation in Finland because of particular personal circumstances or other special reason would favour chances of adjusting to society.</w:t>
            </w:r>
          </w:p>
        </w:tc>
        <w:tc>
          <w:tcPr>
            <w:tcW w:w="1417" w:type="dxa"/>
            <w:shd w:val="clear" w:color="auto" w:fill="auto"/>
          </w:tcPr>
          <w:p w:rsidR="00D76F07" w:rsidRPr="00D76F07" w:rsidRDefault="00D76F07" w:rsidP="00D76F07">
            <w:pPr>
              <w:widowControl w:val="0"/>
              <w:spacing w:beforeLines="40" w:before="96" w:after="0" w:line="240" w:lineRule="auto"/>
              <w:rPr>
                <w:sz w:val="20"/>
                <w:szCs w:val="20"/>
                <w:lang w:eastAsia="fr-BE"/>
              </w:rPr>
            </w:pPr>
          </w:p>
        </w:tc>
        <w:tc>
          <w:tcPr>
            <w:tcW w:w="1701"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In certain circumstances, Finland will not take subsequent decisions in cases referred to in Art.  14(1)(b) and  (c).</w:t>
            </w:r>
          </w:p>
        </w:tc>
        <w:tc>
          <w:tcPr>
            <w:tcW w:w="1560"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Finnish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 xml:space="preserve">Swedish </w:t>
            </w:r>
          </w:p>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English</w:t>
            </w:r>
          </w:p>
        </w:tc>
        <w:tc>
          <w:tcPr>
            <w:tcW w:w="1275"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Act on cooperation between Finland and other Nordic States will continue to apply.</w:t>
            </w:r>
          </w:p>
        </w:tc>
        <w:tc>
          <w:tcPr>
            <w:tcW w:w="1134" w:type="dxa"/>
            <w:shd w:val="clear" w:color="auto" w:fill="auto"/>
          </w:tcPr>
          <w:p w:rsidR="00D76F07" w:rsidRPr="00D76F07" w:rsidRDefault="00D76F07" w:rsidP="00D76F07">
            <w:pPr>
              <w:widowControl w:val="0"/>
              <w:spacing w:beforeLines="40" w:before="96" w:after="0" w:line="240" w:lineRule="auto"/>
              <w:rPr>
                <w:sz w:val="20"/>
                <w:szCs w:val="20"/>
                <w:lang w:eastAsia="fr-BE"/>
              </w:rPr>
            </w:pPr>
            <w:r w:rsidRPr="00D76F07">
              <w:rPr>
                <w:sz w:val="20"/>
                <w:szCs w:val="20"/>
                <w:lang w:eastAsia="fr-BE"/>
              </w:rPr>
              <w:t>7382/12</w:t>
            </w:r>
          </w:p>
        </w:tc>
      </w:tr>
      <w:tr w:rsidR="00D76F07" w:rsidRPr="00D76F07" w:rsidTr="009D408B">
        <w:tc>
          <w:tcPr>
            <w:tcW w:w="1951" w:type="dxa"/>
          </w:tcPr>
          <w:p w:rsidR="00D76F07" w:rsidRPr="00D76F07" w:rsidRDefault="00D76F07" w:rsidP="00D76F07">
            <w:pPr>
              <w:pageBreakBefore/>
              <w:widowControl w:val="0"/>
              <w:spacing w:beforeLines="40" w:before="96" w:after="0" w:line="240" w:lineRule="auto"/>
              <w:rPr>
                <w:sz w:val="20"/>
                <w:szCs w:val="20"/>
                <w:lang w:eastAsia="fr-BE"/>
              </w:rPr>
            </w:pPr>
            <w:r w:rsidRPr="00D76F07">
              <w:rPr>
                <w:sz w:val="20"/>
                <w:szCs w:val="20"/>
                <w:lang w:eastAsia="fr-BE"/>
              </w:rPr>
              <w:lastRenderedPageBreak/>
              <w:t>SWEDEN</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u w:val="single"/>
                <w:lang w:eastAsia="fr-BE"/>
              </w:rPr>
            </w:pPr>
          </w:p>
        </w:tc>
        <w:tc>
          <w:tcPr>
            <w:tcW w:w="1418" w:type="dxa"/>
          </w:tcPr>
          <w:p w:rsidR="00D76F07" w:rsidRPr="00D76F07" w:rsidRDefault="00D76F07" w:rsidP="00D76F07">
            <w:pPr>
              <w:widowControl w:val="0"/>
              <w:spacing w:beforeLines="40" w:before="96" w:after="0" w:line="240" w:lineRule="auto"/>
              <w:rPr>
                <w:u w:val="single"/>
                <w:lang w:eastAsia="fr-BE"/>
              </w:rPr>
            </w:pPr>
          </w:p>
        </w:tc>
        <w:tc>
          <w:tcPr>
            <w:tcW w:w="1559" w:type="dxa"/>
            <w:shd w:val="clear" w:color="auto" w:fill="auto"/>
          </w:tcPr>
          <w:p w:rsidR="00D76F07" w:rsidRPr="00D76F07" w:rsidRDefault="00D76F07" w:rsidP="00D76F07">
            <w:pPr>
              <w:widowControl w:val="0"/>
              <w:spacing w:beforeLines="40" w:before="96" w:after="0" w:line="240" w:lineRule="auto"/>
              <w:rPr>
                <w:u w:val="single"/>
                <w:lang w:eastAsia="fr-BE"/>
              </w:rPr>
            </w:pPr>
          </w:p>
        </w:tc>
        <w:tc>
          <w:tcPr>
            <w:tcW w:w="1843" w:type="dxa"/>
            <w:shd w:val="clear" w:color="auto" w:fill="auto"/>
          </w:tcPr>
          <w:p w:rsidR="00D76F07" w:rsidRPr="00D76F07" w:rsidRDefault="00D76F07" w:rsidP="00D76F07">
            <w:pPr>
              <w:widowControl w:val="0"/>
              <w:spacing w:beforeLines="40" w:before="96" w:after="0" w:line="240" w:lineRule="auto"/>
              <w:rPr>
                <w:u w:val="single"/>
                <w:lang w:eastAsia="fr-BE"/>
              </w:rPr>
            </w:pPr>
          </w:p>
        </w:tc>
        <w:tc>
          <w:tcPr>
            <w:tcW w:w="1417" w:type="dxa"/>
            <w:shd w:val="clear" w:color="auto" w:fill="auto"/>
          </w:tcPr>
          <w:p w:rsidR="00D76F07" w:rsidRPr="00D76F07" w:rsidRDefault="00D76F07" w:rsidP="00D76F07">
            <w:pPr>
              <w:widowControl w:val="0"/>
              <w:spacing w:beforeLines="40" w:before="96" w:after="0" w:line="240" w:lineRule="auto"/>
              <w:rPr>
                <w:u w:val="single"/>
                <w:lang w:eastAsia="fr-BE"/>
              </w:rPr>
            </w:pPr>
          </w:p>
        </w:tc>
        <w:tc>
          <w:tcPr>
            <w:tcW w:w="1701" w:type="dxa"/>
            <w:shd w:val="clear" w:color="auto" w:fill="auto"/>
          </w:tcPr>
          <w:p w:rsidR="00D76F07" w:rsidRPr="00D76F07" w:rsidRDefault="00D76F07" w:rsidP="00D76F07">
            <w:pPr>
              <w:widowControl w:val="0"/>
              <w:spacing w:beforeLines="40" w:before="96" w:after="0" w:line="240" w:lineRule="auto"/>
              <w:rPr>
                <w:u w:val="single"/>
                <w:lang w:eastAsia="fr-BE"/>
              </w:rPr>
            </w:pPr>
          </w:p>
        </w:tc>
        <w:tc>
          <w:tcPr>
            <w:tcW w:w="1560" w:type="dxa"/>
            <w:shd w:val="clear" w:color="auto" w:fill="auto"/>
          </w:tcPr>
          <w:p w:rsidR="00D76F07" w:rsidRPr="00D76F07" w:rsidRDefault="00D76F07" w:rsidP="00D76F07">
            <w:pPr>
              <w:widowControl w:val="0"/>
              <w:spacing w:beforeLines="40" w:before="96" w:after="0" w:line="240" w:lineRule="auto"/>
              <w:rPr>
                <w:u w:val="single"/>
                <w:lang w:eastAsia="fr-BE"/>
              </w:rPr>
            </w:pPr>
          </w:p>
        </w:tc>
        <w:tc>
          <w:tcPr>
            <w:tcW w:w="1275" w:type="dxa"/>
            <w:shd w:val="clear" w:color="auto" w:fill="auto"/>
          </w:tcPr>
          <w:p w:rsidR="00D76F07" w:rsidRPr="00D76F07" w:rsidRDefault="00D76F07" w:rsidP="00D76F07">
            <w:pPr>
              <w:widowControl w:val="0"/>
              <w:spacing w:beforeLines="40" w:before="96" w:after="0" w:line="240" w:lineRule="auto"/>
              <w:rPr>
                <w:u w:val="single"/>
                <w:lang w:eastAsia="fr-BE"/>
              </w:rPr>
            </w:pPr>
          </w:p>
        </w:tc>
        <w:tc>
          <w:tcPr>
            <w:tcW w:w="1134" w:type="dxa"/>
            <w:shd w:val="clear" w:color="auto" w:fill="auto"/>
          </w:tcPr>
          <w:p w:rsidR="00D76F07" w:rsidRPr="00D76F07" w:rsidRDefault="00D76F07" w:rsidP="00D76F07">
            <w:pPr>
              <w:widowControl w:val="0"/>
              <w:spacing w:beforeLines="40" w:before="96" w:after="0" w:line="240" w:lineRule="auto"/>
              <w:rPr>
                <w:u w:val="single"/>
                <w:lang w:eastAsia="fr-BE"/>
              </w:rPr>
            </w:pPr>
          </w:p>
        </w:tc>
      </w:tr>
      <w:tr w:rsidR="00D76F07" w:rsidRPr="00D76F07" w:rsidTr="009D408B">
        <w:tc>
          <w:tcPr>
            <w:tcW w:w="1951" w:type="dxa"/>
          </w:tcPr>
          <w:p w:rsidR="00D76F07" w:rsidRPr="00D76F07" w:rsidRDefault="00D76F07" w:rsidP="00D76F07">
            <w:pPr>
              <w:widowControl w:val="0"/>
              <w:spacing w:beforeLines="40" w:before="96" w:after="0" w:line="240" w:lineRule="auto"/>
              <w:rPr>
                <w:sz w:val="20"/>
                <w:szCs w:val="20"/>
                <w:lang w:eastAsia="fr-BE"/>
              </w:rPr>
            </w:pPr>
            <w:bookmarkStart w:id="3" w:name="ControlPages"/>
            <w:bookmarkEnd w:id="3"/>
            <w:r w:rsidRPr="00D76F07">
              <w:rPr>
                <w:sz w:val="20"/>
                <w:szCs w:val="20"/>
                <w:lang w:eastAsia="fr-BE"/>
              </w:rPr>
              <w:t>UNITED KINGDOM</w:t>
            </w:r>
          </w:p>
          <w:p w:rsidR="00D76F07" w:rsidRPr="00D76F07" w:rsidRDefault="00D76F07" w:rsidP="00D76F07">
            <w:pPr>
              <w:widowControl w:val="0"/>
              <w:spacing w:beforeLines="40" w:before="96" w:after="0" w:line="240" w:lineRule="auto"/>
              <w:rPr>
                <w:sz w:val="20"/>
                <w:szCs w:val="20"/>
                <w:lang w:eastAsia="fr-BE"/>
              </w:rPr>
            </w:pPr>
          </w:p>
        </w:tc>
        <w:tc>
          <w:tcPr>
            <w:tcW w:w="1559" w:type="dxa"/>
          </w:tcPr>
          <w:p w:rsidR="00D76F07" w:rsidRPr="00D76F07" w:rsidRDefault="00D76F07" w:rsidP="00D76F07">
            <w:pPr>
              <w:widowControl w:val="0"/>
              <w:spacing w:beforeLines="40" w:before="96" w:after="0" w:line="240" w:lineRule="auto"/>
              <w:rPr>
                <w:lang w:eastAsia="fr-BE"/>
              </w:rPr>
            </w:pPr>
          </w:p>
        </w:tc>
        <w:tc>
          <w:tcPr>
            <w:tcW w:w="1418" w:type="dxa"/>
          </w:tcPr>
          <w:p w:rsidR="00D76F07" w:rsidRPr="00D76F07" w:rsidRDefault="00D76F07" w:rsidP="00D76F07">
            <w:pPr>
              <w:widowControl w:val="0"/>
              <w:spacing w:beforeLines="40" w:before="96" w:after="0" w:line="240" w:lineRule="auto"/>
              <w:rPr>
                <w:lang w:eastAsia="fr-BE"/>
              </w:rPr>
            </w:pPr>
          </w:p>
        </w:tc>
        <w:tc>
          <w:tcPr>
            <w:tcW w:w="1559" w:type="dxa"/>
            <w:shd w:val="clear" w:color="auto" w:fill="auto"/>
          </w:tcPr>
          <w:p w:rsidR="00D76F07" w:rsidRPr="00D76F07" w:rsidRDefault="00D76F07" w:rsidP="00D76F07">
            <w:pPr>
              <w:widowControl w:val="0"/>
              <w:spacing w:beforeLines="40" w:before="96" w:after="0" w:line="240" w:lineRule="auto"/>
              <w:rPr>
                <w:lang w:eastAsia="fr-BE"/>
              </w:rPr>
            </w:pPr>
          </w:p>
        </w:tc>
        <w:tc>
          <w:tcPr>
            <w:tcW w:w="1843" w:type="dxa"/>
            <w:shd w:val="clear" w:color="auto" w:fill="auto"/>
          </w:tcPr>
          <w:p w:rsidR="00D76F07" w:rsidRPr="00D76F07" w:rsidRDefault="00D76F07" w:rsidP="00D76F07">
            <w:pPr>
              <w:widowControl w:val="0"/>
              <w:spacing w:beforeLines="40" w:before="96" w:after="0" w:line="240" w:lineRule="auto"/>
              <w:rPr>
                <w:lang w:eastAsia="fr-BE"/>
              </w:rPr>
            </w:pPr>
          </w:p>
        </w:tc>
        <w:tc>
          <w:tcPr>
            <w:tcW w:w="1417" w:type="dxa"/>
            <w:shd w:val="clear" w:color="auto" w:fill="auto"/>
          </w:tcPr>
          <w:p w:rsidR="00D76F07" w:rsidRPr="00D76F07" w:rsidRDefault="00D76F07" w:rsidP="00D76F07">
            <w:pPr>
              <w:widowControl w:val="0"/>
              <w:spacing w:beforeLines="40" w:before="96" w:after="0" w:line="240" w:lineRule="auto"/>
              <w:rPr>
                <w:lang w:eastAsia="fr-BE"/>
              </w:rPr>
            </w:pPr>
          </w:p>
        </w:tc>
        <w:tc>
          <w:tcPr>
            <w:tcW w:w="1701" w:type="dxa"/>
            <w:shd w:val="clear" w:color="auto" w:fill="auto"/>
          </w:tcPr>
          <w:p w:rsidR="00D76F07" w:rsidRPr="00D76F07" w:rsidRDefault="00D76F07" w:rsidP="00D76F07">
            <w:pPr>
              <w:widowControl w:val="0"/>
              <w:spacing w:beforeLines="40" w:before="96" w:after="0" w:line="240" w:lineRule="auto"/>
              <w:rPr>
                <w:lang w:eastAsia="fr-BE"/>
              </w:rPr>
            </w:pPr>
          </w:p>
        </w:tc>
        <w:tc>
          <w:tcPr>
            <w:tcW w:w="1560" w:type="dxa"/>
            <w:shd w:val="clear" w:color="auto" w:fill="auto"/>
          </w:tcPr>
          <w:p w:rsidR="00D76F07" w:rsidRPr="00D76F07" w:rsidRDefault="00D76F07" w:rsidP="00D76F07">
            <w:pPr>
              <w:widowControl w:val="0"/>
              <w:spacing w:beforeLines="40" w:before="96" w:after="0" w:line="240" w:lineRule="auto"/>
              <w:rPr>
                <w:lang w:eastAsia="fr-BE"/>
              </w:rPr>
            </w:pPr>
          </w:p>
        </w:tc>
        <w:tc>
          <w:tcPr>
            <w:tcW w:w="1275" w:type="dxa"/>
            <w:shd w:val="clear" w:color="auto" w:fill="auto"/>
          </w:tcPr>
          <w:p w:rsidR="00D76F07" w:rsidRPr="00D76F07" w:rsidRDefault="00D76F07" w:rsidP="00D76F07">
            <w:pPr>
              <w:widowControl w:val="0"/>
              <w:spacing w:beforeLines="40" w:before="96" w:after="0" w:line="240" w:lineRule="auto"/>
              <w:rPr>
                <w:lang w:eastAsia="fr-BE"/>
              </w:rPr>
            </w:pPr>
          </w:p>
        </w:tc>
        <w:tc>
          <w:tcPr>
            <w:tcW w:w="1134" w:type="dxa"/>
            <w:shd w:val="clear" w:color="auto" w:fill="auto"/>
          </w:tcPr>
          <w:p w:rsidR="00D76F07" w:rsidRPr="00D76F07" w:rsidRDefault="00D76F07" w:rsidP="00D76F07">
            <w:pPr>
              <w:widowControl w:val="0"/>
              <w:spacing w:beforeLines="40" w:before="96" w:after="0" w:line="240" w:lineRule="auto"/>
              <w:rPr>
                <w:lang w:eastAsia="fr-BE"/>
              </w:rPr>
            </w:pPr>
          </w:p>
        </w:tc>
      </w:tr>
    </w:tbl>
    <w:p w:rsidR="00D76F07" w:rsidRPr="00D76F07" w:rsidRDefault="00D76F07" w:rsidP="00D76F07">
      <w:pPr>
        <w:widowControl w:val="0"/>
        <w:spacing w:before="0" w:after="0" w:line="240" w:lineRule="auto"/>
        <w:jc w:val="center"/>
        <w:rPr>
          <w:szCs w:val="20"/>
          <w:lang w:eastAsia="fr-BE"/>
        </w:rPr>
      </w:pPr>
    </w:p>
    <w:p w:rsidR="00D76F07" w:rsidRPr="00D76F07" w:rsidRDefault="00D76F07" w:rsidP="00D76F07">
      <w:pPr>
        <w:widowControl w:val="0"/>
        <w:spacing w:before="0" w:after="0" w:line="240" w:lineRule="auto"/>
        <w:jc w:val="center"/>
        <w:rPr>
          <w:szCs w:val="20"/>
          <w:lang w:eastAsia="fr-BE"/>
        </w:rPr>
      </w:pPr>
    </w:p>
    <w:p w:rsidR="006266A0" w:rsidRPr="006266A0" w:rsidRDefault="006266A0" w:rsidP="006266A0">
      <w:pPr>
        <w:jc w:val="center"/>
      </w:pPr>
      <w:r>
        <w:t>_________________</w:t>
      </w:r>
    </w:p>
    <w:sectPr w:rsidR="006266A0" w:rsidRPr="006266A0" w:rsidSect="00D2381A">
      <w:headerReference w:type="default" r:id="rId15"/>
      <w:footerReference w:type="default" r:id="rId16"/>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CE" w:rsidRDefault="004474CE" w:rsidP="00D02758">
      <w:pPr>
        <w:spacing w:before="0" w:after="0" w:line="240" w:lineRule="auto"/>
      </w:pPr>
      <w:r>
        <w:separator/>
      </w:r>
    </w:p>
  </w:endnote>
  <w:endnote w:type="continuationSeparator" w:id="0">
    <w:p w:rsidR="004474CE" w:rsidRDefault="004474CE"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l">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AA" w:rsidRPr="00D2381A" w:rsidRDefault="00E144AA" w:rsidP="00D238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2381A" w:rsidRPr="00D94637" w:rsidTr="00D2381A">
      <w:trPr>
        <w:jc w:val="center"/>
      </w:trPr>
      <w:tc>
        <w:tcPr>
          <w:tcW w:w="5000" w:type="pct"/>
          <w:gridSpan w:val="7"/>
          <w:shd w:val="clear" w:color="auto" w:fill="auto"/>
          <w:tcMar>
            <w:top w:w="57" w:type="dxa"/>
          </w:tcMar>
        </w:tcPr>
        <w:p w:rsidR="00D2381A" w:rsidRPr="00D94637" w:rsidRDefault="00D2381A" w:rsidP="00D94637">
          <w:pPr>
            <w:pStyle w:val="FooterText"/>
            <w:pBdr>
              <w:top w:val="single" w:sz="4" w:space="1" w:color="auto"/>
            </w:pBdr>
            <w:spacing w:before="200"/>
            <w:rPr>
              <w:sz w:val="2"/>
              <w:szCs w:val="2"/>
            </w:rPr>
          </w:pPr>
          <w:bookmarkStart w:id="2" w:name="FOOTER_STANDARD"/>
        </w:p>
      </w:tc>
    </w:tr>
    <w:tr w:rsidR="00D2381A" w:rsidRPr="00B310DC" w:rsidTr="00D2381A">
      <w:trPr>
        <w:jc w:val="center"/>
      </w:trPr>
      <w:tc>
        <w:tcPr>
          <w:tcW w:w="2500" w:type="pct"/>
          <w:gridSpan w:val="2"/>
          <w:shd w:val="clear" w:color="auto" w:fill="auto"/>
          <w:tcMar>
            <w:top w:w="0" w:type="dxa"/>
          </w:tcMar>
        </w:tcPr>
        <w:p w:rsidR="00D2381A" w:rsidRPr="00AD7BF2" w:rsidRDefault="00D2381A" w:rsidP="004F54B2">
          <w:pPr>
            <w:pStyle w:val="FooterText"/>
          </w:pPr>
          <w:r>
            <w:t>5776/2/15</w:t>
          </w:r>
          <w:r w:rsidRPr="002511D8">
            <w:t xml:space="preserve"> </w:t>
          </w:r>
          <w:r>
            <w:t>REV 2</w:t>
          </w:r>
        </w:p>
      </w:tc>
      <w:tc>
        <w:tcPr>
          <w:tcW w:w="625" w:type="pct"/>
          <w:shd w:val="clear" w:color="auto" w:fill="auto"/>
          <w:tcMar>
            <w:top w:w="0" w:type="dxa"/>
          </w:tcMar>
        </w:tcPr>
        <w:p w:rsidR="00D2381A" w:rsidRPr="00AD7BF2" w:rsidRDefault="00D2381A" w:rsidP="00D94637">
          <w:pPr>
            <w:pStyle w:val="FooterText"/>
            <w:jc w:val="center"/>
          </w:pPr>
        </w:p>
      </w:tc>
      <w:tc>
        <w:tcPr>
          <w:tcW w:w="1287" w:type="pct"/>
          <w:gridSpan w:val="3"/>
          <w:shd w:val="clear" w:color="auto" w:fill="auto"/>
          <w:tcMar>
            <w:top w:w="0" w:type="dxa"/>
          </w:tcMar>
        </w:tcPr>
        <w:p w:rsidR="00D2381A" w:rsidRPr="002511D8" w:rsidRDefault="00D2381A" w:rsidP="00D94637">
          <w:pPr>
            <w:pStyle w:val="FooterText"/>
            <w:jc w:val="center"/>
          </w:pPr>
          <w:r>
            <w:t>SC/mvk</w:t>
          </w:r>
        </w:p>
      </w:tc>
      <w:tc>
        <w:tcPr>
          <w:tcW w:w="588" w:type="pct"/>
          <w:shd w:val="clear" w:color="auto" w:fill="auto"/>
          <w:tcMar>
            <w:top w:w="0" w:type="dxa"/>
          </w:tcMar>
        </w:tcPr>
        <w:p w:rsidR="00D2381A" w:rsidRPr="00B310DC" w:rsidRDefault="00D2381A" w:rsidP="00D94637">
          <w:pPr>
            <w:pStyle w:val="FooterText"/>
            <w:jc w:val="right"/>
          </w:pPr>
          <w:r>
            <w:fldChar w:fldCharType="begin"/>
          </w:r>
          <w:r>
            <w:instrText xml:space="preserve"> PAGE  \* MERGEFORMAT </w:instrText>
          </w:r>
          <w:r>
            <w:fldChar w:fldCharType="separate"/>
          </w:r>
          <w:r w:rsidR="00412DF5">
            <w:rPr>
              <w:noProof/>
            </w:rPr>
            <w:t>2</w:t>
          </w:r>
          <w:r>
            <w:fldChar w:fldCharType="end"/>
          </w:r>
        </w:p>
      </w:tc>
    </w:tr>
    <w:tr w:rsidR="00D2381A" w:rsidRPr="00D94637" w:rsidTr="00D2381A">
      <w:trPr>
        <w:jc w:val="center"/>
      </w:trPr>
      <w:tc>
        <w:tcPr>
          <w:tcW w:w="1774" w:type="pct"/>
          <w:shd w:val="clear" w:color="auto" w:fill="auto"/>
        </w:tcPr>
        <w:p w:rsidR="00D2381A" w:rsidRPr="00AD7BF2" w:rsidRDefault="00D2381A" w:rsidP="00D94637">
          <w:pPr>
            <w:pStyle w:val="FooterText"/>
            <w:spacing w:before="40"/>
          </w:pPr>
        </w:p>
      </w:tc>
      <w:tc>
        <w:tcPr>
          <w:tcW w:w="1455" w:type="pct"/>
          <w:gridSpan w:val="3"/>
          <w:shd w:val="clear" w:color="auto" w:fill="auto"/>
        </w:tcPr>
        <w:p w:rsidR="00D2381A" w:rsidRPr="00AD7BF2" w:rsidRDefault="00D2381A" w:rsidP="00D204D6">
          <w:pPr>
            <w:pStyle w:val="FooterText"/>
            <w:spacing w:before="40"/>
            <w:jc w:val="center"/>
          </w:pPr>
          <w:r>
            <w:t>DG D 2B</w:t>
          </w:r>
        </w:p>
      </w:tc>
      <w:tc>
        <w:tcPr>
          <w:tcW w:w="1147" w:type="pct"/>
          <w:shd w:val="clear" w:color="auto" w:fill="auto"/>
        </w:tcPr>
        <w:p w:rsidR="00D2381A" w:rsidRPr="00D94637" w:rsidRDefault="00D2381A" w:rsidP="00D94637">
          <w:pPr>
            <w:pStyle w:val="FooterText"/>
            <w:jc w:val="right"/>
            <w:rPr>
              <w:b/>
              <w:position w:val="-4"/>
              <w:sz w:val="36"/>
            </w:rPr>
          </w:pPr>
        </w:p>
      </w:tc>
      <w:tc>
        <w:tcPr>
          <w:tcW w:w="625" w:type="pct"/>
          <w:gridSpan w:val="2"/>
          <w:shd w:val="clear" w:color="auto" w:fill="auto"/>
        </w:tcPr>
        <w:p w:rsidR="00D2381A" w:rsidRPr="00D94637" w:rsidRDefault="00D2381A" w:rsidP="00D94637">
          <w:pPr>
            <w:pStyle w:val="FooterText"/>
            <w:jc w:val="right"/>
            <w:rPr>
              <w:sz w:val="16"/>
            </w:rPr>
          </w:pPr>
          <w:r>
            <w:rPr>
              <w:b/>
              <w:position w:val="-4"/>
              <w:sz w:val="36"/>
            </w:rPr>
            <w:t>EN</w:t>
          </w:r>
        </w:p>
      </w:tc>
    </w:tr>
    <w:bookmarkEnd w:id="2"/>
  </w:tbl>
  <w:p w:rsidR="009D0F20" w:rsidRPr="00D2381A" w:rsidRDefault="009D0F20" w:rsidP="00D2381A">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2381A" w:rsidRPr="00D94637" w:rsidTr="00D2381A">
      <w:trPr>
        <w:jc w:val="center"/>
      </w:trPr>
      <w:tc>
        <w:tcPr>
          <w:tcW w:w="5000" w:type="pct"/>
          <w:gridSpan w:val="7"/>
          <w:shd w:val="clear" w:color="auto" w:fill="auto"/>
          <w:tcMar>
            <w:top w:w="57" w:type="dxa"/>
          </w:tcMar>
        </w:tcPr>
        <w:p w:rsidR="00D2381A" w:rsidRPr="00D94637" w:rsidRDefault="00D2381A" w:rsidP="00D94637">
          <w:pPr>
            <w:pStyle w:val="FooterText"/>
            <w:pBdr>
              <w:top w:val="single" w:sz="4" w:space="1" w:color="auto"/>
            </w:pBdr>
            <w:spacing w:before="200"/>
            <w:rPr>
              <w:sz w:val="2"/>
              <w:szCs w:val="2"/>
            </w:rPr>
          </w:pPr>
        </w:p>
      </w:tc>
    </w:tr>
    <w:tr w:rsidR="00D2381A" w:rsidRPr="00B310DC" w:rsidTr="00D2381A">
      <w:trPr>
        <w:jc w:val="center"/>
      </w:trPr>
      <w:tc>
        <w:tcPr>
          <w:tcW w:w="2500" w:type="pct"/>
          <w:gridSpan w:val="2"/>
          <w:shd w:val="clear" w:color="auto" w:fill="auto"/>
          <w:tcMar>
            <w:top w:w="0" w:type="dxa"/>
          </w:tcMar>
        </w:tcPr>
        <w:p w:rsidR="00D2381A" w:rsidRPr="00AD7BF2" w:rsidRDefault="00D2381A" w:rsidP="004F54B2">
          <w:pPr>
            <w:pStyle w:val="FooterText"/>
          </w:pPr>
          <w:r>
            <w:t>5776/2/15</w:t>
          </w:r>
          <w:r w:rsidRPr="002511D8">
            <w:t xml:space="preserve"> </w:t>
          </w:r>
          <w:r>
            <w:t>REV 2</w:t>
          </w:r>
        </w:p>
      </w:tc>
      <w:tc>
        <w:tcPr>
          <w:tcW w:w="625" w:type="pct"/>
          <w:shd w:val="clear" w:color="auto" w:fill="auto"/>
          <w:tcMar>
            <w:top w:w="0" w:type="dxa"/>
          </w:tcMar>
        </w:tcPr>
        <w:p w:rsidR="00D2381A" w:rsidRPr="00AD7BF2" w:rsidRDefault="00D2381A" w:rsidP="00D94637">
          <w:pPr>
            <w:pStyle w:val="FooterText"/>
            <w:jc w:val="center"/>
          </w:pPr>
        </w:p>
      </w:tc>
      <w:tc>
        <w:tcPr>
          <w:tcW w:w="1287" w:type="pct"/>
          <w:gridSpan w:val="3"/>
          <w:shd w:val="clear" w:color="auto" w:fill="auto"/>
          <w:tcMar>
            <w:top w:w="0" w:type="dxa"/>
          </w:tcMar>
        </w:tcPr>
        <w:p w:rsidR="00D2381A" w:rsidRPr="002511D8" w:rsidRDefault="00D2381A" w:rsidP="00D94637">
          <w:pPr>
            <w:pStyle w:val="FooterText"/>
            <w:jc w:val="center"/>
          </w:pPr>
          <w:r>
            <w:t>SC/mvk</w:t>
          </w:r>
        </w:p>
      </w:tc>
      <w:tc>
        <w:tcPr>
          <w:tcW w:w="588" w:type="pct"/>
          <w:shd w:val="clear" w:color="auto" w:fill="auto"/>
          <w:tcMar>
            <w:top w:w="0" w:type="dxa"/>
          </w:tcMar>
        </w:tcPr>
        <w:p w:rsidR="00D2381A" w:rsidRPr="00B310DC" w:rsidRDefault="00D2381A" w:rsidP="00D94637">
          <w:pPr>
            <w:pStyle w:val="FooterText"/>
            <w:jc w:val="right"/>
          </w:pPr>
          <w:r>
            <w:fldChar w:fldCharType="begin"/>
          </w:r>
          <w:r>
            <w:instrText xml:space="preserve"> PAGE  \* MERGEFORMAT </w:instrText>
          </w:r>
          <w:r>
            <w:fldChar w:fldCharType="separate"/>
          </w:r>
          <w:r w:rsidR="00412DF5">
            <w:rPr>
              <w:noProof/>
            </w:rPr>
            <w:t>1</w:t>
          </w:r>
          <w:r>
            <w:fldChar w:fldCharType="end"/>
          </w:r>
        </w:p>
      </w:tc>
    </w:tr>
    <w:tr w:rsidR="00D2381A" w:rsidRPr="00D94637" w:rsidTr="00D2381A">
      <w:trPr>
        <w:jc w:val="center"/>
      </w:trPr>
      <w:tc>
        <w:tcPr>
          <w:tcW w:w="1774" w:type="pct"/>
          <w:shd w:val="clear" w:color="auto" w:fill="auto"/>
        </w:tcPr>
        <w:p w:rsidR="00D2381A" w:rsidRPr="00AD7BF2" w:rsidRDefault="00D2381A" w:rsidP="00D94637">
          <w:pPr>
            <w:pStyle w:val="FooterText"/>
            <w:spacing w:before="40"/>
          </w:pPr>
        </w:p>
      </w:tc>
      <w:tc>
        <w:tcPr>
          <w:tcW w:w="1455" w:type="pct"/>
          <w:gridSpan w:val="3"/>
          <w:shd w:val="clear" w:color="auto" w:fill="auto"/>
        </w:tcPr>
        <w:p w:rsidR="00D2381A" w:rsidRPr="00AD7BF2" w:rsidRDefault="00D2381A" w:rsidP="00D204D6">
          <w:pPr>
            <w:pStyle w:val="FooterText"/>
            <w:spacing w:before="40"/>
            <w:jc w:val="center"/>
          </w:pPr>
          <w:r>
            <w:t>DG D 2B</w:t>
          </w:r>
        </w:p>
      </w:tc>
      <w:tc>
        <w:tcPr>
          <w:tcW w:w="1147" w:type="pct"/>
          <w:shd w:val="clear" w:color="auto" w:fill="auto"/>
        </w:tcPr>
        <w:p w:rsidR="00D2381A" w:rsidRPr="00D94637" w:rsidRDefault="00D2381A" w:rsidP="00D94637">
          <w:pPr>
            <w:pStyle w:val="FooterText"/>
            <w:jc w:val="right"/>
            <w:rPr>
              <w:b/>
              <w:position w:val="-4"/>
              <w:sz w:val="36"/>
            </w:rPr>
          </w:pPr>
        </w:p>
      </w:tc>
      <w:tc>
        <w:tcPr>
          <w:tcW w:w="625" w:type="pct"/>
          <w:gridSpan w:val="2"/>
          <w:shd w:val="clear" w:color="auto" w:fill="auto"/>
        </w:tcPr>
        <w:p w:rsidR="00D2381A" w:rsidRPr="00D94637" w:rsidRDefault="00D2381A" w:rsidP="00D94637">
          <w:pPr>
            <w:pStyle w:val="FooterText"/>
            <w:jc w:val="right"/>
            <w:rPr>
              <w:sz w:val="16"/>
            </w:rPr>
          </w:pPr>
          <w:r>
            <w:rPr>
              <w:b/>
              <w:position w:val="-4"/>
              <w:sz w:val="36"/>
            </w:rPr>
            <w:t>EN</w:t>
          </w:r>
        </w:p>
      </w:tc>
    </w:tr>
  </w:tbl>
  <w:p w:rsidR="000F7619" w:rsidRPr="00D2381A" w:rsidRDefault="000F7619" w:rsidP="00D2381A">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69"/>
      <w:gridCol w:w="2116"/>
      <w:gridCol w:w="1822"/>
      <w:gridCol w:w="303"/>
      <w:gridCol w:w="3343"/>
      <w:gridCol w:w="105"/>
      <w:gridCol w:w="1714"/>
    </w:tblGrid>
    <w:tr w:rsidR="00D2381A" w:rsidRPr="00D94637" w:rsidTr="00D2381A">
      <w:trPr>
        <w:jc w:val="center"/>
      </w:trPr>
      <w:tc>
        <w:tcPr>
          <w:tcW w:w="5000" w:type="pct"/>
          <w:gridSpan w:val="7"/>
          <w:shd w:val="clear" w:color="auto" w:fill="auto"/>
          <w:tcMar>
            <w:top w:w="57" w:type="dxa"/>
          </w:tcMar>
        </w:tcPr>
        <w:p w:rsidR="00D2381A" w:rsidRPr="00D94637" w:rsidRDefault="00D2381A" w:rsidP="00D94637">
          <w:pPr>
            <w:pStyle w:val="FooterText"/>
            <w:pBdr>
              <w:top w:val="single" w:sz="4" w:space="1" w:color="auto"/>
            </w:pBdr>
            <w:spacing w:before="200"/>
            <w:rPr>
              <w:sz w:val="2"/>
              <w:szCs w:val="2"/>
            </w:rPr>
          </w:pPr>
        </w:p>
      </w:tc>
    </w:tr>
    <w:tr w:rsidR="00D2381A" w:rsidRPr="00B310DC" w:rsidTr="00D2381A">
      <w:trPr>
        <w:jc w:val="center"/>
      </w:trPr>
      <w:tc>
        <w:tcPr>
          <w:tcW w:w="2500" w:type="pct"/>
          <w:gridSpan w:val="2"/>
          <w:shd w:val="clear" w:color="auto" w:fill="auto"/>
          <w:tcMar>
            <w:top w:w="0" w:type="dxa"/>
          </w:tcMar>
        </w:tcPr>
        <w:p w:rsidR="00D2381A" w:rsidRPr="00AD7BF2" w:rsidRDefault="00D2381A" w:rsidP="004F54B2">
          <w:pPr>
            <w:pStyle w:val="FooterText"/>
          </w:pPr>
          <w:r>
            <w:t>5776/2/15</w:t>
          </w:r>
          <w:r w:rsidRPr="002511D8">
            <w:t xml:space="preserve"> </w:t>
          </w:r>
          <w:r>
            <w:t>REV 2</w:t>
          </w:r>
        </w:p>
      </w:tc>
      <w:tc>
        <w:tcPr>
          <w:tcW w:w="625" w:type="pct"/>
          <w:shd w:val="clear" w:color="auto" w:fill="auto"/>
          <w:tcMar>
            <w:top w:w="0" w:type="dxa"/>
          </w:tcMar>
        </w:tcPr>
        <w:p w:rsidR="00D2381A" w:rsidRPr="00AD7BF2" w:rsidRDefault="00D2381A" w:rsidP="00D94637">
          <w:pPr>
            <w:pStyle w:val="FooterText"/>
            <w:jc w:val="center"/>
          </w:pPr>
        </w:p>
      </w:tc>
      <w:tc>
        <w:tcPr>
          <w:tcW w:w="1287" w:type="pct"/>
          <w:gridSpan w:val="3"/>
          <w:shd w:val="clear" w:color="auto" w:fill="auto"/>
          <w:tcMar>
            <w:top w:w="0" w:type="dxa"/>
          </w:tcMar>
        </w:tcPr>
        <w:p w:rsidR="00D2381A" w:rsidRPr="002511D8" w:rsidRDefault="00D2381A" w:rsidP="00D94637">
          <w:pPr>
            <w:pStyle w:val="FooterText"/>
            <w:jc w:val="center"/>
          </w:pPr>
          <w:r>
            <w:t>SC/mvk</w:t>
          </w:r>
        </w:p>
      </w:tc>
      <w:tc>
        <w:tcPr>
          <w:tcW w:w="588" w:type="pct"/>
          <w:shd w:val="clear" w:color="auto" w:fill="auto"/>
          <w:tcMar>
            <w:top w:w="0" w:type="dxa"/>
          </w:tcMar>
        </w:tcPr>
        <w:p w:rsidR="00D2381A" w:rsidRPr="00B310DC" w:rsidRDefault="00D2381A" w:rsidP="00D94637">
          <w:pPr>
            <w:pStyle w:val="FooterText"/>
            <w:jc w:val="right"/>
          </w:pPr>
          <w:r>
            <w:fldChar w:fldCharType="begin"/>
          </w:r>
          <w:r>
            <w:instrText xml:space="preserve"> PAGE  \* MERGEFORMAT </w:instrText>
          </w:r>
          <w:r>
            <w:fldChar w:fldCharType="separate"/>
          </w:r>
          <w:r w:rsidR="00412DF5">
            <w:rPr>
              <w:noProof/>
            </w:rPr>
            <w:t>24</w:t>
          </w:r>
          <w:r>
            <w:fldChar w:fldCharType="end"/>
          </w:r>
        </w:p>
      </w:tc>
    </w:tr>
    <w:tr w:rsidR="00D2381A" w:rsidRPr="00D94637" w:rsidTr="00D2381A">
      <w:trPr>
        <w:jc w:val="center"/>
      </w:trPr>
      <w:tc>
        <w:tcPr>
          <w:tcW w:w="1774" w:type="pct"/>
          <w:shd w:val="clear" w:color="auto" w:fill="auto"/>
        </w:tcPr>
        <w:p w:rsidR="00D2381A" w:rsidRPr="00AD7BF2" w:rsidRDefault="00D2381A" w:rsidP="00D94637">
          <w:pPr>
            <w:pStyle w:val="FooterText"/>
            <w:spacing w:before="40"/>
          </w:pPr>
          <w:r>
            <w:t>ANNEX</w:t>
          </w:r>
        </w:p>
      </w:tc>
      <w:tc>
        <w:tcPr>
          <w:tcW w:w="1455" w:type="pct"/>
          <w:gridSpan w:val="3"/>
          <w:shd w:val="clear" w:color="auto" w:fill="auto"/>
        </w:tcPr>
        <w:p w:rsidR="00D2381A" w:rsidRPr="00AD7BF2" w:rsidRDefault="00D2381A" w:rsidP="00D204D6">
          <w:pPr>
            <w:pStyle w:val="FooterText"/>
            <w:spacing w:before="40"/>
            <w:jc w:val="center"/>
          </w:pPr>
          <w:r>
            <w:t>DG D 2B</w:t>
          </w:r>
        </w:p>
      </w:tc>
      <w:tc>
        <w:tcPr>
          <w:tcW w:w="1147" w:type="pct"/>
          <w:shd w:val="clear" w:color="auto" w:fill="auto"/>
        </w:tcPr>
        <w:p w:rsidR="00D2381A" w:rsidRPr="00D94637" w:rsidRDefault="00D2381A" w:rsidP="00D94637">
          <w:pPr>
            <w:pStyle w:val="FooterText"/>
            <w:jc w:val="right"/>
            <w:rPr>
              <w:b/>
              <w:position w:val="-4"/>
              <w:sz w:val="36"/>
            </w:rPr>
          </w:pPr>
        </w:p>
      </w:tc>
      <w:tc>
        <w:tcPr>
          <w:tcW w:w="625" w:type="pct"/>
          <w:gridSpan w:val="2"/>
          <w:shd w:val="clear" w:color="auto" w:fill="auto"/>
        </w:tcPr>
        <w:p w:rsidR="00D2381A" w:rsidRPr="00D94637" w:rsidRDefault="00D2381A" w:rsidP="00D94637">
          <w:pPr>
            <w:pStyle w:val="FooterText"/>
            <w:jc w:val="right"/>
            <w:rPr>
              <w:sz w:val="16"/>
            </w:rPr>
          </w:pPr>
          <w:r>
            <w:rPr>
              <w:b/>
              <w:position w:val="-4"/>
              <w:sz w:val="36"/>
            </w:rPr>
            <w:t>EN</w:t>
          </w:r>
        </w:p>
      </w:tc>
    </w:tr>
  </w:tbl>
  <w:p w:rsidR="00D04202" w:rsidRPr="00D2381A" w:rsidRDefault="00D04202" w:rsidP="00D2381A">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CE" w:rsidRDefault="004474CE" w:rsidP="00D02758">
      <w:pPr>
        <w:spacing w:before="0" w:after="0" w:line="240" w:lineRule="auto"/>
      </w:pPr>
      <w:r>
        <w:separator/>
      </w:r>
    </w:p>
  </w:footnote>
  <w:footnote w:type="continuationSeparator" w:id="0">
    <w:p w:rsidR="004474CE" w:rsidRDefault="004474CE"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AA" w:rsidRPr="00D2381A" w:rsidRDefault="00E144AA" w:rsidP="00D238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AA" w:rsidRPr="00D2381A" w:rsidRDefault="00E144AA" w:rsidP="00D2381A">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AA" w:rsidRPr="00D2381A" w:rsidRDefault="00E144AA" w:rsidP="00D2381A">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02" w:rsidRPr="00D2381A" w:rsidRDefault="00D04202" w:rsidP="00D238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1">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2">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3">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5">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7">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8">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19">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6"/>
  </w:num>
  <w:num w:numId="2">
    <w:abstractNumId w:val="11"/>
  </w:num>
  <w:num w:numId="3">
    <w:abstractNumId w:val="10"/>
  </w:num>
  <w:num w:numId="4">
    <w:abstractNumId w:val="12"/>
  </w:num>
  <w:num w:numId="5">
    <w:abstractNumId w:val="8"/>
  </w:num>
  <w:num w:numId="6">
    <w:abstractNumId w:val="2"/>
  </w:num>
  <w:num w:numId="7">
    <w:abstractNumId w:val="7"/>
  </w:num>
  <w:num w:numId="8">
    <w:abstractNumId w:val="6"/>
  </w:num>
  <w:num w:numId="9">
    <w:abstractNumId w:val="4"/>
  </w:num>
  <w:num w:numId="10">
    <w:abstractNumId w:val="18"/>
  </w:num>
  <w:num w:numId="11">
    <w:abstractNumId w:val="19"/>
  </w:num>
  <w:num w:numId="12">
    <w:abstractNumId w:val="1"/>
  </w:num>
  <w:num w:numId="13">
    <w:abstractNumId w:val="21"/>
  </w:num>
  <w:num w:numId="14">
    <w:abstractNumId w:val="17"/>
  </w:num>
  <w:num w:numId="15">
    <w:abstractNumId w:val="14"/>
  </w:num>
  <w:num w:numId="16">
    <w:abstractNumId w:val="9"/>
  </w:num>
  <w:num w:numId="17">
    <w:abstractNumId w:val="15"/>
  </w:num>
  <w:num w:numId="18">
    <w:abstractNumId w:val="3"/>
  </w:num>
  <w:num w:numId="19">
    <w:abstractNumId w:val="2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6.3&quot; technicalblockguid=&quot;8061d12d-56bd-47f7-8cb1-c47ab2ddc81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7-22&lt;/text&gt;_x000d__x000a_  &lt;/metadata&gt;_x000d__x000a_  &lt;metadata key=&quot;md_Prefix&quot;&gt;_x000d__x000a_    &lt;text&gt;&lt;/text&gt;_x000d__x000a_  &lt;/metadata&gt;_x000d__x000a_  &lt;metadata key=&quot;md_DocumentNumber&quot;&gt;_x000d__x000a_    &lt;text&gt;5776&lt;/text&gt;_x000d__x000a_  &lt;/metadata&gt;_x000d__x000a_  &lt;metadata key=&quot;md_YearDocumentNumber&quot;&gt;_x000d__x000a_    &lt;text&gt;2015&lt;/text&gt;_x000d__x000a_  &lt;/metadata&gt;_x000d__x000a_  &lt;metadata key=&quot;md_Suffixes&quot;&gt;_x000d__x000a_    &lt;text&gt;REV 2&lt;/text&gt;_x000d__x000a_  &lt;/metadata&gt;_x000d__x000a_  &lt;metadata key=&quot;md_SuffixLanguagesInvolved&quot;&gt;_x000d__x000a_    &lt;text&gt;&lt;/text&gt;_x000d__x000a_  &lt;/metadata&gt;_x000d__x000a_  &lt;metadata key=&quot;md_FirstRevNumber&quot;&gt;_x000d__x000a_    &lt;text&gt;2&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21&lt;/text&gt;_x000d__x000a_      &lt;text&gt;EUROJUST 18&lt;/text&gt;_x000d__x000a_      &lt;text&gt;EJN 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5776/1/15 REV 1 COPEN 21 EUROJUST 18 EJN 7&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Council Framework Decision 2008/947/JHA of 27 November 2008 on the application of the principle of mutual recognition to judgments and probation decisions with a view to the supervision of probation measures and alternative sanctions -      Information provided to the General Secretariat&quot;&gt;&amp;lt;FlowDocument FontFamily=&quot;Arial Unicode MS&quot; FontSize=&quot;12&quot; PageWidth=&quot;329&quot; PagePadding=&quot;5,0,5,0&quot; AllowDrop=&quot;False&quot; NumberSubstitution.CultureSource=&quot;User&quot; xmlns=&quot;http://schemas.microsoft.com/winfx/2006/xaml/presentation&quot; xmlns:x=&quot;http://schemas.microsoft.com/winfx/2006/xaml&quot;&amp;gt;&amp;lt;Paragraph&amp;gt;&amp;lt;Run xml:lang=&quot;fr-be&quot;&amp;gt;Implementation of Council Framework Decision 2008/947/JHA of 27 November 2008 on the application of the principle of mutual recognition to judgments and probation decisions with a view to the supervision of probation measures and alternative sanctions&amp;lt;/Run&amp;gt;&amp;lt;/Paragraph&amp;gt;&amp;lt;Paragraph&amp;gt;&amp;lt;Run xml:lang=&quot;fr-be&quot; xml:space=&quot;preserve&quot;&amp;gt;- &amp;lt;/Run&amp;gt;&amp;lt;Run xml:lang=&quot;en-gb&quot; xml:space=&quot;preserve&quot;&amp;gt;     &amp;lt;/Run&amp;gt;&amp;lt;Run xml:lang=&quot;fr-be&quot;&amp;gt;Information provided to the General Secretariat&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16774"/>
    <w:rsid w:val="000545E1"/>
    <w:rsid w:val="00071F5F"/>
    <w:rsid w:val="000737B9"/>
    <w:rsid w:val="000D4545"/>
    <w:rsid w:val="000E7F3A"/>
    <w:rsid w:val="000F7619"/>
    <w:rsid w:val="0011248E"/>
    <w:rsid w:val="001505FB"/>
    <w:rsid w:val="00182F2F"/>
    <w:rsid w:val="001B0486"/>
    <w:rsid w:val="001E091A"/>
    <w:rsid w:val="001F292E"/>
    <w:rsid w:val="001F6926"/>
    <w:rsid w:val="0020032B"/>
    <w:rsid w:val="00224174"/>
    <w:rsid w:val="00275983"/>
    <w:rsid w:val="002D15FF"/>
    <w:rsid w:val="00356371"/>
    <w:rsid w:val="00356F5F"/>
    <w:rsid w:val="0036430B"/>
    <w:rsid w:val="00373C69"/>
    <w:rsid w:val="003813DC"/>
    <w:rsid w:val="00390381"/>
    <w:rsid w:val="003E71F7"/>
    <w:rsid w:val="00406AE2"/>
    <w:rsid w:val="00412DF5"/>
    <w:rsid w:val="00414945"/>
    <w:rsid w:val="004366A6"/>
    <w:rsid w:val="004474CE"/>
    <w:rsid w:val="00494671"/>
    <w:rsid w:val="00496AAD"/>
    <w:rsid w:val="0050173A"/>
    <w:rsid w:val="0054593D"/>
    <w:rsid w:val="005910F4"/>
    <w:rsid w:val="005A6805"/>
    <w:rsid w:val="005B128E"/>
    <w:rsid w:val="006154E1"/>
    <w:rsid w:val="006157B5"/>
    <w:rsid w:val="00625999"/>
    <w:rsid w:val="006266A0"/>
    <w:rsid w:val="006266F8"/>
    <w:rsid w:val="006351BB"/>
    <w:rsid w:val="00651D90"/>
    <w:rsid w:val="006564E9"/>
    <w:rsid w:val="00682382"/>
    <w:rsid w:val="006862EC"/>
    <w:rsid w:val="006A7E6F"/>
    <w:rsid w:val="006B2BFB"/>
    <w:rsid w:val="006C1F2A"/>
    <w:rsid w:val="00701E7B"/>
    <w:rsid w:val="00713852"/>
    <w:rsid w:val="007161AD"/>
    <w:rsid w:val="00735663"/>
    <w:rsid w:val="00741916"/>
    <w:rsid w:val="00743344"/>
    <w:rsid w:val="007A59A3"/>
    <w:rsid w:val="007B0C89"/>
    <w:rsid w:val="007D6EF4"/>
    <w:rsid w:val="00813F9F"/>
    <w:rsid w:val="0081560B"/>
    <w:rsid w:val="008314C1"/>
    <w:rsid w:val="00867334"/>
    <w:rsid w:val="008A33CC"/>
    <w:rsid w:val="00901450"/>
    <w:rsid w:val="00936AED"/>
    <w:rsid w:val="00961EF2"/>
    <w:rsid w:val="00972D80"/>
    <w:rsid w:val="00983182"/>
    <w:rsid w:val="00994B62"/>
    <w:rsid w:val="009B07D1"/>
    <w:rsid w:val="009B088B"/>
    <w:rsid w:val="009D0F20"/>
    <w:rsid w:val="009D408B"/>
    <w:rsid w:val="009F7544"/>
    <w:rsid w:val="00A03EF2"/>
    <w:rsid w:val="00A30641"/>
    <w:rsid w:val="00A93B60"/>
    <w:rsid w:val="00AC29EA"/>
    <w:rsid w:val="00AF3113"/>
    <w:rsid w:val="00B06F89"/>
    <w:rsid w:val="00B22F74"/>
    <w:rsid w:val="00B54F86"/>
    <w:rsid w:val="00B75C23"/>
    <w:rsid w:val="00B849C4"/>
    <w:rsid w:val="00BD053D"/>
    <w:rsid w:val="00BE21E8"/>
    <w:rsid w:val="00BE6E3D"/>
    <w:rsid w:val="00C76881"/>
    <w:rsid w:val="00C80F36"/>
    <w:rsid w:val="00C82E40"/>
    <w:rsid w:val="00CD3CD3"/>
    <w:rsid w:val="00D02758"/>
    <w:rsid w:val="00D04202"/>
    <w:rsid w:val="00D13316"/>
    <w:rsid w:val="00D2381A"/>
    <w:rsid w:val="00D2455B"/>
    <w:rsid w:val="00D272D6"/>
    <w:rsid w:val="00D33F1B"/>
    <w:rsid w:val="00D72671"/>
    <w:rsid w:val="00D74EE2"/>
    <w:rsid w:val="00D76F07"/>
    <w:rsid w:val="00D80C16"/>
    <w:rsid w:val="00D96886"/>
    <w:rsid w:val="00DB22B6"/>
    <w:rsid w:val="00E144AA"/>
    <w:rsid w:val="00E454E3"/>
    <w:rsid w:val="00E5767B"/>
    <w:rsid w:val="00E663F2"/>
    <w:rsid w:val="00E71C96"/>
    <w:rsid w:val="00E865FE"/>
    <w:rsid w:val="00F1626D"/>
    <w:rsid w:val="00F45888"/>
    <w:rsid w:val="00F562C3"/>
    <w:rsid w:val="00F56B79"/>
    <w:rsid w:val="00F86DEA"/>
    <w:rsid w:val="00F90E39"/>
    <w:rsid w:val="00FA42EE"/>
    <w:rsid w:val="00FC4670"/>
    <w:rsid w:val="00FD4DA7"/>
    <w:rsid w:val="00FF3846"/>
    <w:rsid w:val="00FF6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356371"/>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character" w:customStyle="1" w:styleId="CharStyle15">
    <w:name w:val="Char Style 15"/>
    <w:link w:val="Style14"/>
    <w:uiPriority w:val="99"/>
    <w:rsid w:val="0050173A"/>
    <w:rPr>
      <w:rFonts w:ascii="Arial" w:hAnsi="Arial" w:cs="Arial"/>
      <w:sz w:val="19"/>
      <w:szCs w:val="19"/>
      <w:shd w:val="clear" w:color="auto" w:fill="FFFFFF"/>
    </w:rPr>
  </w:style>
  <w:style w:type="paragraph" w:customStyle="1" w:styleId="Style14">
    <w:name w:val="Style 14"/>
    <w:basedOn w:val="Normalny"/>
    <w:link w:val="CharStyle15"/>
    <w:uiPriority w:val="99"/>
    <w:rsid w:val="0050173A"/>
    <w:pPr>
      <w:widowControl w:val="0"/>
      <w:shd w:val="clear" w:color="auto" w:fill="FFFFFF"/>
      <w:spacing w:before="0" w:after="580" w:line="212" w:lineRule="exact"/>
      <w:ind w:hanging="380"/>
    </w:pPr>
    <w:rPr>
      <w:rFonts w:ascii="Arial" w:hAnsi="Arial" w:cs="Arial"/>
      <w:sz w:val="19"/>
      <w:szCs w:val="19"/>
      <w:lang w:eastAsia="en-GB"/>
    </w:rPr>
  </w:style>
  <w:style w:type="paragraph" w:styleId="Tekstdymka">
    <w:name w:val="Balloon Text"/>
    <w:basedOn w:val="Normalny"/>
    <w:link w:val="TekstdymkaZnak"/>
    <w:uiPriority w:val="99"/>
    <w:semiHidden/>
    <w:unhideWhenUsed/>
    <w:rsid w:val="00D2381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8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356371"/>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character" w:customStyle="1" w:styleId="CharStyle15">
    <w:name w:val="Char Style 15"/>
    <w:link w:val="Style14"/>
    <w:uiPriority w:val="99"/>
    <w:rsid w:val="0050173A"/>
    <w:rPr>
      <w:rFonts w:ascii="Arial" w:hAnsi="Arial" w:cs="Arial"/>
      <w:sz w:val="19"/>
      <w:szCs w:val="19"/>
      <w:shd w:val="clear" w:color="auto" w:fill="FFFFFF"/>
    </w:rPr>
  </w:style>
  <w:style w:type="paragraph" w:customStyle="1" w:styleId="Style14">
    <w:name w:val="Style 14"/>
    <w:basedOn w:val="Normalny"/>
    <w:link w:val="CharStyle15"/>
    <w:uiPriority w:val="99"/>
    <w:rsid w:val="0050173A"/>
    <w:pPr>
      <w:widowControl w:val="0"/>
      <w:shd w:val="clear" w:color="auto" w:fill="FFFFFF"/>
      <w:spacing w:before="0" w:after="580" w:line="212" w:lineRule="exact"/>
      <w:ind w:hanging="380"/>
    </w:pPr>
    <w:rPr>
      <w:rFonts w:ascii="Arial" w:hAnsi="Arial" w:cs="Arial"/>
      <w:sz w:val="19"/>
      <w:szCs w:val="19"/>
      <w:lang w:eastAsia="en-GB"/>
    </w:rPr>
  </w:style>
  <w:style w:type="paragraph" w:styleId="Tekstdymka">
    <w:name w:val="Balloon Text"/>
    <w:basedOn w:val="Normalny"/>
    <w:link w:val="TekstdymkaZnak"/>
    <w:uiPriority w:val="99"/>
    <w:semiHidden/>
    <w:unhideWhenUsed/>
    <w:rsid w:val="00D2381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8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1</TotalTime>
  <Pages>24</Pages>
  <Words>2498</Words>
  <Characters>14991</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2015-07-22T12:50:00Z</cp:lastPrinted>
  <dcterms:created xsi:type="dcterms:W3CDTF">2015-07-23T08:49:00Z</dcterms:created>
  <dcterms:modified xsi:type="dcterms:W3CDTF">2015-07-23T08:49:00Z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3.6.3, Build 20150630</vt:lpwstr>
  </property>
</Properties>
</file>