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76" w:rsidRPr="003B7C69" w:rsidRDefault="001E6745" w:rsidP="001E6745">
      <w:pPr>
        <w:jc w:val="right"/>
        <w:rPr>
          <w:rFonts w:ascii="Times New Roman" w:hAnsi="Times New Roman" w:cs="Times New Roman"/>
          <w:b/>
          <w:sz w:val="20"/>
          <w:szCs w:val="20"/>
        </w:rPr>
      </w:pPr>
      <w:r w:rsidRPr="003B7C69">
        <w:rPr>
          <w:rFonts w:ascii="Times New Roman" w:hAnsi="Times New Roman" w:cs="Times New Roman"/>
          <w:b/>
          <w:sz w:val="20"/>
          <w:szCs w:val="20"/>
        </w:rPr>
        <w:t>Tłumaczenie robocze</w:t>
      </w:r>
      <w:r w:rsidR="00517A76" w:rsidRPr="003B7C69">
        <w:rPr>
          <w:rFonts w:ascii="Times New Roman" w:hAnsi="Times New Roman" w:cs="Times New Roman"/>
          <w:b/>
          <w:sz w:val="20"/>
          <w:szCs w:val="20"/>
        </w:rPr>
        <w:t>:</w:t>
      </w:r>
    </w:p>
    <w:p w:rsidR="001E6745" w:rsidRPr="003B7C69" w:rsidRDefault="003B37D3" w:rsidP="001E6745">
      <w:pPr>
        <w:jc w:val="right"/>
        <w:rPr>
          <w:rFonts w:ascii="Times New Roman" w:hAnsi="Times New Roman" w:cs="Times New Roman"/>
          <w:b/>
          <w:sz w:val="20"/>
          <w:szCs w:val="20"/>
        </w:rPr>
      </w:pPr>
      <w:r w:rsidRPr="003B7C69">
        <w:rPr>
          <w:rFonts w:ascii="Times New Roman" w:hAnsi="Times New Roman" w:cs="Times New Roman"/>
          <w:b/>
          <w:sz w:val="20"/>
          <w:szCs w:val="20"/>
        </w:rPr>
        <w:t xml:space="preserve"> Ministerstwo </w:t>
      </w:r>
      <w:r w:rsidR="00517A76" w:rsidRPr="003B7C69">
        <w:rPr>
          <w:rFonts w:ascii="Times New Roman" w:hAnsi="Times New Roman" w:cs="Times New Roman"/>
          <w:b/>
          <w:sz w:val="20"/>
          <w:szCs w:val="20"/>
        </w:rPr>
        <w:t>Sprawiedliwości</w:t>
      </w:r>
    </w:p>
    <w:p w:rsidR="00DB1F9B" w:rsidRPr="004C0771" w:rsidRDefault="00180D5C" w:rsidP="004C0771">
      <w:pPr>
        <w:jc w:val="both"/>
        <w:rPr>
          <w:rFonts w:ascii="Times New Roman" w:hAnsi="Times New Roman" w:cs="Times New Roman"/>
          <w:b/>
          <w:sz w:val="24"/>
          <w:szCs w:val="24"/>
        </w:rPr>
      </w:pPr>
      <w:bookmarkStart w:id="0" w:name="_GoBack"/>
      <w:bookmarkEnd w:id="0"/>
      <w:r w:rsidRPr="004C0771">
        <w:rPr>
          <w:rFonts w:ascii="Times New Roman" w:hAnsi="Times New Roman" w:cs="Times New Roman"/>
          <w:b/>
          <w:sz w:val="24"/>
          <w:szCs w:val="24"/>
        </w:rPr>
        <w:t>Komitet Praw Człowieka</w:t>
      </w:r>
    </w:p>
    <w:p w:rsidR="00180D5C" w:rsidRPr="004C0771" w:rsidRDefault="00180D5C" w:rsidP="004C0771">
      <w:pPr>
        <w:jc w:val="both"/>
        <w:rPr>
          <w:rFonts w:ascii="Times New Roman" w:hAnsi="Times New Roman" w:cs="Times New Roman"/>
          <w:b/>
          <w:sz w:val="24"/>
          <w:szCs w:val="24"/>
        </w:rPr>
      </w:pPr>
      <w:r w:rsidRPr="004C0771">
        <w:rPr>
          <w:rFonts w:ascii="Times New Roman" w:hAnsi="Times New Roman" w:cs="Times New Roman"/>
          <w:b/>
          <w:sz w:val="24"/>
          <w:szCs w:val="24"/>
        </w:rPr>
        <w:t>Lista</w:t>
      </w:r>
      <w:r w:rsidR="00E96428" w:rsidRPr="004C0771">
        <w:rPr>
          <w:rFonts w:ascii="Times New Roman" w:hAnsi="Times New Roman" w:cs="Times New Roman"/>
          <w:b/>
          <w:sz w:val="24"/>
          <w:szCs w:val="24"/>
        </w:rPr>
        <w:t xml:space="preserve"> </w:t>
      </w:r>
      <w:r w:rsidR="005A190B" w:rsidRPr="004C0771">
        <w:rPr>
          <w:rFonts w:ascii="Times New Roman" w:hAnsi="Times New Roman" w:cs="Times New Roman"/>
          <w:b/>
          <w:sz w:val="24"/>
          <w:szCs w:val="24"/>
        </w:rPr>
        <w:t>pytań</w:t>
      </w:r>
      <w:r w:rsidR="00E03DCE" w:rsidRPr="004C0771">
        <w:rPr>
          <w:rFonts w:ascii="Times New Roman" w:hAnsi="Times New Roman" w:cs="Times New Roman"/>
          <w:b/>
          <w:sz w:val="24"/>
          <w:szCs w:val="24"/>
        </w:rPr>
        <w:t xml:space="preserve"> do</w:t>
      </w:r>
      <w:r w:rsidR="00E96428" w:rsidRPr="004C0771">
        <w:rPr>
          <w:rFonts w:ascii="Times New Roman" w:hAnsi="Times New Roman" w:cs="Times New Roman"/>
          <w:b/>
          <w:sz w:val="24"/>
          <w:szCs w:val="24"/>
        </w:rPr>
        <w:t xml:space="preserve"> przedłoż</w:t>
      </w:r>
      <w:r w:rsidR="00E03DCE" w:rsidRPr="004C0771">
        <w:rPr>
          <w:rFonts w:ascii="Times New Roman" w:hAnsi="Times New Roman" w:cs="Times New Roman"/>
          <w:b/>
          <w:sz w:val="24"/>
          <w:szCs w:val="24"/>
        </w:rPr>
        <w:t xml:space="preserve">enia </w:t>
      </w:r>
      <w:r w:rsidRPr="004C0771">
        <w:rPr>
          <w:rFonts w:ascii="Times New Roman" w:hAnsi="Times New Roman" w:cs="Times New Roman"/>
          <w:b/>
          <w:sz w:val="24"/>
          <w:szCs w:val="24"/>
        </w:rPr>
        <w:t>na siódmy</w:t>
      </w:r>
      <w:r w:rsidR="00C55C04" w:rsidRPr="004C0771">
        <w:rPr>
          <w:rFonts w:ascii="Times New Roman" w:hAnsi="Times New Roman" w:cs="Times New Roman"/>
          <w:b/>
          <w:sz w:val="24"/>
          <w:szCs w:val="24"/>
        </w:rPr>
        <w:t>m okresowym sprawozdaniu Polski</w:t>
      </w:r>
      <w:r w:rsidR="007502F7" w:rsidRPr="004C0771">
        <w:rPr>
          <w:rStyle w:val="Odwoanieprzypisudolnego"/>
          <w:rFonts w:ascii="Times New Roman" w:hAnsi="Times New Roman" w:cs="Times New Roman"/>
          <w:b/>
          <w:sz w:val="24"/>
          <w:szCs w:val="24"/>
        </w:rPr>
        <w:footnoteReference w:id="1"/>
      </w:r>
    </w:p>
    <w:tbl>
      <w:tblPr>
        <w:tblStyle w:val="Tabela-Siatka"/>
        <w:tblW w:w="0" w:type="auto"/>
        <w:tblLook w:val="04A0" w:firstRow="1" w:lastRow="0" w:firstColumn="1" w:lastColumn="0" w:noHBand="0" w:noVBand="1"/>
      </w:tblPr>
      <w:tblGrid>
        <w:gridCol w:w="9212"/>
      </w:tblGrid>
      <w:tr w:rsidR="00C37DF0" w:rsidRPr="004C0771" w:rsidTr="00180D5C">
        <w:tc>
          <w:tcPr>
            <w:tcW w:w="9212" w:type="dxa"/>
          </w:tcPr>
          <w:p w:rsidR="00180D5C" w:rsidRPr="004C0771" w:rsidRDefault="00180D5C" w:rsidP="004C0771">
            <w:pPr>
              <w:jc w:val="both"/>
              <w:rPr>
                <w:rFonts w:ascii="Times New Roman" w:hAnsi="Times New Roman" w:cs="Times New Roman"/>
                <w:sz w:val="24"/>
                <w:szCs w:val="24"/>
              </w:rPr>
            </w:pPr>
            <w:r w:rsidRPr="004C0771">
              <w:rPr>
                <w:rFonts w:ascii="Times New Roman" w:hAnsi="Times New Roman" w:cs="Times New Roman"/>
                <w:sz w:val="24"/>
                <w:szCs w:val="24"/>
              </w:rPr>
              <w:t>Komitet Praw Człowieka, na dziewięćdziesiątej siódmej sesji (</w:t>
            </w:r>
            <w:r w:rsidR="00E96428" w:rsidRPr="004C0771">
              <w:rPr>
                <w:rFonts w:ascii="Times New Roman" w:hAnsi="Times New Roman" w:cs="Times New Roman"/>
                <w:sz w:val="24"/>
                <w:szCs w:val="24"/>
              </w:rPr>
              <w:t>A</w:t>
            </w:r>
            <w:r w:rsidRPr="004C0771">
              <w:rPr>
                <w:rFonts w:ascii="Times New Roman" w:hAnsi="Times New Roman" w:cs="Times New Roman"/>
                <w:sz w:val="24"/>
                <w:szCs w:val="24"/>
              </w:rPr>
              <w:t>/ 65 / 40. (Cz. I), para. 40), ustanowił procedurę</w:t>
            </w:r>
            <w:r w:rsidR="004F01B3" w:rsidRPr="004C0771">
              <w:rPr>
                <w:rFonts w:ascii="Times New Roman" w:hAnsi="Times New Roman" w:cs="Times New Roman"/>
                <w:sz w:val="24"/>
                <w:szCs w:val="24"/>
              </w:rPr>
              <w:t xml:space="preserve"> fakultatywną</w:t>
            </w:r>
            <w:r w:rsidRPr="004C0771">
              <w:rPr>
                <w:rFonts w:ascii="Times New Roman" w:hAnsi="Times New Roman" w:cs="Times New Roman"/>
                <w:sz w:val="24"/>
                <w:szCs w:val="24"/>
              </w:rPr>
              <w:t xml:space="preserve"> polegając</w:t>
            </w:r>
            <w:r w:rsidR="004F01B3" w:rsidRPr="004C0771">
              <w:rPr>
                <w:rFonts w:ascii="Times New Roman" w:hAnsi="Times New Roman" w:cs="Times New Roman"/>
                <w:sz w:val="24"/>
                <w:szCs w:val="24"/>
              </w:rPr>
              <w:t>ą</w:t>
            </w:r>
            <w:r w:rsidRPr="004C0771">
              <w:rPr>
                <w:rFonts w:ascii="Times New Roman" w:hAnsi="Times New Roman" w:cs="Times New Roman"/>
                <w:sz w:val="24"/>
                <w:szCs w:val="24"/>
              </w:rPr>
              <w:t xml:space="preserve"> na przygotowaniu i przyjęciu </w:t>
            </w:r>
            <w:r w:rsidR="0055560B" w:rsidRPr="004C0771">
              <w:rPr>
                <w:rFonts w:ascii="Times New Roman" w:hAnsi="Times New Roman" w:cs="Times New Roman"/>
                <w:sz w:val="24"/>
                <w:szCs w:val="24"/>
              </w:rPr>
              <w:t>listy pytań</w:t>
            </w:r>
            <w:r w:rsidRPr="004C0771">
              <w:rPr>
                <w:rFonts w:ascii="Times New Roman" w:hAnsi="Times New Roman" w:cs="Times New Roman"/>
                <w:sz w:val="24"/>
                <w:szCs w:val="24"/>
              </w:rPr>
              <w:t xml:space="preserve">, które mają </w:t>
            </w:r>
            <w:r w:rsidR="002C7D69" w:rsidRPr="004C0771">
              <w:rPr>
                <w:rFonts w:ascii="Times New Roman" w:hAnsi="Times New Roman" w:cs="Times New Roman"/>
                <w:sz w:val="24"/>
                <w:szCs w:val="24"/>
              </w:rPr>
              <w:t xml:space="preserve">zostać </w:t>
            </w:r>
            <w:r w:rsidRPr="004C0771">
              <w:rPr>
                <w:rFonts w:ascii="Times New Roman" w:hAnsi="Times New Roman" w:cs="Times New Roman"/>
                <w:sz w:val="24"/>
                <w:szCs w:val="24"/>
              </w:rPr>
              <w:t>przek</w:t>
            </w:r>
            <w:r w:rsidR="00081798" w:rsidRPr="004C0771">
              <w:rPr>
                <w:rFonts w:ascii="Times New Roman" w:hAnsi="Times New Roman" w:cs="Times New Roman"/>
                <w:sz w:val="24"/>
                <w:szCs w:val="24"/>
              </w:rPr>
              <w:t>az</w:t>
            </w:r>
            <w:r w:rsidRPr="004C0771">
              <w:rPr>
                <w:rFonts w:ascii="Times New Roman" w:hAnsi="Times New Roman" w:cs="Times New Roman"/>
                <w:sz w:val="24"/>
                <w:szCs w:val="24"/>
              </w:rPr>
              <w:t xml:space="preserve">ane </w:t>
            </w:r>
            <w:r w:rsidR="00E86711" w:rsidRPr="004C0771">
              <w:rPr>
                <w:rFonts w:ascii="Times New Roman" w:hAnsi="Times New Roman" w:cs="Times New Roman"/>
                <w:sz w:val="24"/>
                <w:szCs w:val="24"/>
              </w:rPr>
              <w:t>Państw</w:t>
            </w:r>
            <w:r w:rsidR="0055560B" w:rsidRPr="004C0771">
              <w:rPr>
                <w:rFonts w:ascii="Times New Roman" w:hAnsi="Times New Roman" w:cs="Times New Roman"/>
                <w:sz w:val="24"/>
                <w:szCs w:val="24"/>
              </w:rPr>
              <w:t>u</w:t>
            </w:r>
            <w:r w:rsidR="00C83F92" w:rsidRPr="004C0771">
              <w:rPr>
                <w:rFonts w:ascii="Times New Roman" w:hAnsi="Times New Roman" w:cs="Times New Roman"/>
                <w:sz w:val="24"/>
                <w:szCs w:val="24"/>
              </w:rPr>
              <w:t xml:space="preserve"> </w:t>
            </w:r>
            <w:r w:rsidR="00E86711" w:rsidRPr="004C0771">
              <w:rPr>
                <w:rFonts w:ascii="Times New Roman" w:hAnsi="Times New Roman" w:cs="Times New Roman"/>
                <w:sz w:val="24"/>
                <w:szCs w:val="24"/>
              </w:rPr>
              <w:t>Stronie</w:t>
            </w:r>
            <w:r w:rsidR="00B610E6" w:rsidRPr="004C0771">
              <w:rPr>
                <w:rFonts w:ascii="Times New Roman" w:hAnsi="Times New Roman" w:cs="Times New Roman"/>
                <w:sz w:val="24"/>
                <w:szCs w:val="24"/>
              </w:rPr>
              <w:t xml:space="preserve"> </w:t>
            </w:r>
            <w:r w:rsidR="002C7D69" w:rsidRPr="004C0771">
              <w:rPr>
                <w:rFonts w:ascii="Times New Roman" w:hAnsi="Times New Roman" w:cs="Times New Roman"/>
                <w:sz w:val="24"/>
                <w:szCs w:val="24"/>
              </w:rPr>
              <w:t xml:space="preserve">przed złożeniem </w:t>
            </w:r>
            <w:r w:rsidRPr="004C0771">
              <w:rPr>
                <w:rFonts w:ascii="Times New Roman" w:hAnsi="Times New Roman" w:cs="Times New Roman"/>
                <w:sz w:val="24"/>
                <w:szCs w:val="24"/>
              </w:rPr>
              <w:t>sprawoz</w:t>
            </w:r>
            <w:r w:rsidR="00E03DCE" w:rsidRPr="004C0771">
              <w:rPr>
                <w:rFonts w:ascii="Times New Roman" w:hAnsi="Times New Roman" w:cs="Times New Roman"/>
                <w:sz w:val="24"/>
                <w:szCs w:val="24"/>
              </w:rPr>
              <w:t>dania okresowego</w:t>
            </w:r>
            <w:r w:rsidR="00C83F92" w:rsidRPr="004C0771">
              <w:rPr>
                <w:rFonts w:ascii="Times New Roman" w:hAnsi="Times New Roman" w:cs="Times New Roman"/>
                <w:sz w:val="24"/>
                <w:szCs w:val="24"/>
              </w:rPr>
              <w:t xml:space="preserve">. Odpowiedzi  Państwa </w:t>
            </w:r>
            <w:r w:rsidR="00E96428" w:rsidRPr="004C0771">
              <w:rPr>
                <w:rFonts w:ascii="Times New Roman" w:hAnsi="Times New Roman" w:cs="Times New Roman"/>
                <w:sz w:val="24"/>
                <w:szCs w:val="24"/>
              </w:rPr>
              <w:t>Stron</w:t>
            </w:r>
            <w:r w:rsidR="00E86711" w:rsidRPr="004C0771">
              <w:rPr>
                <w:rFonts w:ascii="Times New Roman" w:hAnsi="Times New Roman" w:cs="Times New Roman"/>
                <w:sz w:val="24"/>
                <w:szCs w:val="24"/>
              </w:rPr>
              <w:t>y</w:t>
            </w:r>
            <w:r w:rsidR="00E96428" w:rsidRPr="004C0771">
              <w:rPr>
                <w:rFonts w:ascii="Times New Roman" w:hAnsi="Times New Roman" w:cs="Times New Roman"/>
                <w:sz w:val="24"/>
                <w:szCs w:val="24"/>
              </w:rPr>
              <w:t xml:space="preserve"> na </w:t>
            </w:r>
            <w:r w:rsidR="00E03DCE" w:rsidRPr="004C0771">
              <w:rPr>
                <w:rFonts w:ascii="Times New Roman" w:hAnsi="Times New Roman" w:cs="Times New Roman"/>
                <w:sz w:val="24"/>
                <w:szCs w:val="24"/>
              </w:rPr>
              <w:t>niniejszą listę</w:t>
            </w:r>
            <w:r w:rsidRPr="004C0771">
              <w:rPr>
                <w:rFonts w:ascii="Times New Roman" w:hAnsi="Times New Roman" w:cs="Times New Roman"/>
                <w:sz w:val="24"/>
                <w:szCs w:val="24"/>
              </w:rPr>
              <w:t xml:space="preserve"> </w:t>
            </w:r>
            <w:r w:rsidR="00001E67" w:rsidRPr="004C0771">
              <w:rPr>
                <w:rFonts w:ascii="Times New Roman" w:hAnsi="Times New Roman" w:cs="Times New Roman"/>
                <w:sz w:val="24"/>
                <w:szCs w:val="24"/>
              </w:rPr>
              <w:t xml:space="preserve">pytań </w:t>
            </w:r>
            <w:r w:rsidR="00E96428" w:rsidRPr="004C0771">
              <w:rPr>
                <w:rFonts w:ascii="Times New Roman" w:hAnsi="Times New Roman" w:cs="Times New Roman"/>
                <w:sz w:val="24"/>
                <w:szCs w:val="24"/>
              </w:rPr>
              <w:t>stanowić będą</w:t>
            </w:r>
            <w:r w:rsidRPr="004C0771">
              <w:rPr>
                <w:rFonts w:ascii="Times New Roman" w:hAnsi="Times New Roman" w:cs="Times New Roman"/>
                <w:sz w:val="24"/>
                <w:szCs w:val="24"/>
              </w:rPr>
              <w:t xml:space="preserve"> raport </w:t>
            </w:r>
            <w:r w:rsidR="00E03DCE" w:rsidRPr="004C0771">
              <w:rPr>
                <w:rFonts w:ascii="Times New Roman" w:hAnsi="Times New Roman" w:cs="Times New Roman"/>
                <w:sz w:val="24"/>
                <w:szCs w:val="24"/>
              </w:rPr>
              <w:t>na</w:t>
            </w:r>
            <w:r w:rsidR="00482A2B" w:rsidRPr="004C0771">
              <w:rPr>
                <w:rFonts w:ascii="Times New Roman" w:hAnsi="Times New Roman" w:cs="Times New Roman"/>
                <w:sz w:val="24"/>
                <w:szCs w:val="24"/>
              </w:rPr>
              <w:t xml:space="preserve"> podstawie</w:t>
            </w:r>
            <w:r w:rsidR="00E03DCE" w:rsidRPr="004C0771">
              <w:rPr>
                <w:rFonts w:ascii="Times New Roman" w:hAnsi="Times New Roman" w:cs="Times New Roman"/>
                <w:sz w:val="24"/>
                <w:szCs w:val="24"/>
              </w:rPr>
              <w:t xml:space="preserve"> artyku</w:t>
            </w:r>
            <w:r w:rsidR="00482A2B" w:rsidRPr="004C0771">
              <w:rPr>
                <w:rFonts w:ascii="Times New Roman" w:hAnsi="Times New Roman" w:cs="Times New Roman"/>
                <w:sz w:val="24"/>
                <w:szCs w:val="24"/>
              </w:rPr>
              <w:t>łu</w:t>
            </w:r>
            <w:r w:rsidRPr="004C0771">
              <w:rPr>
                <w:rFonts w:ascii="Times New Roman" w:hAnsi="Times New Roman" w:cs="Times New Roman"/>
                <w:sz w:val="24"/>
                <w:szCs w:val="24"/>
              </w:rPr>
              <w:t xml:space="preserve"> 40 Paktu.</w:t>
            </w:r>
          </w:p>
        </w:tc>
      </w:tr>
    </w:tbl>
    <w:p w:rsidR="00180D5C" w:rsidRPr="004C0771" w:rsidRDefault="00180D5C" w:rsidP="004C0771">
      <w:pPr>
        <w:jc w:val="both"/>
        <w:rPr>
          <w:rFonts w:ascii="Times New Roman" w:hAnsi="Times New Roman" w:cs="Times New Roman"/>
          <w:sz w:val="24"/>
          <w:szCs w:val="24"/>
        </w:rPr>
      </w:pPr>
    </w:p>
    <w:p w:rsidR="00E86711" w:rsidRPr="004C0771" w:rsidRDefault="008A3153" w:rsidP="004C0771">
      <w:pPr>
        <w:jc w:val="both"/>
        <w:rPr>
          <w:rFonts w:ascii="Times New Roman" w:hAnsi="Times New Roman" w:cs="Times New Roman"/>
          <w:b/>
          <w:sz w:val="24"/>
          <w:szCs w:val="24"/>
        </w:rPr>
      </w:pPr>
      <w:r w:rsidRPr="004C0771">
        <w:rPr>
          <w:rFonts w:ascii="Times New Roman" w:hAnsi="Times New Roman" w:cs="Times New Roman"/>
          <w:b/>
          <w:sz w:val="24"/>
          <w:szCs w:val="24"/>
        </w:rPr>
        <w:t>I</w:t>
      </w:r>
      <w:r w:rsidR="00E86711" w:rsidRPr="004C0771">
        <w:rPr>
          <w:rFonts w:ascii="Times New Roman" w:hAnsi="Times New Roman" w:cs="Times New Roman"/>
          <w:b/>
          <w:sz w:val="24"/>
          <w:szCs w:val="24"/>
        </w:rPr>
        <w:t>nformacje</w:t>
      </w:r>
      <w:r w:rsidRPr="004C0771">
        <w:rPr>
          <w:rFonts w:ascii="Times New Roman" w:hAnsi="Times New Roman" w:cs="Times New Roman"/>
          <w:b/>
          <w:sz w:val="24"/>
          <w:szCs w:val="24"/>
        </w:rPr>
        <w:t xml:space="preserve"> ogólne</w:t>
      </w:r>
      <w:r w:rsidR="00E86711" w:rsidRPr="004C0771">
        <w:rPr>
          <w:rFonts w:ascii="Times New Roman" w:hAnsi="Times New Roman" w:cs="Times New Roman"/>
          <w:b/>
          <w:sz w:val="24"/>
          <w:szCs w:val="24"/>
        </w:rPr>
        <w:t xml:space="preserve"> na temat krajowej sytuacji praw człowieka, w tym nowych środków i zmian </w:t>
      </w:r>
      <w:r w:rsidRPr="004C0771">
        <w:rPr>
          <w:rFonts w:ascii="Times New Roman" w:hAnsi="Times New Roman" w:cs="Times New Roman"/>
          <w:b/>
          <w:sz w:val="24"/>
          <w:szCs w:val="24"/>
        </w:rPr>
        <w:t>związanych z</w:t>
      </w:r>
      <w:r w:rsidR="00E86711" w:rsidRPr="004C0771">
        <w:rPr>
          <w:rFonts w:ascii="Times New Roman" w:hAnsi="Times New Roman" w:cs="Times New Roman"/>
          <w:b/>
          <w:sz w:val="24"/>
          <w:szCs w:val="24"/>
        </w:rPr>
        <w:t xml:space="preserve"> </w:t>
      </w:r>
      <w:r w:rsidR="002E5A0E">
        <w:rPr>
          <w:rFonts w:ascii="Times New Roman" w:hAnsi="Times New Roman" w:cs="Times New Roman"/>
          <w:b/>
          <w:sz w:val="24"/>
          <w:szCs w:val="24"/>
        </w:rPr>
        <w:t>realizacją</w:t>
      </w:r>
      <w:r w:rsidR="00E86711" w:rsidRPr="004C0771">
        <w:rPr>
          <w:rFonts w:ascii="Times New Roman" w:hAnsi="Times New Roman" w:cs="Times New Roman"/>
          <w:b/>
          <w:sz w:val="24"/>
          <w:szCs w:val="24"/>
        </w:rPr>
        <w:t xml:space="preserve"> Paktu</w:t>
      </w:r>
    </w:p>
    <w:p w:rsidR="00103924" w:rsidRPr="004C0771" w:rsidRDefault="00103924" w:rsidP="004C0771">
      <w:pPr>
        <w:jc w:val="both"/>
        <w:rPr>
          <w:rFonts w:ascii="Times New Roman" w:hAnsi="Times New Roman" w:cs="Times New Roman"/>
          <w:sz w:val="24"/>
          <w:szCs w:val="24"/>
        </w:rPr>
      </w:pPr>
      <w:r w:rsidRPr="004C0771">
        <w:rPr>
          <w:rFonts w:ascii="Times New Roman" w:hAnsi="Times New Roman" w:cs="Times New Roman"/>
          <w:sz w:val="24"/>
          <w:szCs w:val="24"/>
        </w:rPr>
        <w:t xml:space="preserve">1. </w:t>
      </w:r>
      <w:r w:rsidR="00202B10" w:rsidRPr="004C0771">
        <w:rPr>
          <w:rFonts w:ascii="Times New Roman" w:hAnsi="Times New Roman" w:cs="Times New Roman"/>
          <w:sz w:val="24"/>
          <w:szCs w:val="24"/>
        </w:rPr>
        <w:t xml:space="preserve">Proszę </w:t>
      </w:r>
      <w:r w:rsidR="002555F6" w:rsidRPr="004C0771">
        <w:rPr>
          <w:rFonts w:ascii="Times New Roman" w:hAnsi="Times New Roman" w:cs="Times New Roman"/>
          <w:sz w:val="24"/>
          <w:szCs w:val="24"/>
        </w:rPr>
        <w:t xml:space="preserve">przedstawić </w:t>
      </w:r>
      <w:r w:rsidR="00202B10" w:rsidRPr="004C0771">
        <w:rPr>
          <w:rFonts w:ascii="Times New Roman" w:hAnsi="Times New Roman" w:cs="Times New Roman"/>
          <w:sz w:val="24"/>
          <w:szCs w:val="24"/>
        </w:rPr>
        <w:t>szczegółową informację na temat</w:t>
      </w:r>
      <w:r w:rsidR="004E6BD3" w:rsidRPr="004C0771">
        <w:rPr>
          <w:rFonts w:ascii="Times New Roman" w:hAnsi="Times New Roman" w:cs="Times New Roman"/>
          <w:sz w:val="24"/>
          <w:szCs w:val="24"/>
        </w:rPr>
        <w:t xml:space="preserve"> realizacji</w:t>
      </w:r>
      <w:r w:rsidR="00202B10" w:rsidRPr="004C0771">
        <w:rPr>
          <w:rFonts w:ascii="Times New Roman" w:hAnsi="Times New Roman" w:cs="Times New Roman"/>
          <w:sz w:val="24"/>
          <w:szCs w:val="24"/>
        </w:rPr>
        <w:t xml:space="preserve"> wszelkich istotnych zmian </w:t>
      </w:r>
      <w:r w:rsidR="00E839B0">
        <w:rPr>
          <w:rFonts w:ascii="Times New Roman" w:hAnsi="Times New Roman" w:cs="Times New Roman"/>
          <w:sz w:val="24"/>
          <w:szCs w:val="24"/>
        </w:rPr>
        <w:t xml:space="preserve">ram prawnych i </w:t>
      </w:r>
      <w:r w:rsidR="00202B10" w:rsidRPr="004C0771">
        <w:rPr>
          <w:rFonts w:ascii="Times New Roman" w:hAnsi="Times New Roman" w:cs="Times New Roman"/>
          <w:sz w:val="24"/>
          <w:szCs w:val="24"/>
        </w:rPr>
        <w:t>instytucjonalnych, w</w:t>
      </w:r>
      <w:r w:rsidR="006D46C1" w:rsidRPr="004C0771">
        <w:rPr>
          <w:rFonts w:ascii="Times New Roman" w:hAnsi="Times New Roman" w:cs="Times New Roman"/>
          <w:sz w:val="24"/>
          <w:szCs w:val="24"/>
        </w:rPr>
        <w:t xml:space="preserve"> </w:t>
      </w:r>
      <w:r w:rsidR="00202B10" w:rsidRPr="004C0771">
        <w:rPr>
          <w:rFonts w:ascii="Times New Roman" w:hAnsi="Times New Roman" w:cs="Times New Roman"/>
          <w:sz w:val="24"/>
          <w:szCs w:val="24"/>
        </w:rPr>
        <w:t xml:space="preserve">których </w:t>
      </w:r>
      <w:r w:rsidR="00E839B0" w:rsidRPr="004C0771">
        <w:rPr>
          <w:rFonts w:ascii="Times New Roman" w:hAnsi="Times New Roman" w:cs="Times New Roman"/>
          <w:sz w:val="24"/>
          <w:szCs w:val="24"/>
        </w:rPr>
        <w:t xml:space="preserve">na poziomie krajowym </w:t>
      </w:r>
      <w:r w:rsidR="00202B10" w:rsidRPr="004C0771">
        <w:rPr>
          <w:rFonts w:ascii="Times New Roman" w:hAnsi="Times New Roman" w:cs="Times New Roman"/>
          <w:sz w:val="24"/>
          <w:szCs w:val="24"/>
        </w:rPr>
        <w:t xml:space="preserve">prawa człowieka są </w:t>
      </w:r>
      <w:r w:rsidR="009875FD" w:rsidRPr="004C0771">
        <w:rPr>
          <w:rFonts w:ascii="Times New Roman" w:hAnsi="Times New Roman" w:cs="Times New Roman"/>
          <w:sz w:val="24"/>
          <w:szCs w:val="24"/>
        </w:rPr>
        <w:t xml:space="preserve">promowane </w:t>
      </w:r>
      <w:r w:rsidR="00202B10" w:rsidRPr="004C0771">
        <w:rPr>
          <w:rFonts w:ascii="Times New Roman" w:hAnsi="Times New Roman" w:cs="Times New Roman"/>
          <w:sz w:val="24"/>
          <w:szCs w:val="24"/>
        </w:rPr>
        <w:t>i chronione,</w:t>
      </w:r>
      <w:r w:rsidR="00C55C04" w:rsidRPr="004C0771">
        <w:rPr>
          <w:rFonts w:ascii="Times New Roman" w:hAnsi="Times New Roman" w:cs="Times New Roman"/>
          <w:sz w:val="24"/>
          <w:szCs w:val="24"/>
        </w:rPr>
        <w:t xml:space="preserve"> a </w:t>
      </w:r>
      <w:r w:rsidR="00202B10" w:rsidRPr="004C0771">
        <w:rPr>
          <w:rFonts w:ascii="Times New Roman" w:hAnsi="Times New Roman" w:cs="Times New Roman"/>
          <w:sz w:val="24"/>
          <w:szCs w:val="24"/>
        </w:rPr>
        <w:t xml:space="preserve">które miały miejsce od </w:t>
      </w:r>
      <w:r w:rsidR="00E52D1F">
        <w:rPr>
          <w:rFonts w:ascii="Times New Roman" w:hAnsi="Times New Roman" w:cs="Times New Roman"/>
          <w:sz w:val="24"/>
          <w:szCs w:val="24"/>
        </w:rPr>
        <w:t>[</w:t>
      </w:r>
      <w:r w:rsidR="00E839B0">
        <w:rPr>
          <w:rFonts w:ascii="Times New Roman" w:hAnsi="Times New Roman" w:cs="Times New Roman"/>
          <w:sz w:val="24"/>
          <w:szCs w:val="24"/>
        </w:rPr>
        <w:t xml:space="preserve">końca] </w:t>
      </w:r>
      <w:r w:rsidR="00202B10" w:rsidRPr="004C0771">
        <w:rPr>
          <w:rFonts w:ascii="Times New Roman" w:hAnsi="Times New Roman" w:cs="Times New Roman"/>
          <w:sz w:val="24"/>
          <w:szCs w:val="24"/>
        </w:rPr>
        <w:t>poprzedniego raportu</w:t>
      </w:r>
      <w:r w:rsidR="00C55C04" w:rsidRPr="004C0771">
        <w:rPr>
          <w:rFonts w:ascii="Times New Roman" w:hAnsi="Times New Roman" w:cs="Times New Roman"/>
          <w:sz w:val="24"/>
          <w:szCs w:val="24"/>
        </w:rPr>
        <w:t xml:space="preserve"> okresowego, w tym także </w:t>
      </w:r>
      <w:r w:rsidR="00E52D1F">
        <w:rPr>
          <w:rFonts w:ascii="Times New Roman" w:hAnsi="Times New Roman" w:cs="Times New Roman"/>
          <w:sz w:val="24"/>
          <w:szCs w:val="24"/>
        </w:rPr>
        <w:t xml:space="preserve">nt. </w:t>
      </w:r>
      <w:r w:rsidR="00C55C04" w:rsidRPr="004C0771">
        <w:rPr>
          <w:rFonts w:ascii="Times New Roman" w:hAnsi="Times New Roman" w:cs="Times New Roman"/>
          <w:sz w:val="24"/>
          <w:szCs w:val="24"/>
        </w:rPr>
        <w:t>odpowiednie</w:t>
      </w:r>
      <w:r w:rsidR="009875FD" w:rsidRPr="004C0771">
        <w:rPr>
          <w:rFonts w:ascii="Times New Roman" w:hAnsi="Times New Roman" w:cs="Times New Roman"/>
          <w:sz w:val="24"/>
          <w:szCs w:val="24"/>
        </w:rPr>
        <w:t>go</w:t>
      </w:r>
      <w:r w:rsidR="00C55C04" w:rsidRPr="004C0771">
        <w:rPr>
          <w:rFonts w:ascii="Times New Roman" w:hAnsi="Times New Roman" w:cs="Times New Roman"/>
          <w:sz w:val="24"/>
          <w:szCs w:val="24"/>
        </w:rPr>
        <w:t xml:space="preserve"> orzecznictw</w:t>
      </w:r>
      <w:r w:rsidR="009875FD" w:rsidRPr="004C0771">
        <w:rPr>
          <w:rFonts w:ascii="Times New Roman" w:hAnsi="Times New Roman" w:cs="Times New Roman"/>
          <w:sz w:val="24"/>
          <w:szCs w:val="24"/>
        </w:rPr>
        <w:t>a</w:t>
      </w:r>
      <w:r w:rsidR="00202B10" w:rsidRPr="004C0771">
        <w:rPr>
          <w:rFonts w:ascii="Times New Roman" w:hAnsi="Times New Roman" w:cs="Times New Roman"/>
          <w:sz w:val="24"/>
          <w:szCs w:val="24"/>
        </w:rPr>
        <w:t>.</w:t>
      </w:r>
      <w:r w:rsidR="00C55C04" w:rsidRPr="004C0771">
        <w:rPr>
          <w:rFonts w:ascii="Times New Roman" w:hAnsi="Times New Roman" w:cs="Times New Roman"/>
          <w:sz w:val="24"/>
          <w:szCs w:val="24"/>
        </w:rPr>
        <w:t xml:space="preserve"> Proszę podać również informacje o </w:t>
      </w:r>
      <w:r w:rsidR="00CF35BB" w:rsidRPr="004C0771">
        <w:rPr>
          <w:rFonts w:ascii="Times New Roman" w:hAnsi="Times New Roman" w:cs="Times New Roman"/>
          <w:sz w:val="24"/>
          <w:szCs w:val="24"/>
        </w:rPr>
        <w:t>sprawach</w:t>
      </w:r>
      <w:r w:rsidR="00C55C04" w:rsidRPr="004C0771">
        <w:rPr>
          <w:rFonts w:ascii="Times New Roman" w:hAnsi="Times New Roman" w:cs="Times New Roman"/>
          <w:sz w:val="24"/>
          <w:szCs w:val="24"/>
        </w:rPr>
        <w:t xml:space="preserve">, w których </w:t>
      </w:r>
      <w:r w:rsidR="00E52D1F" w:rsidRPr="004C0771">
        <w:rPr>
          <w:rFonts w:ascii="Times New Roman" w:hAnsi="Times New Roman" w:cs="Times New Roman"/>
          <w:sz w:val="24"/>
          <w:szCs w:val="24"/>
        </w:rPr>
        <w:t xml:space="preserve">powołano się przed sądami bezpośrednio </w:t>
      </w:r>
      <w:r w:rsidR="00F212C8" w:rsidRPr="004C0771">
        <w:rPr>
          <w:rFonts w:ascii="Times New Roman" w:hAnsi="Times New Roman" w:cs="Times New Roman"/>
          <w:sz w:val="24"/>
          <w:szCs w:val="24"/>
        </w:rPr>
        <w:t xml:space="preserve">na </w:t>
      </w:r>
      <w:r w:rsidR="00C55C04" w:rsidRPr="004C0771">
        <w:rPr>
          <w:rFonts w:ascii="Times New Roman" w:hAnsi="Times New Roman" w:cs="Times New Roman"/>
          <w:sz w:val="24"/>
          <w:szCs w:val="24"/>
        </w:rPr>
        <w:t xml:space="preserve">postanowienia Paktu oraz </w:t>
      </w:r>
      <w:r w:rsidR="00F00A63" w:rsidRPr="004C0771">
        <w:rPr>
          <w:rFonts w:ascii="Times New Roman" w:hAnsi="Times New Roman" w:cs="Times New Roman"/>
          <w:sz w:val="24"/>
          <w:szCs w:val="24"/>
        </w:rPr>
        <w:br/>
      </w:r>
      <w:r w:rsidR="00CF35BB" w:rsidRPr="004C0771">
        <w:rPr>
          <w:rFonts w:ascii="Times New Roman" w:hAnsi="Times New Roman" w:cs="Times New Roman"/>
          <w:sz w:val="24"/>
          <w:szCs w:val="24"/>
        </w:rPr>
        <w:t xml:space="preserve">o </w:t>
      </w:r>
      <w:r w:rsidR="00C55C04" w:rsidRPr="004C0771">
        <w:rPr>
          <w:rFonts w:ascii="Times New Roman" w:hAnsi="Times New Roman" w:cs="Times New Roman"/>
          <w:sz w:val="24"/>
          <w:szCs w:val="24"/>
        </w:rPr>
        <w:t>środk</w:t>
      </w:r>
      <w:r w:rsidR="00CF35BB" w:rsidRPr="004C0771">
        <w:rPr>
          <w:rFonts w:ascii="Times New Roman" w:hAnsi="Times New Roman" w:cs="Times New Roman"/>
          <w:sz w:val="24"/>
          <w:szCs w:val="24"/>
        </w:rPr>
        <w:t>ach</w:t>
      </w:r>
      <w:r w:rsidR="00C55C04" w:rsidRPr="004C0771">
        <w:rPr>
          <w:rFonts w:ascii="Times New Roman" w:hAnsi="Times New Roman" w:cs="Times New Roman"/>
          <w:sz w:val="24"/>
          <w:szCs w:val="24"/>
        </w:rPr>
        <w:t xml:space="preserve"> </w:t>
      </w:r>
      <w:r w:rsidR="00BE764D" w:rsidRPr="004C0771">
        <w:rPr>
          <w:rFonts w:ascii="Times New Roman" w:hAnsi="Times New Roman" w:cs="Times New Roman"/>
          <w:sz w:val="24"/>
          <w:szCs w:val="24"/>
        </w:rPr>
        <w:t xml:space="preserve">przedsięwziętych </w:t>
      </w:r>
      <w:r w:rsidR="00C55C04" w:rsidRPr="004C0771">
        <w:rPr>
          <w:rFonts w:ascii="Times New Roman" w:hAnsi="Times New Roman" w:cs="Times New Roman"/>
          <w:sz w:val="24"/>
          <w:szCs w:val="24"/>
        </w:rPr>
        <w:t xml:space="preserve">w celu rozpowszechniania Paktu </w:t>
      </w:r>
      <w:r w:rsidR="000B351C" w:rsidRPr="004C0771">
        <w:rPr>
          <w:rFonts w:ascii="Times New Roman" w:hAnsi="Times New Roman" w:cs="Times New Roman"/>
          <w:sz w:val="24"/>
          <w:szCs w:val="24"/>
        </w:rPr>
        <w:t>wśród</w:t>
      </w:r>
      <w:r w:rsidR="00C55C04" w:rsidRPr="004C0771">
        <w:rPr>
          <w:rFonts w:ascii="Times New Roman" w:hAnsi="Times New Roman" w:cs="Times New Roman"/>
          <w:sz w:val="24"/>
          <w:szCs w:val="24"/>
        </w:rPr>
        <w:t xml:space="preserve"> sędzi</w:t>
      </w:r>
      <w:r w:rsidR="000B351C" w:rsidRPr="004C0771">
        <w:rPr>
          <w:rFonts w:ascii="Times New Roman" w:hAnsi="Times New Roman" w:cs="Times New Roman"/>
          <w:sz w:val="24"/>
          <w:szCs w:val="24"/>
        </w:rPr>
        <w:t>ów</w:t>
      </w:r>
      <w:r w:rsidR="00C55C04" w:rsidRPr="004C0771">
        <w:rPr>
          <w:rFonts w:ascii="Times New Roman" w:hAnsi="Times New Roman" w:cs="Times New Roman"/>
          <w:sz w:val="24"/>
          <w:szCs w:val="24"/>
        </w:rPr>
        <w:t xml:space="preserve">, </w:t>
      </w:r>
      <w:r w:rsidR="00E4049C" w:rsidRPr="004C0771">
        <w:rPr>
          <w:rFonts w:ascii="Times New Roman" w:hAnsi="Times New Roman" w:cs="Times New Roman"/>
          <w:sz w:val="24"/>
          <w:szCs w:val="24"/>
        </w:rPr>
        <w:t>prawników</w:t>
      </w:r>
      <w:r w:rsidR="00C55C04" w:rsidRPr="004C0771">
        <w:rPr>
          <w:rFonts w:ascii="Times New Roman" w:hAnsi="Times New Roman" w:cs="Times New Roman"/>
          <w:sz w:val="24"/>
          <w:szCs w:val="24"/>
        </w:rPr>
        <w:t xml:space="preserve"> oraz prokurator</w:t>
      </w:r>
      <w:r w:rsidR="000B351C" w:rsidRPr="004C0771">
        <w:rPr>
          <w:rFonts w:ascii="Times New Roman" w:hAnsi="Times New Roman" w:cs="Times New Roman"/>
          <w:sz w:val="24"/>
          <w:szCs w:val="24"/>
        </w:rPr>
        <w:t>ów</w:t>
      </w:r>
      <w:r w:rsidR="00C55C04" w:rsidRPr="004C0771">
        <w:rPr>
          <w:rFonts w:ascii="Times New Roman" w:hAnsi="Times New Roman" w:cs="Times New Roman"/>
          <w:sz w:val="24"/>
          <w:szCs w:val="24"/>
        </w:rPr>
        <w:t>.</w:t>
      </w:r>
    </w:p>
    <w:p w:rsidR="00C37DF0" w:rsidRPr="004C0771" w:rsidRDefault="00C37DF0" w:rsidP="004C0771">
      <w:pPr>
        <w:jc w:val="both"/>
        <w:rPr>
          <w:rFonts w:ascii="Times New Roman" w:hAnsi="Times New Roman" w:cs="Times New Roman"/>
          <w:sz w:val="24"/>
          <w:szCs w:val="24"/>
        </w:rPr>
      </w:pPr>
      <w:r w:rsidRPr="004C0771">
        <w:rPr>
          <w:rFonts w:ascii="Times New Roman" w:hAnsi="Times New Roman" w:cs="Times New Roman"/>
          <w:sz w:val="24"/>
          <w:szCs w:val="24"/>
        </w:rPr>
        <w:t xml:space="preserve">2. Proszę </w:t>
      </w:r>
      <w:r w:rsidR="00701170" w:rsidRPr="004C0771">
        <w:rPr>
          <w:rFonts w:ascii="Times New Roman" w:hAnsi="Times New Roman" w:cs="Times New Roman"/>
          <w:sz w:val="24"/>
          <w:szCs w:val="24"/>
        </w:rPr>
        <w:t xml:space="preserve">przedstawić </w:t>
      </w:r>
      <w:r w:rsidRPr="004C0771">
        <w:rPr>
          <w:rFonts w:ascii="Times New Roman" w:hAnsi="Times New Roman" w:cs="Times New Roman"/>
          <w:sz w:val="24"/>
          <w:szCs w:val="24"/>
        </w:rPr>
        <w:t>informacj</w:t>
      </w:r>
      <w:r w:rsidR="00A97E68" w:rsidRPr="004C0771">
        <w:rPr>
          <w:rFonts w:ascii="Times New Roman" w:hAnsi="Times New Roman" w:cs="Times New Roman"/>
          <w:sz w:val="24"/>
          <w:szCs w:val="24"/>
        </w:rPr>
        <w:t>e</w:t>
      </w:r>
      <w:r w:rsidRPr="004C0771">
        <w:rPr>
          <w:rFonts w:ascii="Times New Roman" w:hAnsi="Times New Roman" w:cs="Times New Roman"/>
          <w:sz w:val="24"/>
          <w:szCs w:val="24"/>
        </w:rPr>
        <w:t xml:space="preserve"> na temat istotnych działań politycznych i administracyjnych podjętych od czasu poprzedniego sprawozdania w celu promowania i ochrony praw człowieka </w:t>
      </w:r>
      <w:r w:rsidR="0036540D" w:rsidRPr="004C0771">
        <w:rPr>
          <w:rFonts w:ascii="Times New Roman" w:hAnsi="Times New Roman" w:cs="Times New Roman"/>
          <w:sz w:val="24"/>
          <w:szCs w:val="24"/>
        </w:rPr>
        <w:t>określonych w Pakcie</w:t>
      </w:r>
      <w:r w:rsidRPr="004C0771">
        <w:rPr>
          <w:rFonts w:ascii="Times New Roman" w:hAnsi="Times New Roman" w:cs="Times New Roman"/>
          <w:sz w:val="24"/>
          <w:szCs w:val="24"/>
        </w:rPr>
        <w:t xml:space="preserve"> oraz </w:t>
      </w:r>
      <w:r w:rsidR="00983213" w:rsidRPr="004C0771">
        <w:rPr>
          <w:rFonts w:ascii="Times New Roman" w:hAnsi="Times New Roman" w:cs="Times New Roman"/>
          <w:sz w:val="24"/>
          <w:szCs w:val="24"/>
        </w:rPr>
        <w:t>zasobów przeznaczonych na ten cel</w:t>
      </w:r>
      <w:r w:rsidRPr="004C0771">
        <w:rPr>
          <w:rFonts w:ascii="Times New Roman" w:hAnsi="Times New Roman" w:cs="Times New Roman"/>
          <w:sz w:val="24"/>
          <w:szCs w:val="24"/>
        </w:rPr>
        <w:t xml:space="preserve">, </w:t>
      </w:r>
      <w:r w:rsidR="00922366">
        <w:rPr>
          <w:rFonts w:ascii="Times New Roman" w:hAnsi="Times New Roman" w:cs="Times New Roman"/>
          <w:sz w:val="24"/>
          <w:szCs w:val="24"/>
        </w:rPr>
        <w:t xml:space="preserve">form tych działań ich </w:t>
      </w:r>
      <w:r w:rsidRPr="004C0771">
        <w:rPr>
          <w:rFonts w:ascii="Times New Roman" w:hAnsi="Times New Roman" w:cs="Times New Roman"/>
          <w:sz w:val="24"/>
          <w:szCs w:val="24"/>
        </w:rPr>
        <w:t>celów i rezultatów. Proszę również wskazać czy Rzecznik Praw Obywatelskich</w:t>
      </w:r>
      <w:r w:rsidR="00443BFE" w:rsidRPr="004C0771">
        <w:rPr>
          <w:rStyle w:val="Odwoanieprzypisudolnego"/>
          <w:rFonts w:ascii="Times New Roman" w:hAnsi="Times New Roman" w:cs="Times New Roman"/>
          <w:sz w:val="24"/>
          <w:szCs w:val="24"/>
        </w:rPr>
        <w:footnoteReference w:id="2"/>
      </w:r>
      <w:r w:rsidRPr="004C0771">
        <w:rPr>
          <w:rFonts w:ascii="Times New Roman" w:hAnsi="Times New Roman" w:cs="Times New Roman"/>
          <w:sz w:val="24"/>
          <w:szCs w:val="24"/>
        </w:rPr>
        <w:t xml:space="preserve"> i Pełnomocnik Rządu do Spraw Równego Traktowania są odpowiednio finansowani, aby wykonywać swoje zadania.</w:t>
      </w:r>
    </w:p>
    <w:p w:rsidR="00C37DF0" w:rsidRPr="004C0771" w:rsidRDefault="00C37DF0" w:rsidP="004C0771">
      <w:pPr>
        <w:jc w:val="both"/>
        <w:rPr>
          <w:rFonts w:ascii="Times New Roman" w:hAnsi="Times New Roman" w:cs="Times New Roman"/>
          <w:sz w:val="24"/>
          <w:szCs w:val="24"/>
        </w:rPr>
      </w:pPr>
      <w:r w:rsidRPr="004C0771">
        <w:rPr>
          <w:rFonts w:ascii="Times New Roman" w:hAnsi="Times New Roman" w:cs="Times New Roman"/>
          <w:sz w:val="24"/>
          <w:szCs w:val="24"/>
        </w:rPr>
        <w:t xml:space="preserve">3. Proszę </w:t>
      </w:r>
      <w:r w:rsidR="00B75CF9" w:rsidRPr="004C0771">
        <w:rPr>
          <w:rFonts w:ascii="Times New Roman" w:hAnsi="Times New Roman" w:cs="Times New Roman"/>
          <w:sz w:val="24"/>
          <w:szCs w:val="24"/>
        </w:rPr>
        <w:t>przedstawić</w:t>
      </w:r>
      <w:r w:rsidRPr="004C0771">
        <w:rPr>
          <w:rFonts w:ascii="Times New Roman" w:hAnsi="Times New Roman" w:cs="Times New Roman"/>
          <w:sz w:val="24"/>
          <w:szCs w:val="24"/>
        </w:rPr>
        <w:t xml:space="preserve"> wszelkie inne informacje na temat nowych </w:t>
      </w:r>
      <w:r w:rsidR="00797FC1" w:rsidRPr="004C0771">
        <w:rPr>
          <w:rFonts w:ascii="Times New Roman" w:hAnsi="Times New Roman" w:cs="Times New Roman"/>
          <w:sz w:val="24"/>
          <w:szCs w:val="24"/>
        </w:rPr>
        <w:t>działań</w:t>
      </w:r>
      <w:r w:rsidRPr="004C0771">
        <w:rPr>
          <w:rFonts w:ascii="Times New Roman" w:hAnsi="Times New Roman" w:cs="Times New Roman"/>
          <w:sz w:val="24"/>
          <w:szCs w:val="24"/>
        </w:rPr>
        <w:t xml:space="preserve"> podjętych w celu rozpowszechniania i wdrażania poprzedn</w:t>
      </w:r>
      <w:r w:rsidR="00E03DCE" w:rsidRPr="004C0771">
        <w:rPr>
          <w:rFonts w:ascii="Times New Roman" w:hAnsi="Times New Roman" w:cs="Times New Roman"/>
          <w:sz w:val="24"/>
          <w:szCs w:val="24"/>
        </w:rPr>
        <w:t>ich zaleceń</w:t>
      </w:r>
      <w:r w:rsidRPr="004C0771">
        <w:rPr>
          <w:rFonts w:ascii="Times New Roman" w:hAnsi="Times New Roman" w:cs="Times New Roman"/>
          <w:sz w:val="24"/>
          <w:szCs w:val="24"/>
        </w:rPr>
        <w:t xml:space="preserve"> Komitetu (</w:t>
      </w:r>
      <w:r w:rsidR="006677F3" w:rsidRPr="004C0771">
        <w:rPr>
          <w:rFonts w:ascii="Times New Roman" w:hAnsi="Times New Roman" w:cs="Times New Roman"/>
          <w:sz w:val="24"/>
          <w:szCs w:val="24"/>
        </w:rPr>
        <w:t>CCPR/C/POL/C</w:t>
      </w:r>
      <w:r w:rsidR="00E03DCE" w:rsidRPr="004C0771">
        <w:rPr>
          <w:rFonts w:ascii="Times New Roman" w:hAnsi="Times New Roman" w:cs="Times New Roman"/>
          <w:sz w:val="24"/>
          <w:szCs w:val="24"/>
        </w:rPr>
        <w:t>/6), w tym wszelkie</w:t>
      </w:r>
      <w:r w:rsidRPr="004C0771">
        <w:rPr>
          <w:rFonts w:ascii="Times New Roman" w:hAnsi="Times New Roman" w:cs="Times New Roman"/>
          <w:sz w:val="24"/>
          <w:szCs w:val="24"/>
        </w:rPr>
        <w:t xml:space="preserve"> niezbędne dane statystyczne.</w:t>
      </w:r>
    </w:p>
    <w:p w:rsidR="00141A2B" w:rsidRPr="004C0771" w:rsidRDefault="003A6C16" w:rsidP="004C0771">
      <w:pPr>
        <w:jc w:val="both"/>
        <w:rPr>
          <w:rFonts w:ascii="Times New Roman" w:hAnsi="Times New Roman" w:cs="Times New Roman"/>
          <w:b/>
          <w:sz w:val="24"/>
          <w:szCs w:val="24"/>
        </w:rPr>
      </w:pPr>
      <w:r w:rsidRPr="004C0771">
        <w:rPr>
          <w:rFonts w:ascii="Times New Roman" w:hAnsi="Times New Roman" w:cs="Times New Roman"/>
          <w:b/>
          <w:sz w:val="24"/>
          <w:szCs w:val="24"/>
        </w:rPr>
        <w:t>Konkretne</w:t>
      </w:r>
      <w:r w:rsidR="00141A2B" w:rsidRPr="004C0771">
        <w:rPr>
          <w:rFonts w:ascii="Times New Roman" w:hAnsi="Times New Roman" w:cs="Times New Roman"/>
          <w:b/>
          <w:sz w:val="24"/>
          <w:szCs w:val="24"/>
        </w:rPr>
        <w:t xml:space="preserve"> informacje na temat wdrażania artykułów od 1 do 27 Paktu, mając</w:t>
      </w:r>
      <w:r w:rsidR="00F36557" w:rsidRPr="004C0771">
        <w:rPr>
          <w:rFonts w:ascii="Times New Roman" w:hAnsi="Times New Roman" w:cs="Times New Roman"/>
          <w:b/>
          <w:sz w:val="24"/>
          <w:szCs w:val="24"/>
        </w:rPr>
        <w:t xml:space="preserve"> również</w:t>
      </w:r>
      <w:r w:rsidR="00141A2B" w:rsidRPr="004C0771">
        <w:rPr>
          <w:rFonts w:ascii="Times New Roman" w:hAnsi="Times New Roman" w:cs="Times New Roman"/>
          <w:b/>
          <w:sz w:val="24"/>
          <w:szCs w:val="24"/>
        </w:rPr>
        <w:t xml:space="preserve"> na względzie wcześniejsze zalecenia dodatkowe</w:t>
      </w:r>
    </w:p>
    <w:p w:rsidR="00141A2B" w:rsidRPr="004C0771" w:rsidRDefault="000C4485" w:rsidP="004C0771">
      <w:pPr>
        <w:jc w:val="both"/>
        <w:rPr>
          <w:rFonts w:ascii="Times New Roman" w:hAnsi="Times New Roman" w:cs="Times New Roman"/>
          <w:b/>
          <w:sz w:val="24"/>
          <w:szCs w:val="24"/>
        </w:rPr>
      </w:pPr>
      <w:r w:rsidRPr="004C0771">
        <w:rPr>
          <w:rFonts w:ascii="Times New Roman" w:hAnsi="Times New Roman" w:cs="Times New Roman"/>
          <w:b/>
          <w:sz w:val="24"/>
          <w:szCs w:val="24"/>
        </w:rPr>
        <w:t>Ramy konstytucyjne i prawne</w:t>
      </w:r>
      <w:r w:rsidR="00141A2B" w:rsidRPr="004C0771">
        <w:rPr>
          <w:rFonts w:ascii="Times New Roman" w:hAnsi="Times New Roman" w:cs="Times New Roman"/>
          <w:b/>
          <w:sz w:val="24"/>
          <w:szCs w:val="24"/>
        </w:rPr>
        <w:t xml:space="preserve">, w </w:t>
      </w:r>
      <w:r w:rsidR="006A26D0">
        <w:rPr>
          <w:rFonts w:ascii="Times New Roman" w:hAnsi="Times New Roman" w:cs="Times New Roman"/>
          <w:b/>
          <w:sz w:val="24"/>
          <w:szCs w:val="24"/>
        </w:rPr>
        <w:t>których</w:t>
      </w:r>
      <w:r w:rsidR="00654F77" w:rsidRPr="004C0771">
        <w:rPr>
          <w:rFonts w:ascii="Times New Roman" w:hAnsi="Times New Roman" w:cs="Times New Roman"/>
          <w:b/>
          <w:sz w:val="24"/>
          <w:szCs w:val="24"/>
        </w:rPr>
        <w:t xml:space="preserve"> </w:t>
      </w:r>
      <w:r w:rsidR="00736684">
        <w:rPr>
          <w:rFonts w:ascii="Times New Roman" w:hAnsi="Times New Roman" w:cs="Times New Roman"/>
          <w:b/>
          <w:sz w:val="24"/>
          <w:szCs w:val="24"/>
        </w:rPr>
        <w:t>realizowany</w:t>
      </w:r>
      <w:r w:rsidR="00141A2B" w:rsidRPr="004C0771">
        <w:rPr>
          <w:rFonts w:ascii="Times New Roman" w:hAnsi="Times New Roman" w:cs="Times New Roman"/>
          <w:b/>
          <w:sz w:val="24"/>
          <w:szCs w:val="24"/>
        </w:rPr>
        <w:t xml:space="preserve"> jest Pakt (art. 2, 3 i 26)</w:t>
      </w:r>
    </w:p>
    <w:p w:rsidR="00141A2B" w:rsidRDefault="00AE5BD1" w:rsidP="004C0771">
      <w:pPr>
        <w:jc w:val="both"/>
        <w:rPr>
          <w:rFonts w:ascii="Times New Roman" w:hAnsi="Times New Roman" w:cs="Times New Roman"/>
          <w:sz w:val="24"/>
          <w:szCs w:val="24"/>
        </w:rPr>
      </w:pPr>
      <w:r w:rsidRPr="004C0771">
        <w:rPr>
          <w:rFonts w:ascii="Times New Roman" w:hAnsi="Times New Roman" w:cs="Times New Roman"/>
          <w:sz w:val="24"/>
          <w:szCs w:val="24"/>
        </w:rPr>
        <w:t>4. Proszę wskazać</w:t>
      </w:r>
      <w:r w:rsidR="00957DE8" w:rsidRPr="004C0771">
        <w:rPr>
          <w:rFonts w:ascii="Times New Roman" w:hAnsi="Times New Roman" w:cs="Times New Roman"/>
          <w:sz w:val="24"/>
          <w:szCs w:val="24"/>
        </w:rPr>
        <w:t>,</w:t>
      </w:r>
      <w:r w:rsidRPr="004C0771">
        <w:rPr>
          <w:rFonts w:ascii="Times New Roman" w:hAnsi="Times New Roman" w:cs="Times New Roman"/>
          <w:sz w:val="24"/>
          <w:szCs w:val="24"/>
        </w:rPr>
        <w:t xml:space="preserve"> czy u</w:t>
      </w:r>
      <w:r w:rsidR="00141A2B" w:rsidRPr="004C0771">
        <w:rPr>
          <w:rFonts w:ascii="Times New Roman" w:hAnsi="Times New Roman" w:cs="Times New Roman"/>
          <w:sz w:val="24"/>
          <w:szCs w:val="24"/>
        </w:rPr>
        <w:t>stawa z dnia 3 grudnia 2010</w:t>
      </w:r>
      <w:r w:rsidR="002109BC" w:rsidRPr="004C0771">
        <w:rPr>
          <w:rFonts w:ascii="Times New Roman" w:hAnsi="Times New Roman" w:cs="Times New Roman"/>
          <w:sz w:val="24"/>
          <w:szCs w:val="24"/>
        </w:rPr>
        <w:t xml:space="preserve"> dotycząca </w:t>
      </w:r>
      <w:r w:rsidR="002F387F" w:rsidRPr="004C0771">
        <w:rPr>
          <w:rFonts w:ascii="Times New Roman" w:hAnsi="Times New Roman" w:cs="Times New Roman"/>
          <w:sz w:val="24"/>
          <w:szCs w:val="24"/>
        </w:rPr>
        <w:t>w</w:t>
      </w:r>
      <w:r w:rsidR="002109BC" w:rsidRPr="004C0771">
        <w:rPr>
          <w:rFonts w:ascii="Times New Roman" w:hAnsi="Times New Roman" w:cs="Times New Roman"/>
          <w:sz w:val="24"/>
          <w:szCs w:val="24"/>
        </w:rPr>
        <w:t xml:space="preserve">drożenia </w:t>
      </w:r>
      <w:r w:rsidR="002F387F" w:rsidRPr="004C0771">
        <w:rPr>
          <w:rFonts w:ascii="Times New Roman" w:hAnsi="Times New Roman" w:cs="Times New Roman"/>
          <w:sz w:val="24"/>
          <w:szCs w:val="24"/>
        </w:rPr>
        <w:t>n</w:t>
      </w:r>
      <w:r w:rsidR="002109BC" w:rsidRPr="004C0771">
        <w:rPr>
          <w:rFonts w:ascii="Times New Roman" w:hAnsi="Times New Roman" w:cs="Times New Roman"/>
          <w:sz w:val="24"/>
          <w:szCs w:val="24"/>
        </w:rPr>
        <w:t xml:space="preserve">iektórych </w:t>
      </w:r>
      <w:r w:rsidR="002F387F" w:rsidRPr="004C0771">
        <w:rPr>
          <w:rFonts w:ascii="Times New Roman" w:hAnsi="Times New Roman" w:cs="Times New Roman"/>
          <w:sz w:val="24"/>
          <w:szCs w:val="24"/>
        </w:rPr>
        <w:t>p</w:t>
      </w:r>
      <w:r w:rsidR="002109BC" w:rsidRPr="004C0771">
        <w:rPr>
          <w:rFonts w:ascii="Times New Roman" w:hAnsi="Times New Roman" w:cs="Times New Roman"/>
          <w:sz w:val="24"/>
          <w:szCs w:val="24"/>
        </w:rPr>
        <w:t xml:space="preserve">rzepisów Unii Europejskiej w sprawie </w:t>
      </w:r>
      <w:r w:rsidR="002F387F" w:rsidRPr="004C0771">
        <w:rPr>
          <w:rFonts w:ascii="Times New Roman" w:hAnsi="Times New Roman" w:cs="Times New Roman"/>
          <w:sz w:val="24"/>
          <w:szCs w:val="24"/>
        </w:rPr>
        <w:t>r</w:t>
      </w:r>
      <w:r w:rsidR="002109BC" w:rsidRPr="004C0771">
        <w:rPr>
          <w:rFonts w:ascii="Times New Roman" w:hAnsi="Times New Roman" w:cs="Times New Roman"/>
          <w:sz w:val="24"/>
          <w:szCs w:val="24"/>
        </w:rPr>
        <w:t xml:space="preserve">ównego </w:t>
      </w:r>
      <w:r w:rsidR="002F387F" w:rsidRPr="004C0771">
        <w:rPr>
          <w:rFonts w:ascii="Times New Roman" w:hAnsi="Times New Roman" w:cs="Times New Roman"/>
          <w:sz w:val="24"/>
          <w:szCs w:val="24"/>
        </w:rPr>
        <w:t>t</w:t>
      </w:r>
      <w:r w:rsidR="002109BC" w:rsidRPr="004C0771">
        <w:rPr>
          <w:rFonts w:ascii="Times New Roman" w:hAnsi="Times New Roman" w:cs="Times New Roman"/>
          <w:sz w:val="24"/>
          <w:szCs w:val="24"/>
        </w:rPr>
        <w:t xml:space="preserve">raktowania </w:t>
      </w:r>
      <w:r w:rsidR="00E406B1">
        <w:rPr>
          <w:rFonts w:ascii="Times New Roman" w:hAnsi="Times New Roman" w:cs="Times New Roman"/>
          <w:sz w:val="24"/>
          <w:szCs w:val="24"/>
        </w:rPr>
        <w:t>obejmuje</w:t>
      </w:r>
      <w:r w:rsidR="00E10D4D">
        <w:rPr>
          <w:rFonts w:ascii="Times New Roman" w:hAnsi="Times New Roman" w:cs="Times New Roman"/>
          <w:sz w:val="24"/>
          <w:szCs w:val="24"/>
        </w:rPr>
        <w:t xml:space="preserve"> dyskryminację</w:t>
      </w:r>
      <w:r w:rsidR="00CB01E0">
        <w:rPr>
          <w:rFonts w:ascii="Times New Roman" w:hAnsi="Times New Roman" w:cs="Times New Roman"/>
          <w:sz w:val="24"/>
          <w:szCs w:val="24"/>
        </w:rPr>
        <w:t xml:space="preserve"> opartą</w:t>
      </w:r>
      <w:r w:rsidR="002109BC" w:rsidRPr="004C0771">
        <w:rPr>
          <w:rFonts w:ascii="Times New Roman" w:hAnsi="Times New Roman" w:cs="Times New Roman"/>
          <w:sz w:val="24"/>
          <w:szCs w:val="24"/>
        </w:rPr>
        <w:t xml:space="preserve"> na wszystkich </w:t>
      </w:r>
      <w:r w:rsidR="00626139" w:rsidRPr="004C0771">
        <w:rPr>
          <w:rFonts w:ascii="Times New Roman" w:hAnsi="Times New Roman" w:cs="Times New Roman"/>
          <w:sz w:val="24"/>
          <w:szCs w:val="24"/>
        </w:rPr>
        <w:t xml:space="preserve">przesłankach </w:t>
      </w:r>
      <w:r w:rsidR="002109BC" w:rsidRPr="004C0771">
        <w:rPr>
          <w:rFonts w:ascii="Times New Roman" w:hAnsi="Times New Roman" w:cs="Times New Roman"/>
          <w:sz w:val="24"/>
          <w:szCs w:val="24"/>
        </w:rPr>
        <w:t>zawartych w artykułach 2, 3</w:t>
      </w:r>
      <w:r w:rsidR="00CF1A3B">
        <w:rPr>
          <w:rFonts w:ascii="Times New Roman" w:hAnsi="Times New Roman" w:cs="Times New Roman"/>
          <w:sz w:val="24"/>
          <w:szCs w:val="24"/>
        </w:rPr>
        <w:t xml:space="preserve"> i 26 Paktu, w tym dyskryminację</w:t>
      </w:r>
      <w:r w:rsidR="002109BC" w:rsidRPr="004C0771">
        <w:rPr>
          <w:rFonts w:ascii="Times New Roman" w:hAnsi="Times New Roman" w:cs="Times New Roman"/>
          <w:sz w:val="24"/>
          <w:szCs w:val="24"/>
        </w:rPr>
        <w:t xml:space="preserve"> ze względu na orientację seksualną, niepełnosprawność i religię. Proszę podać informacje na </w:t>
      </w:r>
      <w:r w:rsidR="002109BC" w:rsidRPr="004C0771">
        <w:rPr>
          <w:rFonts w:ascii="Times New Roman" w:hAnsi="Times New Roman" w:cs="Times New Roman"/>
          <w:sz w:val="24"/>
          <w:szCs w:val="24"/>
        </w:rPr>
        <w:lastRenderedPageBreak/>
        <w:t xml:space="preserve">temat Krajowego Planu Działań </w:t>
      </w:r>
      <w:r w:rsidR="00C810AE">
        <w:rPr>
          <w:rFonts w:ascii="Times New Roman" w:hAnsi="Times New Roman" w:cs="Times New Roman"/>
          <w:sz w:val="24"/>
          <w:szCs w:val="24"/>
        </w:rPr>
        <w:t>na rzecz</w:t>
      </w:r>
      <w:r w:rsidR="002109BC" w:rsidRPr="004C0771">
        <w:rPr>
          <w:rFonts w:ascii="Times New Roman" w:hAnsi="Times New Roman" w:cs="Times New Roman"/>
          <w:sz w:val="24"/>
          <w:szCs w:val="24"/>
        </w:rPr>
        <w:t xml:space="preserve"> Równego Traktowania 2013-2016 i </w:t>
      </w:r>
      <w:r w:rsidR="005F6E72">
        <w:rPr>
          <w:rFonts w:ascii="Times New Roman" w:hAnsi="Times New Roman" w:cs="Times New Roman"/>
          <w:sz w:val="24"/>
          <w:szCs w:val="24"/>
        </w:rPr>
        <w:t>na temat</w:t>
      </w:r>
      <w:r w:rsidR="002109BC" w:rsidRPr="004C0771">
        <w:rPr>
          <w:rFonts w:ascii="Times New Roman" w:hAnsi="Times New Roman" w:cs="Times New Roman"/>
          <w:sz w:val="24"/>
          <w:szCs w:val="24"/>
        </w:rPr>
        <w:t xml:space="preserve"> jego wykonania.</w:t>
      </w:r>
    </w:p>
    <w:p w:rsidR="00F510DC" w:rsidRPr="004C0771" w:rsidRDefault="00F510DC" w:rsidP="004C0771">
      <w:pPr>
        <w:jc w:val="both"/>
        <w:rPr>
          <w:rFonts w:ascii="Times New Roman" w:hAnsi="Times New Roman" w:cs="Times New Roman"/>
          <w:sz w:val="24"/>
          <w:szCs w:val="24"/>
        </w:rPr>
      </w:pPr>
    </w:p>
    <w:p w:rsidR="002109BC" w:rsidRPr="004C0771" w:rsidRDefault="002109BC" w:rsidP="004C0771">
      <w:pPr>
        <w:jc w:val="both"/>
        <w:rPr>
          <w:rFonts w:ascii="Times New Roman" w:hAnsi="Times New Roman" w:cs="Times New Roman"/>
          <w:b/>
          <w:sz w:val="24"/>
          <w:szCs w:val="24"/>
        </w:rPr>
      </w:pPr>
      <w:r w:rsidRPr="004C0771">
        <w:rPr>
          <w:rFonts w:ascii="Times New Roman" w:hAnsi="Times New Roman" w:cs="Times New Roman"/>
          <w:b/>
          <w:sz w:val="24"/>
          <w:szCs w:val="24"/>
        </w:rPr>
        <w:t>Środki zwalczania terroryzmu (art. 2, 7 i 9)</w:t>
      </w:r>
    </w:p>
    <w:p w:rsidR="002109BC" w:rsidRPr="004C0771" w:rsidRDefault="002109BC" w:rsidP="004C0771">
      <w:pPr>
        <w:jc w:val="both"/>
        <w:rPr>
          <w:rFonts w:ascii="Times New Roman" w:hAnsi="Times New Roman" w:cs="Times New Roman"/>
          <w:sz w:val="24"/>
          <w:szCs w:val="24"/>
        </w:rPr>
      </w:pPr>
      <w:r w:rsidRPr="004C0771">
        <w:rPr>
          <w:rFonts w:ascii="Times New Roman" w:hAnsi="Times New Roman" w:cs="Times New Roman"/>
          <w:sz w:val="24"/>
          <w:szCs w:val="24"/>
        </w:rPr>
        <w:t>5. W świetle poprzednich u</w:t>
      </w:r>
      <w:r w:rsidR="00B72081" w:rsidRPr="004C0771">
        <w:rPr>
          <w:rFonts w:ascii="Times New Roman" w:hAnsi="Times New Roman" w:cs="Times New Roman"/>
          <w:sz w:val="24"/>
          <w:szCs w:val="24"/>
        </w:rPr>
        <w:t>wag końcowych (CCPR/C/POL/C</w:t>
      </w:r>
      <w:r w:rsidRPr="004C0771">
        <w:rPr>
          <w:rFonts w:ascii="Times New Roman" w:hAnsi="Times New Roman" w:cs="Times New Roman"/>
          <w:sz w:val="24"/>
          <w:szCs w:val="24"/>
        </w:rPr>
        <w:t>/</w:t>
      </w:r>
      <w:r w:rsidR="00684570" w:rsidRPr="004C0771">
        <w:rPr>
          <w:rFonts w:ascii="Times New Roman" w:hAnsi="Times New Roman" w:cs="Times New Roman"/>
          <w:sz w:val="24"/>
          <w:szCs w:val="24"/>
        </w:rPr>
        <w:t xml:space="preserve">6, </w:t>
      </w:r>
      <w:r w:rsidR="00066A61" w:rsidRPr="004C0771">
        <w:rPr>
          <w:rFonts w:ascii="Times New Roman" w:hAnsi="Times New Roman" w:cs="Times New Roman"/>
          <w:sz w:val="24"/>
          <w:szCs w:val="24"/>
        </w:rPr>
        <w:t>para</w:t>
      </w:r>
      <w:r w:rsidR="00684570" w:rsidRPr="004C0771">
        <w:rPr>
          <w:rFonts w:ascii="Times New Roman" w:hAnsi="Times New Roman" w:cs="Times New Roman"/>
          <w:sz w:val="24"/>
          <w:szCs w:val="24"/>
        </w:rPr>
        <w:t>.</w:t>
      </w:r>
      <w:r w:rsidRPr="004C0771">
        <w:rPr>
          <w:rFonts w:ascii="Times New Roman" w:hAnsi="Times New Roman" w:cs="Times New Roman"/>
          <w:sz w:val="24"/>
          <w:szCs w:val="24"/>
        </w:rPr>
        <w:t xml:space="preserve"> 15</w:t>
      </w:r>
      <w:r w:rsidR="00684570" w:rsidRPr="004C0771">
        <w:rPr>
          <w:rStyle w:val="Odwoanieprzypisudolnego"/>
          <w:rFonts w:ascii="Times New Roman" w:hAnsi="Times New Roman" w:cs="Times New Roman"/>
          <w:sz w:val="24"/>
          <w:szCs w:val="24"/>
        </w:rPr>
        <w:footnoteReference w:id="3"/>
      </w:r>
      <w:r w:rsidRPr="004C0771">
        <w:rPr>
          <w:rFonts w:ascii="Times New Roman" w:hAnsi="Times New Roman" w:cs="Times New Roman"/>
          <w:sz w:val="24"/>
          <w:szCs w:val="24"/>
        </w:rPr>
        <w:t xml:space="preserve">), </w:t>
      </w:r>
      <w:r w:rsidR="00EC476F" w:rsidRPr="004C0771">
        <w:rPr>
          <w:rFonts w:ascii="Times New Roman" w:hAnsi="Times New Roman" w:cs="Times New Roman"/>
          <w:sz w:val="24"/>
          <w:szCs w:val="24"/>
        </w:rPr>
        <w:t xml:space="preserve">proszę </w:t>
      </w:r>
      <w:r w:rsidRPr="004C0771">
        <w:rPr>
          <w:rFonts w:ascii="Times New Roman" w:hAnsi="Times New Roman" w:cs="Times New Roman"/>
          <w:sz w:val="24"/>
          <w:szCs w:val="24"/>
        </w:rPr>
        <w:t>podać aktualne informacje na temat działań podjętych w celu</w:t>
      </w:r>
      <w:r w:rsidR="00FA7F7C" w:rsidRPr="004C0771">
        <w:rPr>
          <w:rFonts w:ascii="Times New Roman" w:hAnsi="Times New Roman" w:cs="Times New Roman"/>
          <w:sz w:val="24"/>
          <w:szCs w:val="24"/>
        </w:rPr>
        <w:t xml:space="preserve"> </w:t>
      </w:r>
      <w:r w:rsidR="00CE20C1">
        <w:rPr>
          <w:rFonts w:ascii="Times New Roman" w:hAnsi="Times New Roman" w:cs="Times New Roman"/>
          <w:sz w:val="24"/>
          <w:szCs w:val="24"/>
        </w:rPr>
        <w:t xml:space="preserve">skutecznego zbadania </w:t>
      </w:r>
      <w:r w:rsidRPr="004C0771">
        <w:rPr>
          <w:rFonts w:ascii="Times New Roman" w:hAnsi="Times New Roman" w:cs="Times New Roman"/>
          <w:sz w:val="24"/>
          <w:szCs w:val="24"/>
        </w:rPr>
        <w:t xml:space="preserve">domniemanego zaangażowania polskich władz w programy </w:t>
      </w:r>
      <w:r w:rsidR="00091901">
        <w:rPr>
          <w:rFonts w:ascii="Times New Roman" w:hAnsi="Times New Roman" w:cs="Times New Roman"/>
          <w:sz w:val="24"/>
          <w:szCs w:val="24"/>
        </w:rPr>
        <w:t>przekazyw</w:t>
      </w:r>
      <w:r w:rsidR="00091901" w:rsidRPr="004C0771">
        <w:rPr>
          <w:rFonts w:ascii="Times New Roman" w:hAnsi="Times New Roman" w:cs="Times New Roman"/>
          <w:sz w:val="24"/>
          <w:szCs w:val="24"/>
        </w:rPr>
        <w:t>ania</w:t>
      </w:r>
      <w:r w:rsidR="009F1AF2" w:rsidRPr="004C0771">
        <w:rPr>
          <w:rFonts w:ascii="Times New Roman" w:hAnsi="Times New Roman" w:cs="Times New Roman"/>
          <w:sz w:val="24"/>
          <w:szCs w:val="24"/>
        </w:rPr>
        <w:t xml:space="preserve"> i </w:t>
      </w:r>
      <w:r w:rsidR="00382FC3">
        <w:rPr>
          <w:rFonts w:ascii="Times New Roman" w:hAnsi="Times New Roman" w:cs="Times New Roman"/>
          <w:sz w:val="24"/>
          <w:szCs w:val="24"/>
        </w:rPr>
        <w:t>przetrzymywania [osób]</w:t>
      </w:r>
      <w:r w:rsidR="0039495D" w:rsidRPr="004C0771">
        <w:rPr>
          <w:rFonts w:ascii="Times New Roman" w:hAnsi="Times New Roman" w:cs="Times New Roman"/>
          <w:sz w:val="24"/>
          <w:szCs w:val="24"/>
        </w:rPr>
        <w:t xml:space="preserve"> </w:t>
      </w:r>
      <w:r w:rsidR="009F1AF2" w:rsidRPr="004C0771">
        <w:rPr>
          <w:rFonts w:ascii="Times New Roman" w:hAnsi="Times New Roman" w:cs="Times New Roman"/>
          <w:sz w:val="24"/>
          <w:szCs w:val="24"/>
        </w:rPr>
        <w:t xml:space="preserve">oraz </w:t>
      </w:r>
      <w:r w:rsidR="00CE20C1">
        <w:rPr>
          <w:rFonts w:ascii="Times New Roman" w:hAnsi="Times New Roman" w:cs="Times New Roman"/>
          <w:sz w:val="24"/>
          <w:szCs w:val="24"/>
        </w:rPr>
        <w:t xml:space="preserve">nt. </w:t>
      </w:r>
      <w:r w:rsidR="009F1AF2" w:rsidRPr="004C0771">
        <w:rPr>
          <w:rFonts w:ascii="Times New Roman" w:hAnsi="Times New Roman" w:cs="Times New Roman"/>
          <w:sz w:val="24"/>
          <w:szCs w:val="24"/>
        </w:rPr>
        <w:t>wszelki</w:t>
      </w:r>
      <w:r w:rsidR="00FA7F7C" w:rsidRPr="004C0771">
        <w:rPr>
          <w:rFonts w:ascii="Times New Roman" w:hAnsi="Times New Roman" w:cs="Times New Roman"/>
          <w:sz w:val="24"/>
          <w:szCs w:val="24"/>
        </w:rPr>
        <w:t>ch</w:t>
      </w:r>
      <w:r w:rsidR="009F1AF2" w:rsidRPr="004C0771">
        <w:rPr>
          <w:rFonts w:ascii="Times New Roman" w:hAnsi="Times New Roman" w:cs="Times New Roman"/>
          <w:sz w:val="24"/>
          <w:szCs w:val="24"/>
        </w:rPr>
        <w:t xml:space="preserve"> </w:t>
      </w:r>
      <w:r w:rsidR="00C80477" w:rsidRPr="004C0771">
        <w:rPr>
          <w:rFonts w:ascii="Times New Roman" w:hAnsi="Times New Roman" w:cs="Times New Roman"/>
          <w:sz w:val="24"/>
          <w:szCs w:val="24"/>
        </w:rPr>
        <w:t>podjętych</w:t>
      </w:r>
      <w:r w:rsidR="009F1AF2" w:rsidRPr="004C0771">
        <w:rPr>
          <w:rFonts w:ascii="Times New Roman" w:hAnsi="Times New Roman" w:cs="Times New Roman"/>
          <w:sz w:val="24"/>
          <w:szCs w:val="24"/>
        </w:rPr>
        <w:t xml:space="preserve"> </w:t>
      </w:r>
      <w:r w:rsidR="00FA7F7C" w:rsidRPr="004C0771">
        <w:rPr>
          <w:rFonts w:ascii="Times New Roman" w:hAnsi="Times New Roman" w:cs="Times New Roman"/>
          <w:sz w:val="24"/>
          <w:szCs w:val="24"/>
        </w:rPr>
        <w:t>w związku z tym działań</w:t>
      </w:r>
      <w:r w:rsidR="009F1AF2" w:rsidRPr="004C0771">
        <w:rPr>
          <w:rFonts w:ascii="Times New Roman" w:hAnsi="Times New Roman" w:cs="Times New Roman"/>
          <w:sz w:val="24"/>
          <w:szCs w:val="24"/>
        </w:rPr>
        <w:t>.</w:t>
      </w:r>
    </w:p>
    <w:p w:rsidR="009F1AF2" w:rsidRPr="00F91574" w:rsidRDefault="009F1AF2" w:rsidP="004C0771">
      <w:pPr>
        <w:jc w:val="both"/>
        <w:rPr>
          <w:rFonts w:ascii="Times New Roman" w:hAnsi="Times New Roman" w:cs="Times New Roman"/>
          <w:b/>
          <w:sz w:val="24"/>
          <w:szCs w:val="24"/>
        </w:rPr>
      </w:pPr>
      <w:r w:rsidRPr="00F91574">
        <w:rPr>
          <w:rFonts w:ascii="Times New Roman" w:hAnsi="Times New Roman" w:cs="Times New Roman"/>
          <w:b/>
          <w:sz w:val="24"/>
          <w:szCs w:val="24"/>
        </w:rPr>
        <w:t xml:space="preserve">Niedyskryminacja, podżeganie do nienawiści narodowej, </w:t>
      </w:r>
      <w:r w:rsidR="00091901" w:rsidRPr="00F91574">
        <w:rPr>
          <w:rFonts w:ascii="Times New Roman" w:hAnsi="Times New Roman" w:cs="Times New Roman"/>
          <w:b/>
          <w:sz w:val="24"/>
          <w:szCs w:val="24"/>
        </w:rPr>
        <w:t>rasowej lub religijnej, równość</w:t>
      </w:r>
      <w:r w:rsidRPr="00F91574">
        <w:rPr>
          <w:rFonts w:ascii="Times New Roman" w:hAnsi="Times New Roman" w:cs="Times New Roman"/>
          <w:b/>
          <w:sz w:val="24"/>
          <w:szCs w:val="24"/>
        </w:rPr>
        <w:t xml:space="preserve"> wobec prawa i prawa osób należących do mniejszości (art</w:t>
      </w:r>
      <w:r w:rsidR="00097EBF" w:rsidRPr="00F91574">
        <w:rPr>
          <w:rFonts w:ascii="Times New Roman" w:hAnsi="Times New Roman" w:cs="Times New Roman"/>
          <w:b/>
          <w:sz w:val="24"/>
          <w:szCs w:val="24"/>
        </w:rPr>
        <w:t>. 2</w:t>
      </w:r>
      <w:r w:rsidRPr="00F91574">
        <w:rPr>
          <w:rFonts w:ascii="Times New Roman" w:hAnsi="Times New Roman" w:cs="Times New Roman"/>
          <w:b/>
          <w:sz w:val="24"/>
          <w:szCs w:val="24"/>
        </w:rPr>
        <w:t xml:space="preserve"> </w:t>
      </w:r>
      <w:r w:rsidR="00EE2254">
        <w:rPr>
          <w:rFonts w:ascii="Times New Roman" w:hAnsi="Times New Roman" w:cs="Times New Roman"/>
          <w:b/>
          <w:sz w:val="24"/>
          <w:szCs w:val="24"/>
        </w:rPr>
        <w:t>pkt.</w:t>
      </w:r>
      <w:r w:rsidRPr="00F91574">
        <w:rPr>
          <w:rFonts w:ascii="Times New Roman" w:hAnsi="Times New Roman" w:cs="Times New Roman"/>
          <w:b/>
          <w:sz w:val="24"/>
          <w:szCs w:val="24"/>
        </w:rPr>
        <w:t xml:space="preserve"> 1, </w:t>
      </w:r>
      <w:r w:rsidR="00097EBF" w:rsidRPr="00F91574">
        <w:rPr>
          <w:rFonts w:ascii="Times New Roman" w:hAnsi="Times New Roman" w:cs="Times New Roman"/>
          <w:b/>
          <w:sz w:val="24"/>
          <w:szCs w:val="24"/>
        </w:rPr>
        <w:t xml:space="preserve">art. </w:t>
      </w:r>
      <w:r w:rsidRPr="00F91574">
        <w:rPr>
          <w:rFonts w:ascii="Times New Roman" w:hAnsi="Times New Roman" w:cs="Times New Roman"/>
          <w:b/>
          <w:sz w:val="24"/>
          <w:szCs w:val="24"/>
        </w:rPr>
        <w:t xml:space="preserve">20, </w:t>
      </w:r>
      <w:r w:rsidR="00097EBF" w:rsidRPr="00F91574">
        <w:rPr>
          <w:rFonts w:ascii="Times New Roman" w:hAnsi="Times New Roman" w:cs="Times New Roman"/>
          <w:b/>
          <w:sz w:val="24"/>
          <w:szCs w:val="24"/>
        </w:rPr>
        <w:t xml:space="preserve">art. </w:t>
      </w:r>
      <w:r w:rsidRPr="00F91574">
        <w:rPr>
          <w:rFonts w:ascii="Times New Roman" w:hAnsi="Times New Roman" w:cs="Times New Roman"/>
          <w:b/>
          <w:sz w:val="24"/>
          <w:szCs w:val="24"/>
        </w:rPr>
        <w:t xml:space="preserve">26 i </w:t>
      </w:r>
      <w:r w:rsidR="00097EBF" w:rsidRPr="00F91574">
        <w:rPr>
          <w:rFonts w:ascii="Times New Roman" w:hAnsi="Times New Roman" w:cs="Times New Roman"/>
          <w:b/>
          <w:sz w:val="24"/>
          <w:szCs w:val="24"/>
        </w:rPr>
        <w:t xml:space="preserve">art. </w:t>
      </w:r>
      <w:r w:rsidRPr="00F91574">
        <w:rPr>
          <w:rFonts w:ascii="Times New Roman" w:hAnsi="Times New Roman" w:cs="Times New Roman"/>
          <w:b/>
          <w:sz w:val="24"/>
          <w:szCs w:val="24"/>
        </w:rPr>
        <w:t>27)</w:t>
      </w:r>
    </w:p>
    <w:p w:rsidR="009F1AF2" w:rsidRPr="007B1BFB" w:rsidRDefault="00BF69CC" w:rsidP="004C0771">
      <w:pPr>
        <w:jc w:val="both"/>
        <w:rPr>
          <w:rFonts w:ascii="Times New Roman" w:eastAsia="Calibri" w:hAnsi="Times New Roman" w:cs="Times New Roman"/>
          <w:sz w:val="24"/>
          <w:szCs w:val="24"/>
        </w:rPr>
      </w:pPr>
      <w:r w:rsidRPr="00BF69CC">
        <w:rPr>
          <w:rFonts w:ascii="Times New Roman" w:eastAsia="Calibri" w:hAnsi="Times New Roman" w:cs="Times New Roman"/>
          <w:sz w:val="24"/>
          <w:szCs w:val="24"/>
        </w:rPr>
        <w:t xml:space="preserve">6. Proszę podać informacje na temat środków podjętych w związku ze zgłoszeniami na temat rosnącej liczby przypadków słownych i fizycznych ataków na muzułmanów, Romów i osoby pochodzenia afrykańskiego, w tym krokach podjętych w celu promowania tolerancji i walki </w:t>
      </w:r>
      <w:r w:rsidRPr="00BF69CC">
        <w:rPr>
          <w:rFonts w:ascii="Times New Roman" w:eastAsia="Calibri" w:hAnsi="Times New Roman" w:cs="Times New Roman"/>
          <w:sz w:val="24"/>
          <w:szCs w:val="24"/>
        </w:rPr>
        <w:br/>
        <w:t>z uprzedzeniami. Proszę wskazać środki podejmowane w celu zwiększenia udziału procentowego spraw [dotyczących przestępstw z nienawiści], w których wszczęto postępowanie przygotowawcze, jak i tych, w których wniesiono akt oskarżenia, w</w:t>
      </w:r>
      <w:r w:rsidR="00965A57">
        <w:rPr>
          <w:rFonts w:ascii="Times New Roman" w:eastAsia="Calibri" w:hAnsi="Times New Roman" w:cs="Times New Roman"/>
          <w:sz w:val="24"/>
          <w:szCs w:val="24"/>
        </w:rPr>
        <w:t>śród</w:t>
      </w:r>
      <w:r w:rsidRPr="00BF69CC">
        <w:rPr>
          <w:rFonts w:ascii="Times New Roman" w:eastAsia="Calibri" w:hAnsi="Times New Roman" w:cs="Times New Roman"/>
          <w:sz w:val="24"/>
          <w:szCs w:val="24"/>
        </w:rPr>
        <w:t xml:space="preserve"> ogólnej liczby tego rodzaju spraw, a także proszę przedstawić odpowiednie dane statystyczne dotyczące liczby zawiadomień [o popełnieniu takich przestępstw], liczby wszczętych postepowań, wniesionych aktów oskarżenia i na temat wyników takich postępowań. Proszę podać informacje na temat rezultatów prac Rady ds. Przeciwdziałania Dyskryminacji Rasowej, Ksenofobii i związanej z nimi nietolerancji, </w:t>
      </w:r>
      <w:r w:rsidR="007B1BFB">
        <w:rPr>
          <w:rFonts w:ascii="Times New Roman" w:eastAsia="Calibri" w:hAnsi="Times New Roman" w:cs="Times New Roman"/>
          <w:sz w:val="24"/>
          <w:szCs w:val="24"/>
        </w:rPr>
        <w:t>utworzonej</w:t>
      </w:r>
      <w:r w:rsidRPr="00BF69CC">
        <w:rPr>
          <w:rFonts w:ascii="Times New Roman" w:eastAsia="Calibri" w:hAnsi="Times New Roman" w:cs="Times New Roman"/>
          <w:sz w:val="24"/>
          <w:szCs w:val="24"/>
        </w:rPr>
        <w:t xml:space="preserve"> w 2013 roku.</w:t>
      </w:r>
    </w:p>
    <w:p w:rsidR="00D40502" w:rsidRPr="004C0771" w:rsidRDefault="00D40502" w:rsidP="004C0771">
      <w:pPr>
        <w:jc w:val="both"/>
        <w:rPr>
          <w:rFonts w:ascii="Times New Roman" w:hAnsi="Times New Roman" w:cs="Times New Roman"/>
          <w:sz w:val="24"/>
          <w:szCs w:val="24"/>
        </w:rPr>
      </w:pPr>
      <w:r w:rsidRPr="004C0771">
        <w:rPr>
          <w:rFonts w:ascii="Times New Roman" w:hAnsi="Times New Roman" w:cs="Times New Roman"/>
          <w:sz w:val="24"/>
          <w:szCs w:val="24"/>
        </w:rPr>
        <w:t xml:space="preserve">7. Proszę wskazać środki podejmowane w celu przeciwdziałania aktom o charakterze antysemickim i </w:t>
      </w:r>
      <w:r w:rsidR="008C25A3" w:rsidRPr="004C0771">
        <w:rPr>
          <w:rFonts w:ascii="Times New Roman" w:hAnsi="Times New Roman" w:cs="Times New Roman"/>
          <w:sz w:val="24"/>
          <w:szCs w:val="24"/>
        </w:rPr>
        <w:t>przedstawić</w:t>
      </w:r>
      <w:r w:rsidRPr="004C0771">
        <w:rPr>
          <w:rFonts w:ascii="Times New Roman" w:hAnsi="Times New Roman" w:cs="Times New Roman"/>
          <w:sz w:val="24"/>
          <w:szCs w:val="24"/>
        </w:rPr>
        <w:t xml:space="preserve"> informacje na temat liczby </w:t>
      </w:r>
      <w:r w:rsidR="00224AB8">
        <w:rPr>
          <w:rFonts w:ascii="Times New Roman" w:hAnsi="Times New Roman" w:cs="Times New Roman"/>
          <w:sz w:val="24"/>
          <w:szCs w:val="24"/>
        </w:rPr>
        <w:t>postępowań</w:t>
      </w:r>
      <w:r w:rsidR="00224AB8" w:rsidRPr="004C0771">
        <w:rPr>
          <w:rFonts w:ascii="Times New Roman" w:hAnsi="Times New Roman" w:cs="Times New Roman"/>
          <w:sz w:val="24"/>
          <w:szCs w:val="24"/>
        </w:rPr>
        <w:t xml:space="preserve"> </w:t>
      </w:r>
      <w:r w:rsidR="00224AB8">
        <w:rPr>
          <w:rFonts w:ascii="Times New Roman" w:hAnsi="Times New Roman" w:cs="Times New Roman"/>
          <w:sz w:val="24"/>
          <w:szCs w:val="24"/>
        </w:rPr>
        <w:t xml:space="preserve">przygotowawczych </w:t>
      </w:r>
      <w:r w:rsidRPr="004C0771">
        <w:rPr>
          <w:rFonts w:ascii="Times New Roman" w:hAnsi="Times New Roman" w:cs="Times New Roman"/>
          <w:sz w:val="24"/>
          <w:szCs w:val="24"/>
        </w:rPr>
        <w:t xml:space="preserve">przeprowadzonych </w:t>
      </w:r>
      <w:r w:rsidR="00996DF0" w:rsidRPr="004C0771">
        <w:rPr>
          <w:rFonts w:ascii="Times New Roman" w:hAnsi="Times New Roman" w:cs="Times New Roman"/>
          <w:sz w:val="24"/>
          <w:szCs w:val="24"/>
        </w:rPr>
        <w:t>w spraw</w:t>
      </w:r>
      <w:r w:rsidR="00224AB8">
        <w:rPr>
          <w:rFonts w:ascii="Times New Roman" w:hAnsi="Times New Roman" w:cs="Times New Roman"/>
          <w:sz w:val="24"/>
          <w:szCs w:val="24"/>
        </w:rPr>
        <w:t>ach</w:t>
      </w:r>
      <w:r w:rsidR="00996DF0" w:rsidRPr="004C0771">
        <w:rPr>
          <w:rFonts w:ascii="Times New Roman" w:hAnsi="Times New Roman" w:cs="Times New Roman"/>
          <w:sz w:val="24"/>
          <w:szCs w:val="24"/>
        </w:rPr>
        <w:t xml:space="preserve"> </w:t>
      </w:r>
      <w:r w:rsidR="00940F3C">
        <w:rPr>
          <w:rFonts w:ascii="Times New Roman" w:hAnsi="Times New Roman" w:cs="Times New Roman"/>
          <w:sz w:val="24"/>
          <w:szCs w:val="24"/>
        </w:rPr>
        <w:t>incydentów antysemickich</w:t>
      </w:r>
      <w:r w:rsidRPr="004C0771">
        <w:rPr>
          <w:rFonts w:ascii="Times New Roman" w:hAnsi="Times New Roman" w:cs="Times New Roman"/>
          <w:sz w:val="24"/>
          <w:szCs w:val="24"/>
        </w:rPr>
        <w:t xml:space="preserve"> i </w:t>
      </w:r>
      <w:r w:rsidR="00E43533">
        <w:rPr>
          <w:rFonts w:ascii="Times New Roman" w:hAnsi="Times New Roman" w:cs="Times New Roman"/>
          <w:sz w:val="24"/>
          <w:szCs w:val="24"/>
        </w:rPr>
        <w:t>przypadków</w:t>
      </w:r>
      <w:r w:rsidRPr="004C0771">
        <w:rPr>
          <w:rFonts w:ascii="Times New Roman" w:hAnsi="Times New Roman" w:cs="Times New Roman"/>
          <w:sz w:val="24"/>
          <w:szCs w:val="24"/>
        </w:rPr>
        <w:t xml:space="preserve"> </w:t>
      </w:r>
      <w:r w:rsidR="008A6C78">
        <w:rPr>
          <w:rFonts w:ascii="Times New Roman" w:hAnsi="Times New Roman" w:cs="Times New Roman"/>
          <w:sz w:val="24"/>
          <w:szCs w:val="24"/>
        </w:rPr>
        <w:t>głoszenia</w:t>
      </w:r>
      <w:r w:rsidR="00126AF7">
        <w:rPr>
          <w:rFonts w:ascii="Times New Roman" w:hAnsi="Times New Roman" w:cs="Times New Roman"/>
          <w:sz w:val="24"/>
          <w:szCs w:val="24"/>
        </w:rPr>
        <w:t xml:space="preserve"> </w:t>
      </w:r>
      <w:r w:rsidRPr="004C0771">
        <w:rPr>
          <w:rFonts w:ascii="Times New Roman" w:hAnsi="Times New Roman" w:cs="Times New Roman"/>
          <w:sz w:val="24"/>
          <w:szCs w:val="24"/>
        </w:rPr>
        <w:t>a</w:t>
      </w:r>
      <w:r w:rsidR="0041333F" w:rsidRPr="004C0771">
        <w:rPr>
          <w:rFonts w:ascii="Times New Roman" w:hAnsi="Times New Roman" w:cs="Times New Roman"/>
          <w:sz w:val="24"/>
          <w:szCs w:val="24"/>
        </w:rPr>
        <w:t xml:space="preserve">ntysemityzmu, a także </w:t>
      </w:r>
      <w:r w:rsidR="00224AB8">
        <w:rPr>
          <w:rFonts w:ascii="Times New Roman" w:hAnsi="Times New Roman" w:cs="Times New Roman"/>
          <w:sz w:val="24"/>
          <w:szCs w:val="24"/>
        </w:rPr>
        <w:t xml:space="preserve">liczby </w:t>
      </w:r>
      <w:r w:rsidR="003629EF">
        <w:rPr>
          <w:rFonts w:ascii="Times New Roman" w:hAnsi="Times New Roman" w:cs="Times New Roman"/>
          <w:sz w:val="24"/>
          <w:szCs w:val="24"/>
        </w:rPr>
        <w:t xml:space="preserve">wniesionych </w:t>
      </w:r>
      <w:r w:rsidR="00E74D2A">
        <w:rPr>
          <w:rFonts w:ascii="Times New Roman" w:hAnsi="Times New Roman" w:cs="Times New Roman"/>
          <w:sz w:val="24"/>
          <w:szCs w:val="24"/>
        </w:rPr>
        <w:t>akt</w:t>
      </w:r>
      <w:r w:rsidR="00224AB8">
        <w:rPr>
          <w:rFonts w:ascii="Times New Roman" w:hAnsi="Times New Roman" w:cs="Times New Roman"/>
          <w:sz w:val="24"/>
          <w:szCs w:val="24"/>
        </w:rPr>
        <w:t>ów</w:t>
      </w:r>
      <w:r w:rsidR="00E74D2A">
        <w:rPr>
          <w:rFonts w:ascii="Times New Roman" w:hAnsi="Times New Roman" w:cs="Times New Roman"/>
          <w:sz w:val="24"/>
          <w:szCs w:val="24"/>
        </w:rPr>
        <w:t xml:space="preserve"> </w:t>
      </w:r>
      <w:r w:rsidR="00462E84">
        <w:rPr>
          <w:rFonts w:ascii="Times New Roman" w:hAnsi="Times New Roman" w:cs="Times New Roman"/>
          <w:sz w:val="24"/>
          <w:szCs w:val="24"/>
        </w:rPr>
        <w:t>oskarżenia</w:t>
      </w:r>
      <w:r w:rsidR="00E74D2A">
        <w:rPr>
          <w:rFonts w:ascii="Times New Roman" w:hAnsi="Times New Roman" w:cs="Times New Roman"/>
          <w:sz w:val="24"/>
          <w:szCs w:val="24"/>
        </w:rPr>
        <w:t xml:space="preserve"> </w:t>
      </w:r>
      <w:r w:rsidRPr="004C0771">
        <w:rPr>
          <w:rFonts w:ascii="Times New Roman" w:hAnsi="Times New Roman" w:cs="Times New Roman"/>
          <w:sz w:val="24"/>
          <w:szCs w:val="24"/>
        </w:rPr>
        <w:t>i wyrok</w:t>
      </w:r>
      <w:r w:rsidR="002A36EE">
        <w:rPr>
          <w:rFonts w:ascii="Times New Roman" w:hAnsi="Times New Roman" w:cs="Times New Roman"/>
          <w:sz w:val="24"/>
          <w:szCs w:val="24"/>
        </w:rPr>
        <w:t>ów</w:t>
      </w:r>
      <w:r w:rsidRPr="004C0771">
        <w:rPr>
          <w:rFonts w:ascii="Times New Roman" w:hAnsi="Times New Roman" w:cs="Times New Roman"/>
          <w:sz w:val="24"/>
          <w:szCs w:val="24"/>
        </w:rPr>
        <w:t xml:space="preserve"> wydanych w każdym przypadku. Proszę o komentarz </w:t>
      </w:r>
      <w:r w:rsidR="00CD1552" w:rsidRPr="004C0771">
        <w:rPr>
          <w:rFonts w:ascii="Times New Roman" w:hAnsi="Times New Roman" w:cs="Times New Roman"/>
          <w:sz w:val="24"/>
          <w:szCs w:val="24"/>
        </w:rPr>
        <w:t xml:space="preserve">na temat </w:t>
      </w:r>
      <w:r w:rsidR="00911349" w:rsidRPr="004C0771">
        <w:rPr>
          <w:rFonts w:ascii="Times New Roman" w:hAnsi="Times New Roman" w:cs="Times New Roman"/>
          <w:sz w:val="24"/>
          <w:szCs w:val="24"/>
        </w:rPr>
        <w:t xml:space="preserve">doniesień </w:t>
      </w:r>
      <w:r w:rsidR="00B5504B" w:rsidRPr="004C0771">
        <w:rPr>
          <w:rFonts w:ascii="Times New Roman" w:hAnsi="Times New Roman" w:cs="Times New Roman"/>
          <w:sz w:val="24"/>
          <w:szCs w:val="24"/>
        </w:rPr>
        <w:t>o jawnej</w:t>
      </w:r>
      <w:r w:rsidR="00911349" w:rsidRPr="004C0771">
        <w:rPr>
          <w:rFonts w:ascii="Times New Roman" w:hAnsi="Times New Roman" w:cs="Times New Roman"/>
          <w:sz w:val="24"/>
          <w:szCs w:val="24"/>
        </w:rPr>
        <w:t xml:space="preserve"> sprzedaży </w:t>
      </w:r>
      <w:r w:rsidR="00392E68">
        <w:rPr>
          <w:rFonts w:ascii="Times New Roman" w:hAnsi="Times New Roman" w:cs="Times New Roman"/>
          <w:sz w:val="24"/>
          <w:szCs w:val="24"/>
        </w:rPr>
        <w:t xml:space="preserve">w Państwie </w:t>
      </w:r>
      <w:r w:rsidR="003629EF">
        <w:rPr>
          <w:rFonts w:ascii="Times New Roman" w:hAnsi="Times New Roman" w:cs="Times New Roman"/>
          <w:sz w:val="24"/>
          <w:szCs w:val="24"/>
        </w:rPr>
        <w:t>S</w:t>
      </w:r>
      <w:r w:rsidR="00392E68">
        <w:rPr>
          <w:rFonts w:ascii="Times New Roman" w:hAnsi="Times New Roman" w:cs="Times New Roman"/>
          <w:sz w:val="24"/>
          <w:szCs w:val="24"/>
        </w:rPr>
        <w:t xml:space="preserve">tronie </w:t>
      </w:r>
      <w:r w:rsidR="00D3136C" w:rsidRPr="004C0771">
        <w:rPr>
          <w:rFonts w:ascii="Times New Roman" w:hAnsi="Times New Roman" w:cs="Times New Roman"/>
          <w:sz w:val="24"/>
          <w:szCs w:val="24"/>
        </w:rPr>
        <w:t xml:space="preserve">literatury </w:t>
      </w:r>
      <w:r w:rsidR="00FA07F2" w:rsidRPr="004C0771">
        <w:rPr>
          <w:rFonts w:ascii="Times New Roman" w:hAnsi="Times New Roman" w:cs="Times New Roman"/>
          <w:sz w:val="24"/>
          <w:szCs w:val="24"/>
        </w:rPr>
        <w:t xml:space="preserve">i gazet </w:t>
      </w:r>
      <w:r w:rsidR="00D3136C" w:rsidRPr="004C0771">
        <w:rPr>
          <w:rFonts w:ascii="Times New Roman" w:hAnsi="Times New Roman" w:cs="Times New Roman"/>
          <w:sz w:val="24"/>
          <w:szCs w:val="24"/>
        </w:rPr>
        <w:t>antysemicki</w:t>
      </w:r>
      <w:r w:rsidR="00F61FD9" w:rsidRPr="004C0771">
        <w:rPr>
          <w:rFonts w:ascii="Times New Roman" w:hAnsi="Times New Roman" w:cs="Times New Roman"/>
          <w:sz w:val="24"/>
          <w:szCs w:val="24"/>
        </w:rPr>
        <w:t>ch</w:t>
      </w:r>
      <w:r w:rsidRPr="004C0771">
        <w:rPr>
          <w:rFonts w:ascii="Times New Roman" w:hAnsi="Times New Roman" w:cs="Times New Roman"/>
          <w:sz w:val="24"/>
          <w:szCs w:val="24"/>
        </w:rPr>
        <w:t xml:space="preserve">. Proszę podać również informacje na temat </w:t>
      </w:r>
      <w:r w:rsidR="003737A7" w:rsidRPr="004C0771">
        <w:rPr>
          <w:rFonts w:ascii="Times New Roman" w:hAnsi="Times New Roman" w:cs="Times New Roman"/>
          <w:sz w:val="24"/>
          <w:szCs w:val="24"/>
        </w:rPr>
        <w:t xml:space="preserve">działań </w:t>
      </w:r>
      <w:r w:rsidRPr="004C0771">
        <w:rPr>
          <w:rFonts w:ascii="Times New Roman" w:hAnsi="Times New Roman" w:cs="Times New Roman"/>
          <w:sz w:val="24"/>
          <w:szCs w:val="24"/>
        </w:rPr>
        <w:t>podjętych</w:t>
      </w:r>
      <w:r w:rsidR="00D3136C" w:rsidRPr="004C0771">
        <w:rPr>
          <w:rFonts w:ascii="Times New Roman" w:hAnsi="Times New Roman" w:cs="Times New Roman"/>
          <w:sz w:val="24"/>
          <w:szCs w:val="24"/>
        </w:rPr>
        <w:t xml:space="preserve"> w </w:t>
      </w:r>
      <w:r w:rsidR="00EC17A6" w:rsidRPr="004C0771">
        <w:rPr>
          <w:rFonts w:ascii="Times New Roman" w:hAnsi="Times New Roman" w:cs="Times New Roman"/>
          <w:sz w:val="24"/>
          <w:szCs w:val="24"/>
        </w:rPr>
        <w:t>odpowiedzi na</w:t>
      </w:r>
      <w:r w:rsidR="00D3136C" w:rsidRPr="004C0771">
        <w:rPr>
          <w:rFonts w:ascii="Times New Roman" w:hAnsi="Times New Roman" w:cs="Times New Roman"/>
          <w:sz w:val="24"/>
          <w:szCs w:val="24"/>
        </w:rPr>
        <w:t xml:space="preserve"> przypadki</w:t>
      </w:r>
      <w:r w:rsidRPr="004C0771">
        <w:rPr>
          <w:rFonts w:ascii="Times New Roman" w:hAnsi="Times New Roman" w:cs="Times New Roman"/>
          <w:sz w:val="24"/>
          <w:szCs w:val="24"/>
        </w:rPr>
        <w:t xml:space="preserve"> rasizmu i antysem</w:t>
      </w:r>
      <w:r w:rsidR="00D3136C" w:rsidRPr="004C0771">
        <w:rPr>
          <w:rFonts w:ascii="Times New Roman" w:hAnsi="Times New Roman" w:cs="Times New Roman"/>
          <w:sz w:val="24"/>
          <w:szCs w:val="24"/>
        </w:rPr>
        <w:t xml:space="preserve">ityzmu w mediach, w tym </w:t>
      </w:r>
      <w:r w:rsidR="00646700" w:rsidRPr="004C0771">
        <w:rPr>
          <w:rFonts w:ascii="Times New Roman" w:hAnsi="Times New Roman" w:cs="Times New Roman"/>
          <w:sz w:val="24"/>
          <w:szCs w:val="24"/>
        </w:rPr>
        <w:t>informacje na temat</w:t>
      </w:r>
      <w:r w:rsidR="00D97FC6" w:rsidRPr="004C0771">
        <w:rPr>
          <w:rFonts w:ascii="Times New Roman" w:hAnsi="Times New Roman" w:cs="Times New Roman"/>
          <w:sz w:val="24"/>
          <w:szCs w:val="24"/>
        </w:rPr>
        <w:t xml:space="preserve"> </w:t>
      </w:r>
      <w:r w:rsidR="00D3136C" w:rsidRPr="004C0771">
        <w:rPr>
          <w:rFonts w:ascii="Times New Roman" w:hAnsi="Times New Roman" w:cs="Times New Roman"/>
          <w:sz w:val="24"/>
          <w:szCs w:val="24"/>
        </w:rPr>
        <w:t>wszelkich dostępnych mechanizmów</w:t>
      </w:r>
      <w:r w:rsidRPr="004C0771">
        <w:rPr>
          <w:rFonts w:ascii="Times New Roman" w:hAnsi="Times New Roman" w:cs="Times New Roman"/>
          <w:sz w:val="24"/>
          <w:szCs w:val="24"/>
        </w:rPr>
        <w:t xml:space="preserve"> składania skarg.</w:t>
      </w:r>
    </w:p>
    <w:p w:rsidR="00D97FC6" w:rsidRPr="004C0771" w:rsidRDefault="00D97FC6" w:rsidP="004C0771">
      <w:pPr>
        <w:jc w:val="both"/>
        <w:rPr>
          <w:rFonts w:ascii="Times New Roman" w:hAnsi="Times New Roman" w:cs="Times New Roman"/>
          <w:sz w:val="24"/>
          <w:szCs w:val="24"/>
        </w:rPr>
      </w:pPr>
      <w:r w:rsidRPr="004C0771">
        <w:rPr>
          <w:rFonts w:ascii="Times New Roman" w:hAnsi="Times New Roman" w:cs="Times New Roman"/>
          <w:sz w:val="24"/>
          <w:szCs w:val="24"/>
        </w:rPr>
        <w:lastRenderedPageBreak/>
        <w:t>8. W świetle poprzednich uwag końcowych (CCPR/C/POL/CO</w:t>
      </w:r>
      <w:r w:rsidR="0041333F" w:rsidRPr="004C0771">
        <w:rPr>
          <w:rFonts w:ascii="Times New Roman" w:hAnsi="Times New Roman" w:cs="Times New Roman"/>
          <w:sz w:val="24"/>
          <w:szCs w:val="24"/>
        </w:rPr>
        <w:t>/</w:t>
      </w:r>
      <w:r w:rsidR="00684570" w:rsidRPr="004C0771">
        <w:rPr>
          <w:rFonts w:ascii="Times New Roman" w:hAnsi="Times New Roman" w:cs="Times New Roman"/>
          <w:sz w:val="24"/>
          <w:szCs w:val="24"/>
        </w:rPr>
        <w:t xml:space="preserve">6, </w:t>
      </w:r>
      <w:r w:rsidR="00EE2254">
        <w:rPr>
          <w:rFonts w:ascii="Times New Roman" w:hAnsi="Times New Roman" w:cs="Times New Roman"/>
          <w:sz w:val="24"/>
          <w:szCs w:val="24"/>
        </w:rPr>
        <w:t>pkt</w:t>
      </w:r>
      <w:r w:rsidR="00684570" w:rsidRPr="004C0771">
        <w:rPr>
          <w:rFonts w:ascii="Times New Roman" w:hAnsi="Times New Roman" w:cs="Times New Roman"/>
          <w:sz w:val="24"/>
          <w:szCs w:val="24"/>
        </w:rPr>
        <w:t>.</w:t>
      </w:r>
      <w:r w:rsidRPr="004C0771">
        <w:rPr>
          <w:rFonts w:ascii="Times New Roman" w:hAnsi="Times New Roman" w:cs="Times New Roman"/>
          <w:sz w:val="24"/>
          <w:szCs w:val="24"/>
        </w:rPr>
        <w:t xml:space="preserve"> 8</w:t>
      </w:r>
      <w:r w:rsidR="00684570" w:rsidRPr="004C0771">
        <w:rPr>
          <w:rStyle w:val="Odwoanieprzypisudolnego"/>
          <w:rFonts w:ascii="Times New Roman" w:hAnsi="Times New Roman" w:cs="Times New Roman"/>
          <w:sz w:val="24"/>
          <w:szCs w:val="24"/>
        </w:rPr>
        <w:footnoteReference w:id="4"/>
      </w:r>
      <w:r w:rsidRPr="004C0771">
        <w:rPr>
          <w:rFonts w:ascii="Times New Roman" w:hAnsi="Times New Roman" w:cs="Times New Roman"/>
          <w:sz w:val="24"/>
          <w:szCs w:val="24"/>
        </w:rPr>
        <w:t>)</w:t>
      </w:r>
      <w:r w:rsidR="001A21BD" w:rsidRPr="004C0771">
        <w:rPr>
          <w:rFonts w:ascii="Times New Roman" w:hAnsi="Times New Roman" w:cs="Times New Roman"/>
          <w:sz w:val="24"/>
          <w:szCs w:val="24"/>
        </w:rPr>
        <w:t xml:space="preserve"> proszę </w:t>
      </w:r>
      <w:r w:rsidRPr="004C0771">
        <w:rPr>
          <w:rFonts w:ascii="Times New Roman" w:hAnsi="Times New Roman" w:cs="Times New Roman"/>
          <w:sz w:val="24"/>
          <w:szCs w:val="24"/>
        </w:rPr>
        <w:t xml:space="preserve">podać informacje na temat środków </w:t>
      </w:r>
      <w:r w:rsidR="00CD7000" w:rsidRPr="004C0771">
        <w:rPr>
          <w:rFonts w:ascii="Times New Roman" w:hAnsi="Times New Roman" w:cs="Times New Roman"/>
          <w:sz w:val="24"/>
          <w:szCs w:val="24"/>
        </w:rPr>
        <w:t xml:space="preserve">przedsięwziętych </w:t>
      </w:r>
      <w:r w:rsidRPr="004C0771">
        <w:rPr>
          <w:rFonts w:ascii="Times New Roman" w:hAnsi="Times New Roman" w:cs="Times New Roman"/>
          <w:sz w:val="24"/>
          <w:szCs w:val="24"/>
        </w:rPr>
        <w:t xml:space="preserve">w celu zwalczania dyskryminacji ze względu na orientację seksualną lub tożsamość płciową oraz </w:t>
      </w:r>
      <w:r w:rsidR="0041333F" w:rsidRPr="004C0771">
        <w:rPr>
          <w:rFonts w:ascii="Times New Roman" w:hAnsi="Times New Roman" w:cs="Times New Roman"/>
          <w:sz w:val="24"/>
          <w:szCs w:val="24"/>
        </w:rPr>
        <w:t xml:space="preserve">w celu </w:t>
      </w:r>
      <w:r w:rsidRPr="004C0771">
        <w:rPr>
          <w:rFonts w:ascii="Times New Roman" w:hAnsi="Times New Roman" w:cs="Times New Roman"/>
          <w:sz w:val="24"/>
          <w:szCs w:val="24"/>
        </w:rPr>
        <w:t>zintensyfiko</w:t>
      </w:r>
      <w:r w:rsidR="0041333F" w:rsidRPr="004C0771">
        <w:rPr>
          <w:rFonts w:ascii="Times New Roman" w:hAnsi="Times New Roman" w:cs="Times New Roman"/>
          <w:sz w:val="24"/>
          <w:szCs w:val="24"/>
        </w:rPr>
        <w:t>wania działań</w:t>
      </w:r>
      <w:r w:rsidRPr="004C0771">
        <w:rPr>
          <w:rFonts w:ascii="Times New Roman" w:hAnsi="Times New Roman" w:cs="Times New Roman"/>
          <w:sz w:val="24"/>
          <w:szCs w:val="24"/>
        </w:rPr>
        <w:t xml:space="preserve"> </w:t>
      </w:r>
      <w:r w:rsidR="00E37E54">
        <w:rPr>
          <w:rFonts w:ascii="Times New Roman" w:hAnsi="Times New Roman" w:cs="Times New Roman"/>
          <w:sz w:val="24"/>
          <w:szCs w:val="24"/>
        </w:rPr>
        <w:t>uświadamiających skierowanych do policjantów</w:t>
      </w:r>
      <w:r w:rsidRPr="004C0771">
        <w:rPr>
          <w:rFonts w:ascii="Times New Roman" w:hAnsi="Times New Roman" w:cs="Times New Roman"/>
          <w:sz w:val="24"/>
          <w:szCs w:val="24"/>
        </w:rPr>
        <w:t xml:space="preserve"> i </w:t>
      </w:r>
      <w:r w:rsidR="000670BE" w:rsidRPr="004C0771">
        <w:rPr>
          <w:rFonts w:ascii="Times New Roman" w:hAnsi="Times New Roman" w:cs="Times New Roman"/>
          <w:sz w:val="24"/>
          <w:szCs w:val="24"/>
        </w:rPr>
        <w:t>społeczeństwa</w:t>
      </w:r>
      <w:r w:rsidRPr="004C0771">
        <w:rPr>
          <w:rFonts w:ascii="Times New Roman" w:hAnsi="Times New Roman" w:cs="Times New Roman"/>
          <w:sz w:val="24"/>
          <w:szCs w:val="24"/>
        </w:rPr>
        <w:t xml:space="preserve">. Proszę podać informacje o wszelkich krokach podjętych w celu </w:t>
      </w:r>
      <w:r w:rsidR="00806DB4">
        <w:rPr>
          <w:rFonts w:ascii="Times New Roman" w:hAnsi="Times New Roman" w:cs="Times New Roman"/>
          <w:sz w:val="24"/>
          <w:szCs w:val="24"/>
        </w:rPr>
        <w:t xml:space="preserve">[wprowadzenia] </w:t>
      </w:r>
      <w:r w:rsidR="0008618C" w:rsidRPr="004C0771">
        <w:rPr>
          <w:rFonts w:ascii="Times New Roman" w:hAnsi="Times New Roman" w:cs="Times New Roman"/>
          <w:sz w:val="24"/>
          <w:szCs w:val="24"/>
        </w:rPr>
        <w:t xml:space="preserve">prawnego zakazu </w:t>
      </w:r>
      <w:r w:rsidRPr="004C0771">
        <w:rPr>
          <w:rFonts w:ascii="Times New Roman" w:hAnsi="Times New Roman" w:cs="Times New Roman"/>
          <w:sz w:val="24"/>
          <w:szCs w:val="24"/>
        </w:rPr>
        <w:t xml:space="preserve">dyskryminacji ze względu na orientację seksualną lub tożsamość płciową, w tym </w:t>
      </w:r>
      <w:r w:rsidR="0041333F" w:rsidRPr="004C0771">
        <w:rPr>
          <w:rFonts w:ascii="Times New Roman" w:hAnsi="Times New Roman" w:cs="Times New Roman"/>
          <w:sz w:val="24"/>
          <w:szCs w:val="24"/>
        </w:rPr>
        <w:t xml:space="preserve">o </w:t>
      </w:r>
      <w:r w:rsidRPr="004C0771">
        <w:rPr>
          <w:rFonts w:ascii="Times New Roman" w:hAnsi="Times New Roman" w:cs="Times New Roman"/>
          <w:sz w:val="24"/>
          <w:szCs w:val="24"/>
        </w:rPr>
        <w:t>zmian</w:t>
      </w:r>
      <w:r w:rsidR="0041333F" w:rsidRPr="004C0771">
        <w:rPr>
          <w:rFonts w:ascii="Times New Roman" w:hAnsi="Times New Roman" w:cs="Times New Roman"/>
          <w:sz w:val="24"/>
          <w:szCs w:val="24"/>
        </w:rPr>
        <w:t>ach</w:t>
      </w:r>
      <w:r w:rsidRPr="004C0771">
        <w:rPr>
          <w:rFonts w:ascii="Times New Roman" w:hAnsi="Times New Roman" w:cs="Times New Roman"/>
          <w:sz w:val="24"/>
          <w:szCs w:val="24"/>
        </w:rPr>
        <w:t xml:space="preserve"> </w:t>
      </w:r>
      <w:r w:rsidR="0000372B" w:rsidRPr="004C0771">
        <w:rPr>
          <w:rFonts w:ascii="Times New Roman" w:hAnsi="Times New Roman" w:cs="Times New Roman"/>
          <w:sz w:val="24"/>
          <w:szCs w:val="24"/>
        </w:rPr>
        <w:t>K</w:t>
      </w:r>
      <w:r w:rsidRPr="004C0771">
        <w:rPr>
          <w:rFonts w:ascii="Times New Roman" w:hAnsi="Times New Roman" w:cs="Times New Roman"/>
          <w:sz w:val="24"/>
          <w:szCs w:val="24"/>
        </w:rPr>
        <w:t xml:space="preserve">odeksu karnego </w:t>
      </w:r>
      <w:r w:rsidR="0041333F" w:rsidRPr="004C0771">
        <w:rPr>
          <w:rFonts w:ascii="Times New Roman" w:hAnsi="Times New Roman" w:cs="Times New Roman"/>
          <w:sz w:val="24"/>
          <w:szCs w:val="24"/>
        </w:rPr>
        <w:t xml:space="preserve">mających na celu </w:t>
      </w:r>
      <w:r w:rsidR="0062595C">
        <w:rPr>
          <w:rFonts w:ascii="Times New Roman" w:hAnsi="Times New Roman" w:cs="Times New Roman"/>
          <w:sz w:val="24"/>
          <w:szCs w:val="24"/>
        </w:rPr>
        <w:t xml:space="preserve">zdefiniowanie w katalogu przestępstw </w:t>
      </w:r>
      <w:r w:rsidR="004311CE">
        <w:rPr>
          <w:rFonts w:ascii="Times New Roman" w:hAnsi="Times New Roman" w:cs="Times New Roman"/>
          <w:sz w:val="24"/>
          <w:szCs w:val="24"/>
        </w:rPr>
        <w:t xml:space="preserve">zagrożonych karą </w:t>
      </w:r>
      <w:r w:rsidR="004817C6">
        <w:rPr>
          <w:rFonts w:ascii="Times New Roman" w:hAnsi="Times New Roman" w:cs="Times New Roman"/>
          <w:sz w:val="24"/>
          <w:szCs w:val="24"/>
        </w:rPr>
        <w:t>przestępstw z</w:t>
      </w:r>
      <w:r w:rsidR="00E31F48" w:rsidRPr="004C0771">
        <w:rPr>
          <w:rFonts w:ascii="Times New Roman" w:hAnsi="Times New Roman" w:cs="Times New Roman"/>
          <w:sz w:val="24"/>
          <w:szCs w:val="24"/>
        </w:rPr>
        <w:t xml:space="preserve"> </w:t>
      </w:r>
      <w:r w:rsidRPr="004C0771">
        <w:rPr>
          <w:rFonts w:ascii="Times New Roman" w:hAnsi="Times New Roman" w:cs="Times New Roman"/>
          <w:sz w:val="24"/>
          <w:szCs w:val="24"/>
        </w:rPr>
        <w:t xml:space="preserve">nienawiści </w:t>
      </w:r>
      <w:r w:rsidR="008D27CE" w:rsidRPr="004C0771">
        <w:rPr>
          <w:rFonts w:ascii="Times New Roman" w:hAnsi="Times New Roman" w:cs="Times New Roman"/>
          <w:sz w:val="24"/>
          <w:szCs w:val="24"/>
        </w:rPr>
        <w:t xml:space="preserve">ze względu </w:t>
      </w:r>
      <w:r w:rsidR="00E31F48" w:rsidRPr="004C0771">
        <w:rPr>
          <w:rFonts w:ascii="Times New Roman" w:hAnsi="Times New Roman" w:cs="Times New Roman"/>
          <w:sz w:val="24"/>
          <w:szCs w:val="24"/>
        </w:rPr>
        <w:t>na orientacj</w:t>
      </w:r>
      <w:r w:rsidR="008D27CE" w:rsidRPr="004C0771">
        <w:rPr>
          <w:rFonts w:ascii="Times New Roman" w:hAnsi="Times New Roman" w:cs="Times New Roman"/>
          <w:sz w:val="24"/>
          <w:szCs w:val="24"/>
        </w:rPr>
        <w:t>ę</w:t>
      </w:r>
      <w:r w:rsidR="00E31F48" w:rsidRPr="004C0771">
        <w:rPr>
          <w:rFonts w:ascii="Times New Roman" w:hAnsi="Times New Roman" w:cs="Times New Roman"/>
          <w:sz w:val="24"/>
          <w:szCs w:val="24"/>
        </w:rPr>
        <w:t xml:space="preserve"> seksualn</w:t>
      </w:r>
      <w:r w:rsidR="008D27CE" w:rsidRPr="004C0771">
        <w:rPr>
          <w:rFonts w:ascii="Times New Roman" w:hAnsi="Times New Roman" w:cs="Times New Roman"/>
          <w:sz w:val="24"/>
          <w:szCs w:val="24"/>
        </w:rPr>
        <w:t>ą</w:t>
      </w:r>
      <w:r w:rsidR="00E31F48" w:rsidRPr="004C0771">
        <w:rPr>
          <w:rFonts w:ascii="Times New Roman" w:hAnsi="Times New Roman" w:cs="Times New Roman"/>
          <w:sz w:val="24"/>
          <w:szCs w:val="24"/>
        </w:rPr>
        <w:t xml:space="preserve"> lub tożsamoś</w:t>
      </w:r>
      <w:r w:rsidR="00D70615" w:rsidRPr="004C0771">
        <w:rPr>
          <w:rFonts w:ascii="Times New Roman" w:hAnsi="Times New Roman" w:cs="Times New Roman"/>
          <w:sz w:val="24"/>
          <w:szCs w:val="24"/>
        </w:rPr>
        <w:t>ć</w:t>
      </w:r>
      <w:r w:rsidR="00E31F48" w:rsidRPr="004C0771">
        <w:rPr>
          <w:rFonts w:ascii="Times New Roman" w:hAnsi="Times New Roman" w:cs="Times New Roman"/>
          <w:sz w:val="24"/>
          <w:szCs w:val="24"/>
        </w:rPr>
        <w:t xml:space="preserve"> płciow</w:t>
      </w:r>
      <w:r w:rsidR="002C35D3" w:rsidRPr="004C0771">
        <w:rPr>
          <w:rFonts w:ascii="Times New Roman" w:hAnsi="Times New Roman" w:cs="Times New Roman"/>
          <w:sz w:val="24"/>
          <w:szCs w:val="24"/>
        </w:rPr>
        <w:t>ą</w:t>
      </w:r>
      <w:r w:rsidRPr="004C0771">
        <w:rPr>
          <w:rFonts w:ascii="Times New Roman" w:hAnsi="Times New Roman" w:cs="Times New Roman"/>
          <w:sz w:val="24"/>
          <w:szCs w:val="24"/>
        </w:rPr>
        <w:t>.</w:t>
      </w:r>
    </w:p>
    <w:p w:rsidR="007502F7" w:rsidRPr="004C0771" w:rsidRDefault="007502F7" w:rsidP="004C0771">
      <w:pPr>
        <w:jc w:val="both"/>
        <w:rPr>
          <w:rFonts w:ascii="Times New Roman" w:hAnsi="Times New Roman" w:cs="Times New Roman"/>
          <w:b/>
          <w:sz w:val="24"/>
          <w:szCs w:val="24"/>
        </w:rPr>
      </w:pPr>
      <w:r w:rsidRPr="004C0771">
        <w:rPr>
          <w:rFonts w:ascii="Times New Roman" w:hAnsi="Times New Roman" w:cs="Times New Roman"/>
          <w:b/>
          <w:sz w:val="24"/>
          <w:szCs w:val="24"/>
        </w:rPr>
        <w:t>Przemoc wobec kobiet i równe prawa kobiet i mężczyzn (art. 2, 3, 7 i 26)</w:t>
      </w:r>
    </w:p>
    <w:p w:rsidR="00141A2B" w:rsidRPr="004C0771" w:rsidRDefault="007502F7" w:rsidP="004C0771">
      <w:pPr>
        <w:jc w:val="both"/>
        <w:rPr>
          <w:rFonts w:ascii="Times New Roman" w:hAnsi="Times New Roman" w:cs="Times New Roman"/>
          <w:sz w:val="24"/>
          <w:szCs w:val="24"/>
        </w:rPr>
      </w:pPr>
      <w:r w:rsidRPr="004C0771">
        <w:rPr>
          <w:rFonts w:ascii="Times New Roman" w:hAnsi="Times New Roman" w:cs="Times New Roman"/>
          <w:sz w:val="24"/>
          <w:szCs w:val="24"/>
        </w:rPr>
        <w:t>9. W świetle poprzednich uw</w:t>
      </w:r>
      <w:r w:rsidR="0041333F" w:rsidRPr="004C0771">
        <w:rPr>
          <w:rFonts w:ascii="Times New Roman" w:hAnsi="Times New Roman" w:cs="Times New Roman"/>
          <w:sz w:val="24"/>
          <w:szCs w:val="24"/>
        </w:rPr>
        <w:t>ag</w:t>
      </w:r>
      <w:r w:rsidRPr="004C0771">
        <w:rPr>
          <w:rFonts w:ascii="Times New Roman" w:hAnsi="Times New Roman" w:cs="Times New Roman"/>
          <w:sz w:val="24"/>
          <w:szCs w:val="24"/>
        </w:rPr>
        <w:t xml:space="preserve"> końcowych Komitetu (CCPR/C/POL/CO</w:t>
      </w:r>
      <w:r w:rsidR="0041333F" w:rsidRPr="004C0771">
        <w:rPr>
          <w:rFonts w:ascii="Times New Roman" w:hAnsi="Times New Roman" w:cs="Times New Roman"/>
          <w:sz w:val="24"/>
          <w:szCs w:val="24"/>
        </w:rPr>
        <w:t>/</w:t>
      </w:r>
      <w:r w:rsidRPr="004C0771">
        <w:rPr>
          <w:rFonts w:ascii="Times New Roman" w:hAnsi="Times New Roman" w:cs="Times New Roman"/>
          <w:sz w:val="24"/>
          <w:szCs w:val="24"/>
        </w:rPr>
        <w:t xml:space="preserve">6, </w:t>
      </w:r>
      <w:r w:rsidR="00EE2254">
        <w:rPr>
          <w:rFonts w:ascii="Times New Roman" w:hAnsi="Times New Roman" w:cs="Times New Roman"/>
          <w:sz w:val="24"/>
          <w:szCs w:val="24"/>
        </w:rPr>
        <w:t>pkt.</w:t>
      </w:r>
      <w:r w:rsidRPr="004C0771">
        <w:rPr>
          <w:rFonts w:ascii="Times New Roman" w:hAnsi="Times New Roman" w:cs="Times New Roman"/>
          <w:sz w:val="24"/>
          <w:szCs w:val="24"/>
        </w:rPr>
        <w:t xml:space="preserve"> 10</w:t>
      </w:r>
      <w:r w:rsidR="00684570" w:rsidRPr="004C0771">
        <w:rPr>
          <w:rStyle w:val="Odwoanieprzypisudolnego"/>
          <w:rFonts w:ascii="Times New Roman" w:hAnsi="Times New Roman" w:cs="Times New Roman"/>
          <w:sz w:val="24"/>
          <w:szCs w:val="24"/>
        </w:rPr>
        <w:footnoteReference w:id="5"/>
      </w:r>
      <w:r w:rsidRPr="004C0771">
        <w:rPr>
          <w:rFonts w:ascii="Times New Roman" w:hAnsi="Times New Roman" w:cs="Times New Roman"/>
          <w:sz w:val="24"/>
          <w:szCs w:val="24"/>
        </w:rPr>
        <w:t xml:space="preserve">) </w:t>
      </w:r>
      <w:r w:rsidR="00F00A63" w:rsidRPr="004C0771">
        <w:rPr>
          <w:rFonts w:ascii="Times New Roman" w:hAnsi="Times New Roman" w:cs="Times New Roman"/>
          <w:sz w:val="24"/>
          <w:szCs w:val="24"/>
        </w:rPr>
        <w:br/>
      </w:r>
      <w:r w:rsidRPr="004C0771">
        <w:rPr>
          <w:rFonts w:ascii="Times New Roman" w:hAnsi="Times New Roman" w:cs="Times New Roman"/>
          <w:sz w:val="24"/>
          <w:szCs w:val="24"/>
        </w:rPr>
        <w:t xml:space="preserve">i odpowiedzi </w:t>
      </w:r>
      <w:proofErr w:type="spellStart"/>
      <w:r w:rsidR="00894C78">
        <w:rPr>
          <w:rFonts w:ascii="Times New Roman" w:hAnsi="Times New Roman" w:cs="Times New Roman"/>
          <w:sz w:val="24"/>
          <w:szCs w:val="24"/>
        </w:rPr>
        <w:t>follow</w:t>
      </w:r>
      <w:proofErr w:type="spellEnd"/>
      <w:r w:rsidR="00894C78">
        <w:rPr>
          <w:rFonts w:ascii="Times New Roman" w:hAnsi="Times New Roman" w:cs="Times New Roman"/>
          <w:sz w:val="24"/>
          <w:szCs w:val="24"/>
        </w:rPr>
        <w:t xml:space="preserve"> </w:t>
      </w:r>
      <w:proofErr w:type="spellStart"/>
      <w:r w:rsidR="00894C78">
        <w:rPr>
          <w:rFonts w:ascii="Times New Roman" w:hAnsi="Times New Roman" w:cs="Times New Roman"/>
          <w:sz w:val="24"/>
          <w:szCs w:val="24"/>
        </w:rPr>
        <w:t>up</w:t>
      </w:r>
      <w:proofErr w:type="spellEnd"/>
      <w:r w:rsidR="00894C78">
        <w:rPr>
          <w:rFonts w:ascii="Times New Roman" w:hAnsi="Times New Roman" w:cs="Times New Roman"/>
          <w:sz w:val="24"/>
          <w:szCs w:val="24"/>
        </w:rPr>
        <w:t xml:space="preserve"> </w:t>
      </w:r>
      <w:r w:rsidR="00C83F92" w:rsidRPr="004C0771">
        <w:rPr>
          <w:rFonts w:ascii="Times New Roman" w:hAnsi="Times New Roman" w:cs="Times New Roman"/>
          <w:sz w:val="24"/>
          <w:szCs w:val="24"/>
        </w:rPr>
        <w:t xml:space="preserve">Państwa </w:t>
      </w:r>
      <w:r w:rsidRPr="004C0771">
        <w:rPr>
          <w:rFonts w:ascii="Times New Roman" w:hAnsi="Times New Roman" w:cs="Times New Roman"/>
          <w:sz w:val="24"/>
          <w:szCs w:val="24"/>
        </w:rPr>
        <w:t>Strony (CCPR/C/</w:t>
      </w:r>
      <w:r w:rsidR="00684570" w:rsidRPr="004C0771">
        <w:rPr>
          <w:rFonts w:ascii="Times New Roman" w:hAnsi="Times New Roman" w:cs="Times New Roman"/>
          <w:sz w:val="24"/>
          <w:szCs w:val="24"/>
        </w:rPr>
        <w:t>POL</w:t>
      </w:r>
      <w:r w:rsidRPr="004C0771">
        <w:rPr>
          <w:rFonts w:ascii="Times New Roman" w:hAnsi="Times New Roman" w:cs="Times New Roman"/>
          <w:sz w:val="24"/>
          <w:szCs w:val="24"/>
        </w:rPr>
        <w:t>/CO/6/</w:t>
      </w:r>
      <w:r w:rsidR="003F2E70" w:rsidRPr="004C0771">
        <w:rPr>
          <w:rFonts w:ascii="Times New Roman" w:hAnsi="Times New Roman" w:cs="Times New Roman"/>
          <w:sz w:val="24"/>
          <w:szCs w:val="24"/>
        </w:rPr>
        <w:t>Add.1)</w:t>
      </w:r>
      <w:r w:rsidRPr="004C0771">
        <w:rPr>
          <w:rFonts w:ascii="Times New Roman" w:hAnsi="Times New Roman" w:cs="Times New Roman"/>
          <w:sz w:val="24"/>
          <w:szCs w:val="24"/>
        </w:rPr>
        <w:t xml:space="preserve">, </w:t>
      </w:r>
      <w:r w:rsidR="0011563D" w:rsidRPr="004C0771">
        <w:rPr>
          <w:rFonts w:ascii="Times New Roman" w:hAnsi="Times New Roman" w:cs="Times New Roman"/>
          <w:sz w:val="24"/>
          <w:szCs w:val="24"/>
        </w:rPr>
        <w:t xml:space="preserve">proszę </w:t>
      </w:r>
      <w:r w:rsidRPr="004C0771">
        <w:rPr>
          <w:rFonts w:ascii="Times New Roman" w:hAnsi="Times New Roman" w:cs="Times New Roman"/>
          <w:sz w:val="24"/>
          <w:szCs w:val="24"/>
        </w:rPr>
        <w:t xml:space="preserve">podać aktualne dane statystyczne dotyczące liczby spraw, w których wydano zakaz zbliżania wobec sprawców </w:t>
      </w:r>
      <w:r w:rsidR="0041333F" w:rsidRPr="004C0771">
        <w:rPr>
          <w:rFonts w:ascii="Times New Roman" w:hAnsi="Times New Roman" w:cs="Times New Roman"/>
          <w:sz w:val="24"/>
          <w:szCs w:val="24"/>
        </w:rPr>
        <w:t>przemocy w rodzinie oraz wynik</w:t>
      </w:r>
      <w:r w:rsidR="00925D8B">
        <w:rPr>
          <w:rFonts w:ascii="Times New Roman" w:hAnsi="Times New Roman" w:cs="Times New Roman"/>
          <w:sz w:val="24"/>
          <w:szCs w:val="24"/>
        </w:rPr>
        <w:t>ów</w:t>
      </w:r>
      <w:r w:rsidR="0041333F" w:rsidRPr="004C0771">
        <w:rPr>
          <w:rFonts w:ascii="Times New Roman" w:hAnsi="Times New Roman" w:cs="Times New Roman"/>
          <w:sz w:val="24"/>
          <w:szCs w:val="24"/>
        </w:rPr>
        <w:t xml:space="preserve"> i długoś</w:t>
      </w:r>
      <w:r w:rsidR="00925D8B">
        <w:rPr>
          <w:rFonts w:ascii="Times New Roman" w:hAnsi="Times New Roman" w:cs="Times New Roman"/>
          <w:sz w:val="24"/>
          <w:szCs w:val="24"/>
        </w:rPr>
        <w:t>ci trwania</w:t>
      </w:r>
      <w:r w:rsidRPr="004C0771">
        <w:rPr>
          <w:rFonts w:ascii="Times New Roman" w:hAnsi="Times New Roman" w:cs="Times New Roman"/>
          <w:sz w:val="24"/>
          <w:szCs w:val="24"/>
        </w:rPr>
        <w:t xml:space="preserve"> postępowań karnych w sprawach </w:t>
      </w:r>
      <w:r w:rsidR="001E038D">
        <w:rPr>
          <w:rFonts w:ascii="Times New Roman" w:hAnsi="Times New Roman" w:cs="Times New Roman"/>
          <w:sz w:val="24"/>
          <w:szCs w:val="24"/>
        </w:rPr>
        <w:t>takiej przemocy</w:t>
      </w:r>
      <w:r w:rsidRPr="004C0771">
        <w:rPr>
          <w:rFonts w:ascii="Times New Roman" w:hAnsi="Times New Roman" w:cs="Times New Roman"/>
          <w:sz w:val="24"/>
          <w:szCs w:val="24"/>
        </w:rPr>
        <w:t xml:space="preserve">. Proszę </w:t>
      </w:r>
      <w:r w:rsidR="00DF4BBE" w:rsidRPr="004C0771">
        <w:rPr>
          <w:rFonts w:ascii="Times New Roman" w:hAnsi="Times New Roman" w:cs="Times New Roman"/>
          <w:sz w:val="24"/>
          <w:szCs w:val="24"/>
        </w:rPr>
        <w:t>przedstawić</w:t>
      </w:r>
      <w:r w:rsidRPr="004C0771">
        <w:rPr>
          <w:rFonts w:ascii="Times New Roman" w:hAnsi="Times New Roman" w:cs="Times New Roman"/>
          <w:sz w:val="24"/>
          <w:szCs w:val="24"/>
        </w:rPr>
        <w:t xml:space="preserve"> również aktualne dane statystyczne dotyczące </w:t>
      </w:r>
      <w:r w:rsidR="00925D8B">
        <w:rPr>
          <w:rFonts w:ascii="Times New Roman" w:hAnsi="Times New Roman" w:cs="Times New Roman"/>
          <w:sz w:val="24"/>
          <w:szCs w:val="24"/>
        </w:rPr>
        <w:t>liczby miejsc w</w:t>
      </w:r>
      <w:r w:rsidRPr="004C0771">
        <w:rPr>
          <w:rFonts w:ascii="Times New Roman" w:hAnsi="Times New Roman" w:cs="Times New Roman"/>
          <w:sz w:val="24"/>
          <w:szCs w:val="24"/>
        </w:rPr>
        <w:t xml:space="preserve"> </w:t>
      </w:r>
      <w:r w:rsidR="00925D8B">
        <w:rPr>
          <w:rFonts w:ascii="Times New Roman" w:hAnsi="Times New Roman" w:cs="Times New Roman"/>
          <w:sz w:val="24"/>
          <w:szCs w:val="24"/>
        </w:rPr>
        <w:t xml:space="preserve">istniejących </w:t>
      </w:r>
      <w:r w:rsidR="007105CB" w:rsidRPr="004C0771">
        <w:rPr>
          <w:rFonts w:ascii="Times New Roman" w:hAnsi="Times New Roman" w:cs="Times New Roman"/>
          <w:sz w:val="24"/>
          <w:szCs w:val="24"/>
        </w:rPr>
        <w:t>ośrodk</w:t>
      </w:r>
      <w:r w:rsidR="007105CB">
        <w:rPr>
          <w:rFonts w:ascii="Times New Roman" w:hAnsi="Times New Roman" w:cs="Times New Roman"/>
          <w:sz w:val="24"/>
          <w:szCs w:val="24"/>
        </w:rPr>
        <w:t>ach</w:t>
      </w:r>
      <w:r w:rsidRPr="004C0771">
        <w:rPr>
          <w:rFonts w:ascii="Times New Roman" w:hAnsi="Times New Roman" w:cs="Times New Roman"/>
          <w:sz w:val="24"/>
          <w:szCs w:val="24"/>
        </w:rPr>
        <w:t xml:space="preserve"> wsparcia dla ofiar przemocy w rodzinie. Proszę podać inf</w:t>
      </w:r>
      <w:r w:rsidR="008C7807" w:rsidRPr="004C0771">
        <w:rPr>
          <w:rFonts w:ascii="Times New Roman" w:hAnsi="Times New Roman" w:cs="Times New Roman"/>
          <w:sz w:val="24"/>
          <w:szCs w:val="24"/>
        </w:rPr>
        <w:t xml:space="preserve">ormacje na temat wyników </w:t>
      </w:r>
      <w:r w:rsidR="00A965ED" w:rsidRPr="004C0771">
        <w:rPr>
          <w:rFonts w:ascii="Times New Roman" w:hAnsi="Times New Roman" w:cs="Times New Roman"/>
          <w:sz w:val="24"/>
          <w:szCs w:val="24"/>
        </w:rPr>
        <w:t xml:space="preserve">przeprowadzonego przez Prokuraturę Generalną </w:t>
      </w:r>
      <w:r w:rsidR="00006C05" w:rsidRPr="004C0771">
        <w:rPr>
          <w:rFonts w:ascii="Times New Roman" w:hAnsi="Times New Roman" w:cs="Times New Roman"/>
          <w:sz w:val="24"/>
          <w:szCs w:val="24"/>
        </w:rPr>
        <w:t xml:space="preserve">badania </w:t>
      </w:r>
      <w:r w:rsidR="00A965ED">
        <w:rPr>
          <w:rFonts w:ascii="Times New Roman" w:hAnsi="Times New Roman" w:cs="Times New Roman"/>
          <w:sz w:val="24"/>
          <w:szCs w:val="24"/>
        </w:rPr>
        <w:t>nt. przypadków</w:t>
      </w:r>
      <w:r w:rsidR="007105CB">
        <w:rPr>
          <w:rFonts w:ascii="Times New Roman" w:hAnsi="Times New Roman" w:cs="Times New Roman"/>
          <w:sz w:val="24"/>
          <w:szCs w:val="24"/>
        </w:rPr>
        <w:t>, w których prokurator odmówił wszczęcia postępowania</w:t>
      </w:r>
      <w:r w:rsidR="005F16F6" w:rsidRPr="004C0771">
        <w:rPr>
          <w:rFonts w:ascii="Times New Roman" w:hAnsi="Times New Roman" w:cs="Times New Roman"/>
          <w:sz w:val="24"/>
          <w:szCs w:val="24"/>
        </w:rPr>
        <w:t xml:space="preserve"> oddalonych</w:t>
      </w:r>
      <w:r w:rsidR="008C7807" w:rsidRPr="004C0771">
        <w:rPr>
          <w:rFonts w:ascii="Times New Roman" w:hAnsi="Times New Roman" w:cs="Times New Roman"/>
          <w:sz w:val="24"/>
          <w:szCs w:val="24"/>
        </w:rPr>
        <w:t>.</w:t>
      </w:r>
    </w:p>
    <w:p w:rsidR="008C7807" w:rsidRPr="004C0771" w:rsidRDefault="008C7807" w:rsidP="004C0771">
      <w:pPr>
        <w:jc w:val="both"/>
        <w:rPr>
          <w:rFonts w:ascii="Times New Roman" w:hAnsi="Times New Roman" w:cs="Times New Roman"/>
          <w:sz w:val="24"/>
          <w:szCs w:val="24"/>
        </w:rPr>
      </w:pPr>
      <w:r w:rsidRPr="004C0771">
        <w:rPr>
          <w:rFonts w:ascii="Times New Roman" w:hAnsi="Times New Roman" w:cs="Times New Roman"/>
          <w:sz w:val="24"/>
          <w:szCs w:val="24"/>
        </w:rPr>
        <w:t xml:space="preserve">10. </w:t>
      </w:r>
      <w:r w:rsidR="00BD63C1">
        <w:rPr>
          <w:rFonts w:ascii="Times New Roman" w:hAnsi="Times New Roman" w:cs="Times New Roman"/>
          <w:sz w:val="24"/>
          <w:szCs w:val="24"/>
        </w:rPr>
        <w:t>Biorąc pod uwagę</w:t>
      </w:r>
      <w:r w:rsidRPr="004C0771">
        <w:rPr>
          <w:rFonts w:ascii="Times New Roman" w:hAnsi="Times New Roman" w:cs="Times New Roman"/>
          <w:sz w:val="24"/>
          <w:szCs w:val="24"/>
        </w:rPr>
        <w:t xml:space="preserve"> poprzednie uwagi końcowe (CCP/C/POL/CO</w:t>
      </w:r>
      <w:r w:rsidR="00822AD2" w:rsidRPr="004C0771">
        <w:rPr>
          <w:rFonts w:ascii="Times New Roman" w:hAnsi="Times New Roman" w:cs="Times New Roman"/>
          <w:sz w:val="24"/>
          <w:szCs w:val="24"/>
        </w:rPr>
        <w:t>/</w:t>
      </w:r>
      <w:r w:rsidRPr="004C0771">
        <w:rPr>
          <w:rFonts w:ascii="Times New Roman" w:hAnsi="Times New Roman" w:cs="Times New Roman"/>
          <w:sz w:val="24"/>
          <w:szCs w:val="24"/>
        </w:rPr>
        <w:t xml:space="preserve">6, </w:t>
      </w:r>
      <w:r w:rsidR="00EE2254">
        <w:rPr>
          <w:rFonts w:ascii="Times New Roman" w:hAnsi="Times New Roman" w:cs="Times New Roman"/>
          <w:sz w:val="24"/>
          <w:szCs w:val="24"/>
        </w:rPr>
        <w:t>pkt.</w:t>
      </w:r>
      <w:r w:rsidRPr="004C0771">
        <w:rPr>
          <w:rFonts w:ascii="Times New Roman" w:hAnsi="Times New Roman" w:cs="Times New Roman"/>
          <w:sz w:val="24"/>
          <w:szCs w:val="24"/>
        </w:rPr>
        <w:t xml:space="preserve"> 9</w:t>
      </w:r>
      <w:r w:rsidR="00684570" w:rsidRPr="004C0771">
        <w:rPr>
          <w:rStyle w:val="Odwoanieprzypisudolnego"/>
          <w:rFonts w:ascii="Times New Roman" w:hAnsi="Times New Roman" w:cs="Times New Roman"/>
          <w:sz w:val="24"/>
          <w:szCs w:val="24"/>
        </w:rPr>
        <w:footnoteReference w:id="6"/>
      </w:r>
      <w:r w:rsidRPr="004C0771">
        <w:rPr>
          <w:rFonts w:ascii="Times New Roman" w:hAnsi="Times New Roman" w:cs="Times New Roman"/>
          <w:sz w:val="24"/>
          <w:szCs w:val="24"/>
        </w:rPr>
        <w:t xml:space="preserve">), </w:t>
      </w:r>
      <w:r w:rsidR="006779EB" w:rsidRPr="004C0771">
        <w:rPr>
          <w:rFonts w:ascii="Times New Roman" w:hAnsi="Times New Roman" w:cs="Times New Roman"/>
          <w:sz w:val="24"/>
          <w:szCs w:val="24"/>
        </w:rPr>
        <w:t xml:space="preserve">proszę </w:t>
      </w:r>
      <w:r w:rsidRPr="004C0771">
        <w:rPr>
          <w:rFonts w:ascii="Times New Roman" w:hAnsi="Times New Roman" w:cs="Times New Roman"/>
          <w:sz w:val="24"/>
          <w:szCs w:val="24"/>
        </w:rPr>
        <w:t xml:space="preserve">wskazać środki </w:t>
      </w:r>
      <w:r w:rsidR="008D0D64" w:rsidRPr="004C0771">
        <w:rPr>
          <w:rFonts w:ascii="Times New Roman" w:hAnsi="Times New Roman" w:cs="Times New Roman"/>
          <w:sz w:val="24"/>
          <w:szCs w:val="24"/>
        </w:rPr>
        <w:t xml:space="preserve">przedsięwzięte </w:t>
      </w:r>
      <w:r w:rsidRPr="004C0771">
        <w:rPr>
          <w:rFonts w:ascii="Times New Roman" w:hAnsi="Times New Roman" w:cs="Times New Roman"/>
          <w:sz w:val="24"/>
          <w:szCs w:val="24"/>
        </w:rPr>
        <w:t xml:space="preserve">w celu zwalczania dyskryminacji kobiet, w tym działania </w:t>
      </w:r>
      <w:r w:rsidRPr="004C0771">
        <w:rPr>
          <w:rFonts w:ascii="Times New Roman" w:hAnsi="Times New Roman" w:cs="Times New Roman"/>
          <w:sz w:val="24"/>
          <w:szCs w:val="24"/>
        </w:rPr>
        <w:lastRenderedPageBreak/>
        <w:t>podjęte w celu zwiększenia udziału i reprezentacji kobiet w życiu politycznym i</w:t>
      </w:r>
      <w:r w:rsidR="00822AD2" w:rsidRPr="004C0771">
        <w:rPr>
          <w:rFonts w:ascii="Times New Roman" w:hAnsi="Times New Roman" w:cs="Times New Roman"/>
          <w:sz w:val="24"/>
          <w:szCs w:val="24"/>
        </w:rPr>
        <w:t xml:space="preserve"> publicznym oraz zwiększ</w:t>
      </w:r>
      <w:r w:rsidR="009E741D">
        <w:rPr>
          <w:rFonts w:ascii="Times New Roman" w:hAnsi="Times New Roman" w:cs="Times New Roman"/>
          <w:sz w:val="24"/>
          <w:szCs w:val="24"/>
        </w:rPr>
        <w:t>e</w:t>
      </w:r>
      <w:r w:rsidR="00822AD2" w:rsidRPr="004C0771">
        <w:rPr>
          <w:rFonts w:ascii="Times New Roman" w:hAnsi="Times New Roman" w:cs="Times New Roman"/>
          <w:sz w:val="24"/>
          <w:szCs w:val="24"/>
        </w:rPr>
        <w:t>nia</w:t>
      </w:r>
      <w:r w:rsidRPr="004C0771">
        <w:rPr>
          <w:rFonts w:ascii="Times New Roman" w:hAnsi="Times New Roman" w:cs="Times New Roman"/>
          <w:sz w:val="24"/>
          <w:szCs w:val="24"/>
        </w:rPr>
        <w:t xml:space="preserve"> reprezentacji kobiet na stanowiskach decyzyjnych. Proszę wskazać środki podejmowane w celu zapewnienia kobietom równego wynagrodzenia za pracę o </w:t>
      </w:r>
      <w:r w:rsidR="000E67B9" w:rsidRPr="004C0771">
        <w:rPr>
          <w:rFonts w:ascii="Times New Roman" w:hAnsi="Times New Roman" w:cs="Times New Roman"/>
          <w:sz w:val="24"/>
          <w:szCs w:val="24"/>
        </w:rPr>
        <w:t xml:space="preserve">tej samej </w:t>
      </w:r>
      <w:r w:rsidRPr="004C0771">
        <w:rPr>
          <w:rFonts w:ascii="Times New Roman" w:hAnsi="Times New Roman" w:cs="Times New Roman"/>
          <w:sz w:val="24"/>
          <w:szCs w:val="24"/>
        </w:rPr>
        <w:t xml:space="preserve">wartości. Proszę podać również informacje na temat prac Pełnomocnika Rządu do spraw Równego Traktowania </w:t>
      </w:r>
      <w:r w:rsidR="009E741D">
        <w:rPr>
          <w:rFonts w:ascii="Times New Roman" w:hAnsi="Times New Roman" w:cs="Times New Roman"/>
          <w:sz w:val="24"/>
          <w:szCs w:val="24"/>
        </w:rPr>
        <w:t xml:space="preserve">na rzecz </w:t>
      </w:r>
      <w:r w:rsidRPr="004C0771">
        <w:rPr>
          <w:rFonts w:ascii="Times New Roman" w:hAnsi="Times New Roman" w:cs="Times New Roman"/>
          <w:sz w:val="24"/>
          <w:szCs w:val="24"/>
        </w:rPr>
        <w:t xml:space="preserve">równego udziału kobiet i mężczyzn w sferze publicznej </w:t>
      </w:r>
      <w:r w:rsidR="00F00A63" w:rsidRPr="004C0771">
        <w:rPr>
          <w:rFonts w:ascii="Times New Roman" w:hAnsi="Times New Roman" w:cs="Times New Roman"/>
          <w:sz w:val="24"/>
          <w:szCs w:val="24"/>
        </w:rPr>
        <w:br/>
      </w:r>
      <w:r w:rsidRPr="004C0771">
        <w:rPr>
          <w:rFonts w:ascii="Times New Roman" w:hAnsi="Times New Roman" w:cs="Times New Roman"/>
          <w:sz w:val="24"/>
          <w:szCs w:val="24"/>
        </w:rPr>
        <w:t xml:space="preserve">i politycznej oraz </w:t>
      </w:r>
      <w:r w:rsidR="00915D5E" w:rsidRPr="004C0771">
        <w:rPr>
          <w:rFonts w:ascii="Times New Roman" w:hAnsi="Times New Roman" w:cs="Times New Roman"/>
          <w:sz w:val="24"/>
          <w:szCs w:val="24"/>
        </w:rPr>
        <w:t>wskaza</w:t>
      </w:r>
      <w:r w:rsidR="001560D1">
        <w:rPr>
          <w:rFonts w:ascii="Times New Roman" w:hAnsi="Times New Roman" w:cs="Times New Roman"/>
          <w:sz w:val="24"/>
          <w:szCs w:val="24"/>
        </w:rPr>
        <w:t>ć</w:t>
      </w:r>
      <w:r w:rsidR="00915D5E" w:rsidRPr="004C0771">
        <w:rPr>
          <w:rFonts w:ascii="Times New Roman" w:hAnsi="Times New Roman" w:cs="Times New Roman"/>
          <w:sz w:val="24"/>
          <w:szCs w:val="24"/>
        </w:rPr>
        <w:t xml:space="preserve"> </w:t>
      </w:r>
      <w:r w:rsidRPr="004C0771">
        <w:rPr>
          <w:rFonts w:ascii="Times New Roman" w:hAnsi="Times New Roman" w:cs="Times New Roman"/>
          <w:sz w:val="24"/>
          <w:szCs w:val="24"/>
        </w:rPr>
        <w:t>jego osiągnięcia.</w:t>
      </w:r>
    </w:p>
    <w:p w:rsidR="009C1E23" w:rsidRPr="004C0771" w:rsidRDefault="009C1E23" w:rsidP="004C0771">
      <w:pPr>
        <w:jc w:val="both"/>
        <w:rPr>
          <w:rFonts w:ascii="Times New Roman" w:hAnsi="Times New Roman" w:cs="Times New Roman"/>
          <w:b/>
          <w:sz w:val="24"/>
          <w:szCs w:val="24"/>
        </w:rPr>
      </w:pPr>
      <w:r w:rsidRPr="004C0771">
        <w:rPr>
          <w:rFonts w:ascii="Times New Roman" w:hAnsi="Times New Roman" w:cs="Times New Roman"/>
          <w:b/>
          <w:sz w:val="24"/>
          <w:szCs w:val="24"/>
        </w:rPr>
        <w:t>Prawo do życia (art. 6)</w:t>
      </w:r>
    </w:p>
    <w:p w:rsidR="009C1E23" w:rsidRPr="004C0771" w:rsidRDefault="009C1E23" w:rsidP="004C0771">
      <w:pPr>
        <w:jc w:val="both"/>
        <w:rPr>
          <w:rFonts w:ascii="Times New Roman" w:hAnsi="Times New Roman" w:cs="Times New Roman"/>
          <w:sz w:val="24"/>
          <w:szCs w:val="24"/>
        </w:rPr>
      </w:pPr>
      <w:r w:rsidRPr="004C0771">
        <w:rPr>
          <w:rFonts w:ascii="Times New Roman" w:hAnsi="Times New Roman" w:cs="Times New Roman"/>
          <w:sz w:val="24"/>
          <w:szCs w:val="24"/>
        </w:rPr>
        <w:t>11. W świetle wcześniejszych uwag</w:t>
      </w:r>
      <w:r w:rsidR="00B72081" w:rsidRPr="004C0771">
        <w:rPr>
          <w:rFonts w:ascii="Times New Roman" w:hAnsi="Times New Roman" w:cs="Times New Roman"/>
          <w:sz w:val="24"/>
          <w:szCs w:val="24"/>
        </w:rPr>
        <w:t xml:space="preserve"> końcowych Komitetu (CCPR/C/POL</w:t>
      </w:r>
      <w:r w:rsidRPr="004C0771">
        <w:rPr>
          <w:rFonts w:ascii="Times New Roman" w:hAnsi="Times New Roman" w:cs="Times New Roman"/>
          <w:sz w:val="24"/>
          <w:szCs w:val="24"/>
        </w:rPr>
        <w:t xml:space="preserve">/CO/6, </w:t>
      </w:r>
      <w:r w:rsidR="00EE2254">
        <w:rPr>
          <w:rFonts w:ascii="Times New Roman" w:hAnsi="Times New Roman" w:cs="Times New Roman"/>
          <w:sz w:val="24"/>
          <w:szCs w:val="24"/>
        </w:rPr>
        <w:t>pkt.</w:t>
      </w:r>
      <w:r w:rsidRPr="004C0771">
        <w:rPr>
          <w:rFonts w:ascii="Times New Roman" w:hAnsi="Times New Roman" w:cs="Times New Roman"/>
          <w:sz w:val="24"/>
          <w:szCs w:val="24"/>
        </w:rPr>
        <w:t xml:space="preserve"> 12</w:t>
      </w:r>
      <w:r w:rsidR="00B72081" w:rsidRPr="004C0771">
        <w:rPr>
          <w:rStyle w:val="Odwoanieprzypisudolnego"/>
          <w:rFonts w:ascii="Times New Roman" w:hAnsi="Times New Roman" w:cs="Times New Roman"/>
          <w:sz w:val="24"/>
          <w:szCs w:val="24"/>
        </w:rPr>
        <w:footnoteReference w:id="7"/>
      </w:r>
      <w:r w:rsidRPr="004C0771">
        <w:rPr>
          <w:rFonts w:ascii="Times New Roman" w:hAnsi="Times New Roman" w:cs="Times New Roman"/>
          <w:sz w:val="24"/>
          <w:szCs w:val="24"/>
        </w:rPr>
        <w:t xml:space="preserve">) </w:t>
      </w:r>
      <w:r w:rsidR="00F00A63" w:rsidRPr="004C0771">
        <w:rPr>
          <w:rFonts w:ascii="Times New Roman" w:hAnsi="Times New Roman" w:cs="Times New Roman"/>
          <w:sz w:val="24"/>
          <w:szCs w:val="24"/>
        </w:rPr>
        <w:br/>
      </w:r>
      <w:r w:rsidR="001560D1">
        <w:rPr>
          <w:rFonts w:ascii="Times New Roman" w:hAnsi="Times New Roman" w:cs="Times New Roman"/>
          <w:sz w:val="24"/>
          <w:szCs w:val="24"/>
        </w:rPr>
        <w:t xml:space="preserve">i odpowiedzi </w:t>
      </w:r>
      <w:proofErr w:type="spellStart"/>
      <w:r w:rsidR="001560D1">
        <w:rPr>
          <w:rFonts w:ascii="Times New Roman" w:hAnsi="Times New Roman" w:cs="Times New Roman"/>
          <w:sz w:val="24"/>
          <w:szCs w:val="24"/>
        </w:rPr>
        <w:t>follow</w:t>
      </w:r>
      <w:proofErr w:type="spellEnd"/>
      <w:r w:rsidR="001560D1">
        <w:rPr>
          <w:rFonts w:ascii="Times New Roman" w:hAnsi="Times New Roman" w:cs="Times New Roman"/>
          <w:sz w:val="24"/>
          <w:szCs w:val="24"/>
        </w:rPr>
        <w:t xml:space="preserve"> </w:t>
      </w:r>
      <w:proofErr w:type="spellStart"/>
      <w:r w:rsidR="001560D1">
        <w:rPr>
          <w:rFonts w:ascii="Times New Roman" w:hAnsi="Times New Roman" w:cs="Times New Roman"/>
          <w:sz w:val="24"/>
          <w:szCs w:val="24"/>
        </w:rPr>
        <w:t>up</w:t>
      </w:r>
      <w:proofErr w:type="spellEnd"/>
      <w:r w:rsidRPr="004C0771">
        <w:rPr>
          <w:rFonts w:ascii="Times New Roman" w:hAnsi="Times New Roman" w:cs="Times New Roman"/>
          <w:sz w:val="24"/>
          <w:szCs w:val="24"/>
        </w:rPr>
        <w:t xml:space="preserve"> </w:t>
      </w:r>
      <w:r w:rsidR="00C83F92" w:rsidRPr="004C0771">
        <w:rPr>
          <w:rFonts w:ascii="Times New Roman" w:hAnsi="Times New Roman" w:cs="Times New Roman"/>
          <w:sz w:val="24"/>
          <w:szCs w:val="24"/>
        </w:rPr>
        <w:t xml:space="preserve">Państwa </w:t>
      </w:r>
      <w:r w:rsidRPr="004C0771">
        <w:rPr>
          <w:rFonts w:ascii="Times New Roman" w:hAnsi="Times New Roman" w:cs="Times New Roman"/>
          <w:sz w:val="24"/>
          <w:szCs w:val="24"/>
        </w:rPr>
        <w:t xml:space="preserve">Strony (CCPR/C/POL/CO/6/ </w:t>
      </w:r>
      <w:proofErr w:type="spellStart"/>
      <w:r w:rsidRPr="004C0771">
        <w:rPr>
          <w:rFonts w:ascii="Times New Roman" w:hAnsi="Times New Roman" w:cs="Times New Roman"/>
          <w:sz w:val="24"/>
          <w:szCs w:val="24"/>
        </w:rPr>
        <w:t>Add</w:t>
      </w:r>
      <w:proofErr w:type="spellEnd"/>
      <w:r w:rsidRPr="004C0771">
        <w:rPr>
          <w:rFonts w:ascii="Times New Roman" w:hAnsi="Times New Roman" w:cs="Times New Roman"/>
          <w:sz w:val="24"/>
          <w:szCs w:val="24"/>
        </w:rPr>
        <w:t xml:space="preserve">. 1), </w:t>
      </w:r>
      <w:r w:rsidR="001B6CD8" w:rsidRPr="004C0771">
        <w:rPr>
          <w:rFonts w:ascii="Times New Roman" w:hAnsi="Times New Roman" w:cs="Times New Roman"/>
          <w:sz w:val="24"/>
          <w:szCs w:val="24"/>
        </w:rPr>
        <w:t xml:space="preserve">proszę </w:t>
      </w:r>
      <w:r w:rsidRPr="004C0771">
        <w:rPr>
          <w:rFonts w:ascii="Times New Roman" w:hAnsi="Times New Roman" w:cs="Times New Roman"/>
          <w:sz w:val="24"/>
          <w:szCs w:val="24"/>
        </w:rPr>
        <w:t xml:space="preserve">podać informacje na temat szacunkowej liczby </w:t>
      </w:r>
      <w:r w:rsidR="005D320D">
        <w:rPr>
          <w:rFonts w:ascii="Times New Roman" w:hAnsi="Times New Roman" w:cs="Times New Roman"/>
          <w:sz w:val="24"/>
          <w:szCs w:val="24"/>
        </w:rPr>
        <w:t xml:space="preserve">przypadków </w:t>
      </w:r>
      <w:r w:rsidRPr="004C0771">
        <w:rPr>
          <w:rFonts w:ascii="Times New Roman" w:hAnsi="Times New Roman" w:cs="Times New Roman"/>
          <w:sz w:val="24"/>
          <w:szCs w:val="24"/>
        </w:rPr>
        <w:t>nielegaln</w:t>
      </w:r>
      <w:r w:rsidR="005D320D">
        <w:rPr>
          <w:rFonts w:ascii="Times New Roman" w:hAnsi="Times New Roman" w:cs="Times New Roman"/>
          <w:sz w:val="24"/>
          <w:szCs w:val="24"/>
        </w:rPr>
        <w:t>ego</w:t>
      </w:r>
      <w:r w:rsidRPr="004C0771">
        <w:rPr>
          <w:rFonts w:ascii="Times New Roman" w:hAnsi="Times New Roman" w:cs="Times New Roman"/>
          <w:sz w:val="24"/>
          <w:szCs w:val="24"/>
        </w:rPr>
        <w:t xml:space="preserve"> </w:t>
      </w:r>
      <w:r w:rsidR="0063281C">
        <w:rPr>
          <w:rFonts w:ascii="Times New Roman" w:hAnsi="Times New Roman" w:cs="Times New Roman"/>
          <w:sz w:val="24"/>
          <w:szCs w:val="24"/>
        </w:rPr>
        <w:t>przerywania ciąży</w:t>
      </w:r>
      <w:r w:rsidRPr="004C0771">
        <w:rPr>
          <w:rFonts w:ascii="Times New Roman" w:hAnsi="Times New Roman" w:cs="Times New Roman"/>
          <w:sz w:val="24"/>
          <w:szCs w:val="24"/>
        </w:rPr>
        <w:t xml:space="preserve"> przeprowadzanych w okresie sprawozdawczym, które nara</w:t>
      </w:r>
      <w:r w:rsidR="005D320D">
        <w:rPr>
          <w:rFonts w:ascii="Times New Roman" w:hAnsi="Times New Roman" w:cs="Times New Roman"/>
          <w:sz w:val="24"/>
          <w:szCs w:val="24"/>
        </w:rPr>
        <w:t>zi</w:t>
      </w:r>
      <w:r w:rsidRPr="004C0771">
        <w:rPr>
          <w:rFonts w:ascii="Times New Roman" w:hAnsi="Times New Roman" w:cs="Times New Roman"/>
          <w:sz w:val="24"/>
          <w:szCs w:val="24"/>
        </w:rPr>
        <w:t>ły życie i zdrowie kobiet</w:t>
      </w:r>
      <w:r w:rsidR="00B4699A">
        <w:rPr>
          <w:rFonts w:ascii="Times New Roman" w:hAnsi="Times New Roman" w:cs="Times New Roman"/>
          <w:sz w:val="24"/>
          <w:szCs w:val="24"/>
        </w:rPr>
        <w:t>,</w:t>
      </w:r>
      <w:r w:rsidRPr="004C0771">
        <w:rPr>
          <w:rFonts w:ascii="Times New Roman" w:hAnsi="Times New Roman" w:cs="Times New Roman"/>
          <w:sz w:val="24"/>
          <w:szCs w:val="24"/>
        </w:rPr>
        <w:t xml:space="preserve"> i </w:t>
      </w:r>
      <w:r w:rsidR="0088611E" w:rsidRPr="004C0771">
        <w:rPr>
          <w:rFonts w:ascii="Times New Roman" w:hAnsi="Times New Roman" w:cs="Times New Roman"/>
          <w:sz w:val="24"/>
          <w:szCs w:val="24"/>
        </w:rPr>
        <w:t xml:space="preserve"> </w:t>
      </w:r>
      <w:r w:rsidRPr="004C0771">
        <w:rPr>
          <w:rFonts w:ascii="Times New Roman" w:hAnsi="Times New Roman" w:cs="Times New Roman"/>
          <w:sz w:val="24"/>
          <w:szCs w:val="24"/>
        </w:rPr>
        <w:t xml:space="preserve">wskazać środki </w:t>
      </w:r>
      <w:r w:rsidR="009852D8">
        <w:rPr>
          <w:rFonts w:ascii="Times New Roman" w:hAnsi="Times New Roman" w:cs="Times New Roman"/>
          <w:sz w:val="24"/>
          <w:szCs w:val="24"/>
        </w:rPr>
        <w:t>przedsięwzięte</w:t>
      </w:r>
      <w:r w:rsidRPr="004C0771">
        <w:rPr>
          <w:rFonts w:ascii="Times New Roman" w:hAnsi="Times New Roman" w:cs="Times New Roman"/>
          <w:sz w:val="24"/>
          <w:szCs w:val="24"/>
        </w:rPr>
        <w:t xml:space="preserve"> </w:t>
      </w:r>
      <w:r w:rsidR="009852D8">
        <w:rPr>
          <w:rFonts w:ascii="Times New Roman" w:hAnsi="Times New Roman" w:cs="Times New Roman"/>
          <w:sz w:val="24"/>
          <w:szCs w:val="24"/>
        </w:rPr>
        <w:t>w związku z tym</w:t>
      </w:r>
      <w:r w:rsidRPr="004C0771">
        <w:rPr>
          <w:rFonts w:ascii="Times New Roman" w:hAnsi="Times New Roman" w:cs="Times New Roman"/>
          <w:sz w:val="24"/>
          <w:szCs w:val="24"/>
        </w:rPr>
        <w:t xml:space="preserve"> zjawisk</w:t>
      </w:r>
      <w:r w:rsidR="009852D8">
        <w:rPr>
          <w:rFonts w:ascii="Times New Roman" w:hAnsi="Times New Roman" w:cs="Times New Roman"/>
          <w:sz w:val="24"/>
          <w:szCs w:val="24"/>
        </w:rPr>
        <w:t>iem</w:t>
      </w:r>
      <w:r w:rsidRPr="004C0771">
        <w:rPr>
          <w:rFonts w:ascii="Times New Roman" w:hAnsi="Times New Roman" w:cs="Times New Roman"/>
          <w:sz w:val="24"/>
          <w:szCs w:val="24"/>
        </w:rPr>
        <w:t xml:space="preserve">. Proszę również </w:t>
      </w:r>
      <w:r w:rsidR="001B6CD8" w:rsidRPr="004C0771">
        <w:rPr>
          <w:rFonts w:ascii="Times New Roman" w:hAnsi="Times New Roman" w:cs="Times New Roman"/>
          <w:sz w:val="24"/>
          <w:szCs w:val="24"/>
        </w:rPr>
        <w:t xml:space="preserve">przedstawić </w:t>
      </w:r>
      <w:r w:rsidRPr="004C0771">
        <w:rPr>
          <w:rFonts w:ascii="Times New Roman" w:hAnsi="Times New Roman" w:cs="Times New Roman"/>
          <w:sz w:val="24"/>
          <w:szCs w:val="24"/>
        </w:rPr>
        <w:t>informacje na temat korzystania z "klauzuli sumienia" zawarte</w:t>
      </w:r>
      <w:r w:rsidR="001B6CD8" w:rsidRPr="004C0771">
        <w:rPr>
          <w:rFonts w:ascii="Times New Roman" w:hAnsi="Times New Roman" w:cs="Times New Roman"/>
          <w:sz w:val="24"/>
          <w:szCs w:val="24"/>
        </w:rPr>
        <w:t>j</w:t>
      </w:r>
      <w:r w:rsidRPr="004C0771">
        <w:rPr>
          <w:rFonts w:ascii="Times New Roman" w:hAnsi="Times New Roman" w:cs="Times New Roman"/>
          <w:sz w:val="24"/>
          <w:szCs w:val="24"/>
        </w:rPr>
        <w:t xml:space="preserve"> w artykule 39 ustawy z dnia 5 grudnia 1996 roku o </w:t>
      </w:r>
      <w:r w:rsidR="001B6CD8" w:rsidRPr="004C0771">
        <w:rPr>
          <w:rFonts w:ascii="Times New Roman" w:hAnsi="Times New Roman" w:cs="Times New Roman"/>
          <w:sz w:val="24"/>
          <w:szCs w:val="24"/>
        </w:rPr>
        <w:t>z</w:t>
      </w:r>
      <w:r w:rsidRPr="004C0771">
        <w:rPr>
          <w:rFonts w:ascii="Times New Roman" w:hAnsi="Times New Roman" w:cs="Times New Roman"/>
          <w:sz w:val="24"/>
          <w:szCs w:val="24"/>
        </w:rPr>
        <w:t xml:space="preserve">awodzie </w:t>
      </w:r>
      <w:r w:rsidR="001B6CD8" w:rsidRPr="004C0771">
        <w:rPr>
          <w:rFonts w:ascii="Times New Roman" w:hAnsi="Times New Roman" w:cs="Times New Roman"/>
          <w:sz w:val="24"/>
          <w:szCs w:val="24"/>
        </w:rPr>
        <w:t>l</w:t>
      </w:r>
      <w:r w:rsidRPr="004C0771">
        <w:rPr>
          <w:rFonts w:ascii="Times New Roman" w:hAnsi="Times New Roman" w:cs="Times New Roman"/>
          <w:sz w:val="24"/>
          <w:szCs w:val="24"/>
        </w:rPr>
        <w:t xml:space="preserve">ekarza </w:t>
      </w:r>
      <w:r w:rsidR="00DD3E52">
        <w:rPr>
          <w:rFonts w:ascii="Times New Roman" w:hAnsi="Times New Roman" w:cs="Times New Roman"/>
          <w:sz w:val="24"/>
          <w:szCs w:val="24"/>
        </w:rPr>
        <w:t>w przypadkach</w:t>
      </w:r>
      <w:r w:rsidR="001B6CD8" w:rsidRPr="004C0771">
        <w:rPr>
          <w:rFonts w:ascii="Times New Roman" w:hAnsi="Times New Roman" w:cs="Times New Roman"/>
          <w:sz w:val="24"/>
          <w:szCs w:val="24"/>
        </w:rPr>
        <w:t xml:space="preserve"> </w:t>
      </w:r>
      <w:r w:rsidR="00697E7C" w:rsidRPr="004C0771">
        <w:rPr>
          <w:rFonts w:ascii="Times New Roman" w:hAnsi="Times New Roman" w:cs="Times New Roman"/>
          <w:sz w:val="24"/>
          <w:szCs w:val="24"/>
        </w:rPr>
        <w:t xml:space="preserve">świadczeń medycznych związanych z </w:t>
      </w:r>
      <w:r w:rsidR="00B72081" w:rsidRPr="004C0771">
        <w:rPr>
          <w:rFonts w:ascii="Times New Roman" w:hAnsi="Times New Roman" w:cs="Times New Roman"/>
          <w:sz w:val="24"/>
          <w:szCs w:val="24"/>
        </w:rPr>
        <w:t>prokreac</w:t>
      </w:r>
      <w:r w:rsidR="00697E7C" w:rsidRPr="004C0771">
        <w:rPr>
          <w:rFonts w:ascii="Times New Roman" w:hAnsi="Times New Roman" w:cs="Times New Roman"/>
          <w:sz w:val="24"/>
          <w:szCs w:val="24"/>
        </w:rPr>
        <w:t>ją</w:t>
      </w:r>
      <w:r w:rsidR="00B72081" w:rsidRPr="004C0771">
        <w:rPr>
          <w:rFonts w:ascii="Times New Roman" w:hAnsi="Times New Roman" w:cs="Times New Roman"/>
          <w:sz w:val="24"/>
          <w:szCs w:val="24"/>
        </w:rPr>
        <w:t xml:space="preserve"> </w:t>
      </w:r>
      <w:r w:rsidRPr="004C0771">
        <w:rPr>
          <w:rFonts w:ascii="Times New Roman" w:hAnsi="Times New Roman" w:cs="Times New Roman"/>
          <w:sz w:val="24"/>
          <w:szCs w:val="24"/>
        </w:rPr>
        <w:t xml:space="preserve">i środków podjętych w celu </w:t>
      </w:r>
      <w:r w:rsidR="006360BB" w:rsidRPr="004C0771">
        <w:rPr>
          <w:rFonts w:ascii="Times New Roman" w:hAnsi="Times New Roman" w:cs="Times New Roman"/>
          <w:sz w:val="24"/>
          <w:szCs w:val="24"/>
        </w:rPr>
        <w:t>ochrony przed</w:t>
      </w:r>
      <w:r w:rsidRPr="004C0771">
        <w:rPr>
          <w:rFonts w:ascii="Times New Roman" w:hAnsi="Times New Roman" w:cs="Times New Roman"/>
          <w:sz w:val="24"/>
          <w:szCs w:val="24"/>
        </w:rPr>
        <w:t xml:space="preserve"> </w:t>
      </w:r>
      <w:r w:rsidR="006360BB" w:rsidRPr="004C0771">
        <w:rPr>
          <w:rFonts w:ascii="Times New Roman" w:hAnsi="Times New Roman" w:cs="Times New Roman"/>
          <w:sz w:val="24"/>
          <w:szCs w:val="24"/>
        </w:rPr>
        <w:t>ograniczaniem</w:t>
      </w:r>
      <w:r w:rsidRPr="004C0771">
        <w:rPr>
          <w:rFonts w:ascii="Times New Roman" w:hAnsi="Times New Roman" w:cs="Times New Roman"/>
          <w:sz w:val="24"/>
          <w:szCs w:val="24"/>
        </w:rPr>
        <w:t xml:space="preserve"> </w:t>
      </w:r>
      <w:r w:rsidR="00FF5E3A" w:rsidRPr="004C0771">
        <w:rPr>
          <w:rFonts w:ascii="Times New Roman" w:hAnsi="Times New Roman" w:cs="Times New Roman"/>
          <w:sz w:val="24"/>
          <w:szCs w:val="24"/>
        </w:rPr>
        <w:t xml:space="preserve">[przez klauzulę sumienia] </w:t>
      </w:r>
      <w:r w:rsidRPr="004C0771">
        <w:rPr>
          <w:rFonts w:ascii="Times New Roman" w:hAnsi="Times New Roman" w:cs="Times New Roman"/>
          <w:sz w:val="24"/>
          <w:szCs w:val="24"/>
        </w:rPr>
        <w:t>dostępu do legalnej aborc</w:t>
      </w:r>
      <w:r w:rsidR="0088611E" w:rsidRPr="004C0771">
        <w:rPr>
          <w:rFonts w:ascii="Times New Roman" w:hAnsi="Times New Roman" w:cs="Times New Roman"/>
          <w:sz w:val="24"/>
          <w:szCs w:val="24"/>
        </w:rPr>
        <w:t xml:space="preserve">ji. Proszę wskazać, czy </w:t>
      </w:r>
      <w:r w:rsidR="0058073E" w:rsidRPr="004C0771">
        <w:rPr>
          <w:rFonts w:ascii="Times New Roman" w:hAnsi="Times New Roman" w:cs="Times New Roman"/>
          <w:sz w:val="24"/>
          <w:szCs w:val="24"/>
        </w:rPr>
        <w:t xml:space="preserve">Państwo </w:t>
      </w:r>
      <w:r w:rsidRPr="004C0771">
        <w:rPr>
          <w:rFonts w:ascii="Times New Roman" w:hAnsi="Times New Roman" w:cs="Times New Roman"/>
          <w:sz w:val="24"/>
          <w:szCs w:val="24"/>
        </w:rPr>
        <w:t xml:space="preserve">Strona </w:t>
      </w:r>
      <w:r w:rsidR="00BB50E3" w:rsidRPr="004C0771">
        <w:rPr>
          <w:rFonts w:ascii="Times New Roman" w:hAnsi="Times New Roman" w:cs="Times New Roman"/>
          <w:sz w:val="24"/>
          <w:szCs w:val="24"/>
        </w:rPr>
        <w:t>skrócił</w:t>
      </w:r>
      <w:r w:rsidR="00F762A1" w:rsidRPr="004C0771">
        <w:rPr>
          <w:rFonts w:ascii="Times New Roman" w:hAnsi="Times New Roman" w:cs="Times New Roman"/>
          <w:sz w:val="24"/>
          <w:szCs w:val="24"/>
        </w:rPr>
        <w:t>o</w:t>
      </w:r>
      <w:r w:rsidRPr="004C0771">
        <w:rPr>
          <w:rFonts w:ascii="Times New Roman" w:hAnsi="Times New Roman" w:cs="Times New Roman"/>
          <w:sz w:val="24"/>
          <w:szCs w:val="24"/>
        </w:rPr>
        <w:t xml:space="preserve"> </w:t>
      </w:r>
      <w:r w:rsidR="00141B69">
        <w:rPr>
          <w:rFonts w:ascii="Times New Roman" w:hAnsi="Times New Roman" w:cs="Times New Roman"/>
          <w:sz w:val="24"/>
          <w:szCs w:val="24"/>
        </w:rPr>
        <w:t>maksymalny</w:t>
      </w:r>
      <w:r w:rsidR="0067282C" w:rsidRPr="004C0771">
        <w:rPr>
          <w:rFonts w:ascii="Times New Roman" w:hAnsi="Times New Roman" w:cs="Times New Roman"/>
          <w:sz w:val="24"/>
          <w:szCs w:val="24"/>
        </w:rPr>
        <w:t xml:space="preserve"> </w:t>
      </w:r>
      <w:r w:rsidR="00542AB7">
        <w:rPr>
          <w:rFonts w:ascii="Times New Roman" w:hAnsi="Times New Roman" w:cs="Times New Roman"/>
          <w:sz w:val="24"/>
          <w:szCs w:val="24"/>
        </w:rPr>
        <w:t xml:space="preserve">30-dniowy </w:t>
      </w:r>
      <w:r w:rsidR="00435AEC" w:rsidRPr="004C0771">
        <w:rPr>
          <w:rFonts w:ascii="Times New Roman" w:hAnsi="Times New Roman" w:cs="Times New Roman"/>
          <w:sz w:val="24"/>
          <w:szCs w:val="24"/>
        </w:rPr>
        <w:t>termin</w:t>
      </w:r>
      <w:r w:rsidR="0088611E" w:rsidRPr="004C0771">
        <w:rPr>
          <w:rFonts w:ascii="Times New Roman" w:hAnsi="Times New Roman" w:cs="Times New Roman"/>
          <w:sz w:val="24"/>
          <w:szCs w:val="24"/>
        </w:rPr>
        <w:t xml:space="preserve"> udziel</w:t>
      </w:r>
      <w:r w:rsidR="00141B69">
        <w:rPr>
          <w:rFonts w:ascii="Times New Roman" w:hAnsi="Times New Roman" w:cs="Times New Roman"/>
          <w:sz w:val="24"/>
          <w:szCs w:val="24"/>
        </w:rPr>
        <w:t>e</w:t>
      </w:r>
      <w:r w:rsidR="0088611E" w:rsidRPr="004C0771">
        <w:rPr>
          <w:rFonts w:ascii="Times New Roman" w:hAnsi="Times New Roman" w:cs="Times New Roman"/>
          <w:sz w:val="24"/>
          <w:szCs w:val="24"/>
        </w:rPr>
        <w:t>nia</w:t>
      </w:r>
      <w:r w:rsidR="006360BB" w:rsidRPr="004C0771">
        <w:rPr>
          <w:rFonts w:ascii="Times New Roman" w:hAnsi="Times New Roman" w:cs="Times New Roman"/>
          <w:sz w:val="24"/>
          <w:szCs w:val="24"/>
        </w:rPr>
        <w:t xml:space="preserve"> </w:t>
      </w:r>
      <w:r w:rsidRPr="004C0771">
        <w:rPr>
          <w:rFonts w:ascii="Times New Roman" w:hAnsi="Times New Roman" w:cs="Times New Roman"/>
          <w:sz w:val="24"/>
          <w:szCs w:val="24"/>
        </w:rPr>
        <w:t xml:space="preserve">odpowiedzi </w:t>
      </w:r>
      <w:r w:rsidR="0088611E" w:rsidRPr="004C0771">
        <w:rPr>
          <w:rFonts w:ascii="Times New Roman" w:hAnsi="Times New Roman" w:cs="Times New Roman"/>
          <w:sz w:val="24"/>
          <w:szCs w:val="24"/>
        </w:rPr>
        <w:t>przez Komisję Medyczną</w:t>
      </w:r>
      <w:r w:rsidR="006360BB" w:rsidRPr="004C0771">
        <w:rPr>
          <w:rFonts w:ascii="Times New Roman" w:hAnsi="Times New Roman" w:cs="Times New Roman"/>
          <w:sz w:val="24"/>
          <w:szCs w:val="24"/>
        </w:rPr>
        <w:t xml:space="preserve"> </w:t>
      </w:r>
      <w:r w:rsidRPr="004C0771">
        <w:rPr>
          <w:rFonts w:ascii="Times New Roman" w:hAnsi="Times New Roman" w:cs="Times New Roman"/>
          <w:sz w:val="24"/>
          <w:szCs w:val="24"/>
        </w:rPr>
        <w:t xml:space="preserve">w sprawach związanych z </w:t>
      </w:r>
      <w:r w:rsidR="00542AB7">
        <w:rPr>
          <w:rFonts w:ascii="Times New Roman" w:hAnsi="Times New Roman" w:cs="Times New Roman"/>
          <w:sz w:val="24"/>
          <w:szCs w:val="24"/>
        </w:rPr>
        <w:t>przerwaniem ciąży</w:t>
      </w:r>
      <w:r w:rsidRPr="004C0771">
        <w:rPr>
          <w:rFonts w:ascii="Times New Roman" w:hAnsi="Times New Roman" w:cs="Times New Roman"/>
          <w:sz w:val="24"/>
          <w:szCs w:val="24"/>
        </w:rPr>
        <w:t xml:space="preserve"> lub czy </w:t>
      </w:r>
      <w:r w:rsidR="006360BB" w:rsidRPr="004C0771">
        <w:rPr>
          <w:rFonts w:ascii="Times New Roman" w:hAnsi="Times New Roman" w:cs="Times New Roman"/>
          <w:sz w:val="24"/>
          <w:szCs w:val="24"/>
        </w:rPr>
        <w:t xml:space="preserve">istnieją </w:t>
      </w:r>
      <w:r w:rsidRPr="004C0771">
        <w:rPr>
          <w:rFonts w:ascii="Times New Roman" w:hAnsi="Times New Roman" w:cs="Times New Roman"/>
          <w:sz w:val="24"/>
          <w:szCs w:val="24"/>
        </w:rPr>
        <w:t xml:space="preserve">jakieś środki </w:t>
      </w:r>
      <w:r w:rsidR="00F762A1" w:rsidRPr="004C0771">
        <w:rPr>
          <w:rFonts w:ascii="Times New Roman" w:hAnsi="Times New Roman" w:cs="Times New Roman"/>
          <w:sz w:val="24"/>
          <w:szCs w:val="24"/>
        </w:rPr>
        <w:t>gwarant</w:t>
      </w:r>
      <w:r w:rsidR="00542AB7">
        <w:rPr>
          <w:rFonts w:ascii="Times New Roman" w:hAnsi="Times New Roman" w:cs="Times New Roman"/>
          <w:sz w:val="24"/>
          <w:szCs w:val="24"/>
        </w:rPr>
        <w:t>ujące</w:t>
      </w:r>
      <w:r w:rsidR="006360BB" w:rsidRPr="004C0771">
        <w:rPr>
          <w:rFonts w:ascii="Times New Roman" w:hAnsi="Times New Roman" w:cs="Times New Roman"/>
          <w:sz w:val="24"/>
          <w:szCs w:val="24"/>
        </w:rPr>
        <w:t xml:space="preserve">, </w:t>
      </w:r>
      <w:r w:rsidR="00AD7382">
        <w:rPr>
          <w:rFonts w:ascii="Times New Roman" w:hAnsi="Times New Roman" w:cs="Times New Roman"/>
          <w:sz w:val="24"/>
          <w:szCs w:val="24"/>
        </w:rPr>
        <w:t>by</w:t>
      </w:r>
      <w:r w:rsidR="006360BB" w:rsidRPr="004C0771">
        <w:rPr>
          <w:rFonts w:ascii="Times New Roman" w:hAnsi="Times New Roman" w:cs="Times New Roman"/>
          <w:sz w:val="24"/>
          <w:szCs w:val="24"/>
        </w:rPr>
        <w:t xml:space="preserve"> </w:t>
      </w:r>
      <w:r w:rsidR="006360BB" w:rsidRPr="004C0771">
        <w:rPr>
          <w:rFonts w:ascii="Cambria Math" w:hAnsi="Cambria Math" w:cs="Cambria Math"/>
          <w:sz w:val="24"/>
          <w:szCs w:val="24"/>
        </w:rPr>
        <w:t>​​</w:t>
      </w:r>
      <w:r w:rsidR="00AD7382">
        <w:rPr>
          <w:rFonts w:ascii="Times New Roman" w:hAnsi="Times New Roman" w:cs="Times New Roman"/>
          <w:sz w:val="24"/>
          <w:szCs w:val="24"/>
        </w:rPr>
        <w:t>maksymalny</w:t>
      </w:r>
      <w:r w:rsidR="00F762A1" w:rsidRPr="004C0771">
        <w:rPr>
          <w:rFonts w:ascii="Times New Roman" w:hAnsi="Times New Roman" w:cs="Times New Roman"/>
          <w:sz w:val="24"/>
          <w:szCs w:val="24"/>
        </w:rPr>
        <w:t xml:space="preserve"> </w:t>
      </w:r>
      <w:r w:rsidR="006360BB" w:rsidRPr="004C0771">
        <w:rPr>
          <w:rFonts w:ascii="Times New Roman" w:hAnsi="Times New Roman" w:cs="Times New Roman"/>
          <w:sz w:val="24"/>
          <w:szCs w:val="24"/>
        </w:rPr>
        <w:t xml:space="preserve">termin </w:t>
      </w:r>
      <w:r w:rsidR="0088611E" w:rsidRPr="004C0771">
        <w:rPr>
          <w:rFonts w:ascii="Times New Roman" w:hAnsi="Times New Roman" w:cs="Times New Roman"/>
          <w:sz w:val="24"/>
          <w:szCs w:val="24"/>
        </w:rPr>
        <w:t xml:space="preserve">odpowiedzi nie </w:t>
      </w:r>
      <w:r w:rsidR="00B64BB3" w:rsidRPr="004C0771">
        <w:rPr>
          <w:rFonts w:ascii="Times New Roman" w:hAnsi="Times New Roman" w:cs="Times New Roman"/>
          <w:sz w:val="24"/>
          <w:szCs w:val="24"/>
        </w:rPr>
        <w:t>stanowi</w:t>
      </w:r>
      <w:r w:rsidR="00AD7382">
        <w:rPr>
          <w:rFonts w:ascii="Times New Roman" w:hAnsi="Times New Roman" w:cs="Times New Roman"/>
          <w:sz w:val="24"/>
          <w:szCs w:val="24"/>
        </w:rPr>
        <w:t>ł</w:t>
      </w:r>
      <w:r w:rsidR="00B64BB3" w:rsidRPr="004C0771">
        <w:rPr>
          <w:rFonts w:ascii="Times New Roman" w:hAnsi="Times New Roman" w:cs="Times New Roman"/>
          <w:sz w:val="24"/>
          <w:szCs w:val="24"/>
        </w:rPr>
        <w:t xml:space="preserve"> przeszkody </w:t>
      </w:r>
      <w:r w:rsidR="006360BB" w:rsidRPr="004C0771">
        <w:rPr>
          <w:rFonts w:ascii="Times New Roman" w:hAnsi="Times New Roman" w:cs="Times New Roman"/>
          <w:sz w:val="24"/>
          <w:szCs w:val="24"/>
        </w:rPr>
        <w:t>w korzystaniu z praw chronionych na mocy P</w:t>
      </w:r>
      <w:r w:rsidR="007A2778" w:rsidRPr="004C0771">
        <w:rPr>
          <w:rFonts w:ascii="Times New Roman" w:hAnsi="Times New Roman" w:cs="Times New Roman"/>
          <w:sz w:val="24"/>
          <w:szCs w:val="24"/>
        </w:rPr>
        <w:t>aktu</w:t>
      </w:r>
      <w:r w:rsidRPr="004C0771">
        <w:rPr>
          <w:rFonts w:ascii="Times New Roman" w:hAnsi="Times New Roman" w:cs="Times New Roman"/>
          <w:sz w:val="24"/>
          <w:szCs w:val="24"/>
        </w:rPr>
        <w:t>.</w:t>
      </w:r>
    </w:p>
    <w:p w:rsidR="007A2778" w:rsidRDefault="007A2778" w:rsidP="004C0771">
      <w:pPr>
        <w:jc w:val="both"/>
        <w:rPr>
          <w:rFonts w:ascii="Times New Roman" w:hAnsi="Times New Roman" w:cs="Times New Roman"/>
          <w:b/>
          <w:sz w:val="24"/>
          <w:szCs w:val="24"/>
        </w:rPr>
      </w:pPr>
      <w:r w:rsidRPr="004C0771">
        <w:rPr>
          <w:rFonts w:ascii="Times New Roman" w:hAnsi="Times New Roman" w:cs="Times New Roman"/>
          <w:b/>
          <w:sz w:val="24"/>
          <w:szCs w:val="24"/>
        </w:rPr>
        <w:t xml:space="preserve">Zakaz tortur oraz okrutnego, nieludzkiego lub poniżającego traktowania </w:t>
      </w:r>
      <w:r w:rsidR="007A59D0">
        <w:rPr>
          <w:rFonts w:ascii="Times New Roman" w:hAnsi="Times New Roman" w:cs="Times New Roman"/>
          <w:b/>
          <w:sz w:val="24"/>
          <w:szCs w:val="24"/>
        </w:rPr>
        <w:t>albo</w:t>
      </w:r>
      <w:r w:rsidRPr="004C0771">
        <w:rPr>
          <w:rFonts w:ascii="Times New Roman" w:hAnsi="Times New Roman" w:cs="Times New Roman"/>
          <w:b/>
          <w:sz w:val="24"/>
          <w:szCs w:val="24"/>
        </w:rPr>
        <w:t xml:space="preserve"> karania (art. 7)</w:t>
      </w:r>
    </w:p>
    <w:p w:rsidR="007A2778" w:rsidRPr="004C0771" w:rsidRDefault="007A2778" w:rsidP="004C0771">
      <w:pPr>
        <w:jc w:val="both"/>
        <w:rPr>
          <w:rFonts w:ascii="Times New Roman" w:hAnsi="Times New Roman" w:cs="Times New Roman"/>
          <w:sz w:val="24"/>
          <w:szCs w:val="24"/>
        </w:rPr>
      </w:pPr>
      <w:r w:rsidRPr="004C0771">
        <w:rPr>
          <w:rFonts w:ascii="Times New Roman" w:hAnsi="Times New Roman" w:cs="Times New Roman"/>
          <w:sz w:val="24"/>
          <w:szCs w:val="24"/>
        </w:rPr>
        <w:lastRenderedPageBreak/>
        <w:t xml:space="preserve">12. Proszę wskazać, czy </w:t>
      </w:r>
      <w:r w:rsidR="00B51439">
        <w:rPr>
          <w:rFonts w:ascii="Times New Roman" w:hAnsi="Times New Roman" w:cs="Times New Roman"/>
          <w:sz w:val="24"/>
          <w:szCs w:val="24"/>
        </w:rPr>
        <w:t>obowiązujący</w:t>
      </w:r>
      <w:r w:rsidRPr="004C0771">
        <w:rPr>
          <w:rFonts w:ascii="Times New Roman" w:hAnsi="Times New Roman" w:cs="Times New Roman"/>
          <w:sz w:val="24"/>
          <w:szCs w:val="24"/>
        </w:rPr>
        <w:t xml:space="preserve"> Kodeks Karny zawiera definicję tortur, która obejmuje wszystkie elementy zawarte w artykule 7 Paktu. Proszę podać informacje na temat istnienia skutecznego i niezależnego mechanizmu, </w:t>
      </w:r>
      <w:r w:rsidR="005E191B" w:rsidRPr="004C0771">
        <w:rPr>
          <w:rFonts w:ascii="Times New Roman" w:hAnsi="Times New Roman" w:cs="Times New Roman"/>
          <w:sz w:val="24"/>
          <w:szCs w:val="24"/>
        </w:rPr>
        <w:t xml:space="preserve">upoważnionego do szybkiego, bezstronnego </w:t>
      </w:r>
      <w:r w:rsidR="00F00A63" w:rsidRPr="004C0771">
        <w:rPr>
          <w:rFonts w:ascii="Times New Roman" w:hAnsi="Times New Roman" w:cs="Times New Roman"/>
          <w:sz w:val="24"/>
          <w:szCs w:val="24"/>
        </w:rPr>
        <w:br/>
      </w:r>
      <w:r w:rsidR="005E191B" w:rsidRPr="004C0771">
        <w:rPr>
          <w:rFonts w:ascii="Times New Roman" w:hAnsi="Times New Roman" w:cs="Times New Roman"/>
          <w:sz w:val="24"/>
          <w:szCs w:val="24"/>
        </w:rPr>
        <w:t>i skutecznego</w:t>
      </w:r>
      <w:r w:rsidRPr="004C0771">
        <w:rPr>
          <w:rFonts w:ascii="Times New Roman" w:hAnsi="Times New Roman" w:cs="Times New Roman"/>
          <w:sz w:val="24"/>
          <w:szCs w:val="24"/>
        </w:rPr>
        <w:t xml:space="preserve"> </w:t>
      </w:r>
      <w:r w:rsidR="005E191B" w:rsidRPr="004C0771">
        <w:rPr>
          <w:rFonts w:ascii="Times New Roman" w:hAnsi="Times New Roman" w:cs="Times New Roman"/>
          <w:sz w:val="24"/>
          <w:szCs w:val="24"/>
        </w:rPr>
        <w:t xml:space="preserve">badania wszystkich zgłoszonych </w:t>
      </w:r>
      <w:r w:rsidR="00171059" w:rsidRPr="004C0771">
        <w:rPr>
          <w:rFonts w:ascii="Times New Roman" w:hAnsi="Times New Roman" w:cs="Times New Roman"/>
          <w:sz w:val="24"/>
          <w:szCs w:val="24"/>
        </w:rPr>
        <w:t xml:space="preserve">doniesień </w:t>
      </w:r>
      <w:r w:rsidR="005E191B" w:rsidRPr="004C0771">
        <w:rPr>
          <w:rFonts w:ascii="Times New Roman" w:hAnsi="Times New Roman" w:cs="Times New Roman"/>
          <w:sz w:val="24"/>
          <w:szCs w:val="24"/>
        </w:rPr>
        <w:t>i skarg dotyczących</w:t>
      </w:r>
      <w:r w:rsidR="00C41EEF">
        <w:rPr>
          <w:rFonts w:ascii="Times New Roman" w:hAnsi="Times New Roman" w:cs="Times New Roman"/>
          <w:sz w:val="24"/>
          <w:szCs w:val="24"/>
        </w:rPr>
        <w:t xml:space="preserve"> przypadków</w:t>
      </w:r>
      <w:r w:rsidRPr="004C0771">
        <w:rPr>
          <w:rFonts w:ascii="Times New Roman" w:hAnsi="Times New Roman" w:cs="Times New Roman"/>
          <w:sz w:val="24"/>
          <w:szCs w:val="24"/>
        </w:rPr>
        <w:t xml:space="preserve"> tortur i złego traktowania osób pozbaw</w:t>
      </w:r>
      <w:r w:rsidR="005E191B" w:rsidRPr="004C0771">
        <w:rPr>
          <w:rFonts w:ascii="Times New Roman" w:hAnsi="Times New Roman" w:cs="Times New Roman"/>
          <w:sz w:val="24"/>
          <w:szCs w:val="24"/>
        </w:rPr>
        <w:t>ionych wolności oraz dostarczyć odpowiednie dane statystyczne</w:t>
      </w:r>
      <w:r w:rsidRPr="004C0771">
        <w:rPr>
          <w:rFonts w:ascii="Times New Roman" w:hAnsi="Times New Roman" w:cs="Times New Roman"/>
          <w:sz w:val="24"/>
          <w:szCs w:val="24"/>
        </w:rPr>
        <w:t>.</w:t>
      </w:r>
    </w:p>
    <w:p w:rsidR="0015548A" w:rsidRPr="004C0771" w:rsidRDefault="0015548A" w:rsidP="004C0771">
      <w:pPr>
        <w:jc w:val="both"/>
        <w:rPr>
          <w:rFonts w:ascii="Times New Roman" w:hAnsi="Times New Roman" w:cs="Times New Roman"/>
          <w:sz w:val="24"/>
          <w:szCs w:val="24"/>
        </w:rPr>
      </w:pPr>
      <w:r w:rsidRPr="004C0771">
        <w:rPr>
          <w:rFonts w:ascii="Times New Roman" w:hAnsi="Times New Roman" w:cs="Times New Roman"/>
          <w:sz w:val="24"/>
          <w:szCs w:val="24"/>
        </w:rPr>
        <w:t xml:space="preserve">13. W świetle </w:t>
      </w:r>
      <w:r w:rsidR="00BC3E76">
        <w:rPr>
          <w:rFonts w:ascii="Times New Roman" w:hAnsi="Times New Roman" w:cs="Times New Roman"/>
          <w:sz w:val="24"/>
          <w:szCs w:val="24"/>
        </w:rPr>
        <w:t>poprzednich</w:t>
      </w:r>
      <w:r w:rsidRPr="004C0771">
        <w:rPr>
          <w:rFonts w:ascii="Times New Roman" w:hAnsi="Times New Roman" w:cs="Times New Roman"/>
          <w:sz w:val="24"/>
          <w:szCs w:val="24"/>
        </w:rPr>
        <w:t xml:space="preserve"> uwag końcowych Komitetu (CCPR/C/POL/CO</w:t>
      </w:r>
      <w:r w:rsidR="0088611E" w:rsidRPr="004C0771">
        <w:rPr>
          <w:rFonts w:ascii="Times New Roman" w:hAnsi="Times New Roman" w:cs="Times New Roman"/>
          <w:sz w:val="24"/>
          <w:szCs w:val="24"/>
        </w:rPr>
        <w:t>/</w:t>
      </w:r>
      <w:r w:rsidRPr="004C0771">
        <w:rPr>
          <w:rFonts w:ascii="Times New Roman" w:hAnsi="Times New Roman" w:cs="Times New Roman"/>
          <w:sz w:val="24"/>
          <w:szCs w:val="24"/>
        </w:rPr>
        <w:t xml:space="preserve">6, </w:t>
      </w:r>
      <w:r w:rsidR="00EE2254">
        <w:rPr>
          <w:rFonts w:ascii="Times New Roman" w:hAnsi="Times New Roman" w:cs="Times New Roman"/>
          <w:sz w:val="24"/>
          <w:szCs w:val="24"/>
        </w:rPr>
        <w:t>pkt.</w:t>
      </w:r>
      <w:r w:rsidRPr="004C0771">
        <w:rPr>
          <w:rFonts w:ascii="Times New Roman" w:hAnsi="Times New Roman" w:cs="Times New Roman"/>
          <w:sz w:val="24"/>
          <w:szCs w:val="24"/>
        </w:rPr>
        <w:t xml:space="preserve"> 13</w:t>
      </w:r>
      <w:r w:rsidR="00B72081" w:rsidRPr="004C0771">
        <w:rPr>
          <w:rStyle w:val="Odwoanieprzypisudolnego"/>
          <w:rFonts w:ascii="Times New Roman" w:hAnsi="Times New Roman" w:cs="Times New Roman"/>
          <w:sz w:val="24"/>
          <w:szCs w:val="24"/>
        </w:rPr>
        <w:footnoteReference w:id="8"/>
      </w:r>
      <w:r w:rsidRPr="004C0771">
        <w:rPr>
          <w:rFonts w:ascii="Times New Roman" w:hAnsi="Times New Roman" w:cs="Times New Roman"/>
          <w:sz w:val="24"/>
          <w:szCs w:val="24"/>
        </w:rPr>
        <w:t xml:space="preserve">), </w:t>
      </w:r>
      <w:r w:rsidR="002A4176" w:rsidRPr="004C0771">
        <w:rPr>
          <w:rFonts w:ascii="Times New Roman" w:hAnsi="Times New Roman" w:cs="Times New Roman"/>
          <w:sz w:val="24"/>
          <w:szCs w:val="24"/>
        </w:rPr>
        <w:t xml:space="preserve">proszę wskazać </w:t>
      </w:r>
      <w:r w:rsidRPr="004C0771">
        <w:rPr>
          <w:rFonts w:ascii="Times New Roman" w:hAnsi="Times New Roman" w:cs="Times New Roman"/>
          <w:sz w:val="24"/>
          <w:szCs w:val="24"/>
        </w:rPr>
        <w:t xml:space="preserve">konkretne środki </w:t>
      </w:r>
      <w:r w:rsidR="00171059" w:rsidRPr="004C0771">
        <w:rPr>
          <w:rFonts w:ascii="Times New Roman" w:hAnsi="Times New Roman" w:cs="Times New Roman"/>
          <w:sz w:val="24"/>
          <w:szCs w:val="24"/>
        </w:rPr>
        <w:t xml:space="preserve">przedsięwzięte </w:t>
      </w:r>
      <w:r w:rsidRPr="004C0771">
        <w:rPr>
          <w:rFonts w:ascii="Times New Roman" w:hAnsi="Times New Roman" w:cs="Times New Roman"/>
          <w:sz w:val="24"/>
          <w:szCs w:val="24"/>
        </w:rPr>
        <w:t xml:space="preserve">w </w:t>
      </w:r>
      <w:r w:rsidR="003B62AF">
        <w:rPr>
          <w:rFonts w:ascii="Times New Roman" w:hAnsi="Times New Roman" w:cs="Times New Roman"/>
          <w:sz w:val="24"/>
          <w:szCs w:val="24"/>
        </w:rPr>
        <w:t>związku z</w:t>
      </w:r>
      <w:r w:rsidRPr="004C0771">
        <w:rPr>
          <w:rFonts w:ascii="Times New Roman" w:hAnsi="Times New Roman" w:cs="Times New Roman"/>
          <w:sz w:val="24"/>
          <w:szCs w:val="24"/>
        </w:rPr>
        <w:t xml:space="preserve"> </w:t>
      </w:r>
      <w:r w:rsidR="003B62AF">
        <w:rPr>
          <w:rFonts w:ascii="Times New Roman" w:hAnsi="Times New Roman" w:cs="Times New Roman"/>
          <w:sz w:val="24"/>
          <w:szCs w:val="24"/>
        </w:rPr>
        <w:t>doniesieniami</w:t>
      </w:r>
      <w:r w:rsidR="001B3B33" w:rsidRPr="004C0771">
        <w:rPr>
          <w:rFonts w:ascii="Times New Roman" w:hAnsi="Times New Roman" w:cs="Times New Roman"/>
          <w:sz w:val="24"/>
          <w:szCs w:val="24"/>
        </w:rPr>
        <w:t xml:space="preserve"> na temat </w:t>
      </w:r>
      <w:r w:rsidRPr="004C0771">
        <w:rPr>
          <w:rFonts w:ascii="Times New Roman" w:hAnsi="Times New Roman" w:cs="Times New Roman"/>
          <w:sz w:val="24"/>
          <w:szCs w:val="24"/>
        </w:rPr>
        <w:t>przemocy</w:t>
      </w:r>
      <w:r w:rsidR="001B3B33" w:rsidRPr="004C0771">
        <w:rPr>
          <w:rFonts w:ascii="Times New Roman" w:hAnsi="Times New Roman" w:cs="Times New Roman"/>
          <w:sz w:val="24"/>
          <w:szCs w:val="24"/>
        </w:rPr>
        <w:t xml:space="preserve"> </w:t>
      </w:r>
      <w:r w:rsidR="0059073E">
        <w:rPr>
          <w:rFonts w:ascii="Times New Roman" w:hAnsi="Times New Roman" w:cs="Times New Roman"/>
          <w:sz w:val="24"/>
          <w:szCs w:val="24"/>
        </w:rPr>
        <w:t>ze strony</w:t>
      </w:r>
      <w:r w:rsidR="001B3B33" w:rsidRPr="004C0771">
        <w:rPr>
          <w:rFonts w:ascii="Times New Roman" w:hAnsi="Times New Roman" w:cs="Times New Roman"/>
          <w:sz w:val="24"/>
          <w:szCs w:val="24"/>
        </w:rPr>
        <w:t xml:space="preserve"> </w:t>
      </w:r>
      <w:r w:rsidRPr="004C0771">
        <w:rPr>
          <w:rFonts w:ascii="Times New Roman" w:hAnsi="Times New Roman" w:cs="Times New Roman"/>
          <w:sz w:val="24"/>
          <w:szCs w:val="24"/>
        </w:rPr>
        <w:t xml:space="preserve">policji </w:t>
      </w:r>
      <w:r w:rsidR="00DA3682">
        <w:rPr>
          <w:rFonts w:ascii="Times New Roman" w:hAnsi="Times New Roman" w:cs="Times New Roman"/>
          <w:sz w:val="24"/>
          <w:szCs w:val="24"/>
        </w:rPr>
        <w:t>i nadmiernego używania</w:t>
      </w:r>
      <w:r w:rsidRPr="004C0771">
        <w:rPr>
          <w:rFonts w:ascii="Times New Roman" w:hAnsi="Times New Roman" w:cs="Times New Roman"/>
          <w:sz w:val="24"/>
          <w:szCs w:val="24"/>
        </w:rPr>
        <w:t xml:space="preserve"> siły przez </w:t>
      </w:r>
      <w:r w:rsidR="007821C3">
        <w:rPr>
          <w:rFonts w:ascii="Times New Roman" w:hAnsi="Times New Roman" w:cs="Times New Roman"/>
          <w:sz w:val="24"/>
          <w:szCs w:val="24"/>
        </w:rPr>
        <w:t xml:space="preserve">personel </w:t>
      </w:r>
      <w:r w:rsidRPr="004C0771">
        <w:rPr>
          <w:rFonts w:ascii="Times New Roman" w:hAnsi="Times New Roman" w:cs="Times New Roman"/>
          <w:sz w:val="24"/>
          <w:szCs w:val="24"/>
        </w:rPr>
        <w:t>służb</w:t>
      </w:r>
      <w:r w:rsidR="007821C3">
        <w:rPr>
          <w:rFonts w:ascii="Times New Roman" w:hAnsi="Times New Roman" w:cs="Times New Roman"/>
          <w:sz w:val="24"/>
          <w:szCs w:val="24"/>
        </w:rPr>
        <w:t>y</w:t>
      </w:r>
      <w:r w:rsidRPr="004C0771">
        <w:rPr>
          <w:rFonts w:ascii="Times New Roman" w:hAnsi="Times New Roman" w:cs="Times New Roman"/>
          <w:sz w:val="24"/>
          <w:szCs w:val="24"/>
        </w:rPr>
        <w:t xml:space="preserve"> więzienn</w:t>
      </w:r>
      <w:r w:rsidR="007821C3">
        <w:rPr>
          <w:rFonts w:ascii="Times New Roman" w:hAnsi="Times New Roman" w:cs="Times New Roman"/>
          <w:sz w:val="24"/>
          <w:szCs w:val="24"/>
        </w:rPr>
        <w:t>ej</w:t>
      </w:r>
      <w:r w:rsidR="00AF497B" w:rsidRPr="004C0771">
        <w:rPr>
          <w:rFonts w:ascii="Times New Roman" w:hAnsi="Times New Roman" w:cs="Times New Roman"/>
          <w:sz w:val="24"/>
          <w:szCs w:val="24"/>
        </w:rPr>
        <w:t xml:space="preserve"> takie</w:t>
      </w:r>
      <w:r w:rsidR="004C0FDE">
        <w:rPr>
          <w:rFonts w:ascii="Times New Roman" w:hAnsi="Times New Roman" w:cs="Times New Roman"/>
          <w:sz w:val="24"/>
          <w:szCs w:val="24"/>
        </w:rPr>
        <w:t>,</w:t>
      </w:r>
      <w:r w:rsidRPr="004C0771">
        <w:rPr>
          <w:rFonts w:ascii="Times New Roman" w:hAnsi="Times New Roman" w:cs="Times New Roman"/>
          <w:sz w:val="24"/>
          <w:szCs w:val="24"/>
        </w:rPr>
        <w:t xml:space="preserve"> jak szkolenia</w:t>
      </w:r>
      <w:r w:rsidR="00AF497B" w:rsidRPr="004C0771">
        <w:rPr>
          <w:rFonts w:ascii="Times New Roman" w:hAnsi="Times New Roman" w:cs="Times New Roman"/>
          <w:sz w:val="24"/>
          <w:szCs w:val="24"/>
        </w:rPr>
        <w:t xml:space="preserve"> skierowane</w:t>
      </w:r>
      <w:r w:rsidR="00E54CDF">
        <w:rPr>
          <w:rFonts w:ascii="Times New Roman" w:hAnsi="Times New Roman" w:cs="Times New Roman"/>
          <w:sz w:val="24"/>
          <w:szCs w:val="24"/>
        </w:rPr>
        <w:t xml:space="preserve"> do policji</w:t>
      </w:r>
      <w:r w:rsidR="00AB0EEC">
        <w:rPr>
          <w:rFonts w:ascii="Times New Roman" w:hAnsi="Times New Roman" w:cs="Times New Roman"/>
          <w:sz w:val="24"/>
          <w:szCs w:val="24"/>
        </w:rPr>
        <w:t xml:space="preserve"> oraz </w:t>
      </w:r>
      <w:r w:rsidR="007C500B">
        <w:rPr>
          <w:rFonts w:ascii="Times New Roman" w:hAnsi="Times New Roman" w:cs="Times New Roman"/>
          <w:sz w:val="24"/>
          <w:szCs w:val="24"/>
        </w:rPr>
        <w:t xml:space="preserve">postępowania </w:t>
      </w:r>
      <w:r w:rsidR="00DE639B">
        <w:rPr>
          <w:rFonts w:ascii="Times New Roman" w:hAnsi="Times New Roman" w:cs="Times New Roman"/>
          <w:sz w:val="24"/>
          <w:szCs w:val="24"/>
        </w:rPr>
        <w:t>przeprowadzone przez niezależne instytucje.</w:t>
      </w:r>
      <w:r w:rsidR="00AF497B" w:rsidRPr="004C0771">
        <w:rPr>
          <w:rFonts w:ascii="Times New Roman" w:hAnsi="Times New Roman" w:cs="Times New Roman"/>
          <w:sz w:val="24"/>
          <w:szCs w:val="24"/>
        </w:rPr>
        <w:t xml:space="preserve"> </w:t>
      </w:r>
      <w:r w:rsidR="00381921">
        <w:rPr>
          <w:rFonts w:ascii="Times New Roman" w:hAnsi="Times New Roman" w:cs="Times New Roman"/>
          <w:sz w:val="24"/>
          <w:szCs w:val="24"/>
        </w:rPr>
        <w:t>Prosz</w:t>
      </w:r>
      <w:r w:rsidR="00664F5F">
        <w:rPr>
          <w:rFonts w:ascii="Times New Roman" w:hAnsi="Times New Roman" w:cs="Times New Roman"/>
          <w:sz w:val="24"/>
          <w:szCs w:val="24"/>
        </w:rPr>
        <w:t xml:space="preserve">ę podać </w:t>
      </w:r>
      <w:r w:rsidR="00BF69CC">
        <w:rPr>
          <w:rFonts w:ascii="Times New Roman" w:hAnsi="Times New Roman" w:cs="Times New Roman"/>
          <w:sz w:val="24"/>
          <w:szCs w:val="24"/>
        </w:rPr>
        <w:t>na temat</w:t>
      </w:r>
      <w:r w:rsidR="00BF69CC" w:rsidRPr="004C0771">
        <w:rPr>
          <w:rFonts w:ascii="Times New Roman" w:hAnsi="Times New Roman" w:cs="Times New Roman"/>
          <w:sz w:val="24"/>
          <w:szCs w:val="24"/>
        </w:rPr>
        <w:t xml:space="preserve"> rocznej liczby </w:t>
      </w:r>
      <w:r w:rsidR="00BF69CC">
        <w:rPr>
          <w:rFonts w:ascii="Times New Roman" w:hAnsi="Times New Roman" w:cs="Times New Roman"/>
          <w:sz w:val="24"/>
          <w:szCs w:val="24"/>
        </w:rPr>
        <w:t>zawiadomień</w:t>
      </w:r>
      <w:r w:rsidR="00BF69CC" w:rsidRPr="004C0771">
        <w:rPr>
          <w:rFonts w:ascii="Times New Roman" w:hAnsi="Times New Roman" w:cs="Times New Roman"/>
          <w:sz w:val="24"/>
          <w:szCs w:val="24"/>
        </w:rPr>
        <w:t xml:space="preserve"> </w:t>
      </w:r>
      <w:r w:rsidR="00BF69CC">
        <w:rPr>
          <w:rFonts w:ascii="Times New Roman" w:hAnsi="Times New Roman" w:cs="Times New Roman"/>
          <w:sz w:val="24"/>
          <w:szCs w:val="24"/>
        </w:rPr>
        <w:t>[i skarg</w:t>
      </w:r>
      <w:r w:rsidR="00E54CDF">
        <w:rPr>
          <w:rFonts w:ascii="Times New Roman" w:hAnsi="Times New Roman" w:cs="Times New Roman"/>
          <w:sz w:val="24"/>
          <w:szCs w:val="24"/>
        </w:rPr>
        <w:t>i</w:t>
      </w:r>
      <w:r w:rsidR="00BF69CC">
        <w:rPr>
          <w:rFonts w:ascii="Times New Roman" w:hAnsi="Times New Roman" w:cs="Times New Roman"/>
          <w:sz w:val="24"/>
          <w:szCs w:val="24"/>
        </w:rPr>
        <w:t xml:space="preserve">] o stosowaniu przemocy przez </w:t>
      </w:r>
      <w:r w:rsidR="00BF69CC" w:rsidRPr="004C0771">
        <w:rPr>
          <w:rFonts w:ascii="Times New Roman" w:hAnsi="Times New Roman" w:cs="Times New Roman"/>
          <w:sz w:val="24"/>
          <w:szCs w:val="24"/>
        </w:rPr>
        <w:t>policj</w:t>
      </w:r>
      <w:r w:rsidR="00BF69CC">
        <w:rPr>
          <w:rFonts w:ascii="Times New Roman" w:hAnsi="Times New Roman" w:cs="Times New Roman"/>
          <w:sz w:val="24"/>
          <w:szCs w:val="24"/>
        </w:rPr>
        <w:t>antów</w:t>
      </w:r>
      <w:r w:rsidR="00BF69CC" w:rsidRPr="004C0771">
        <w:rPr>
          <w:rFonts w:ascii="Times New Roman" w:hAnsi="Times New Roman" w:cs="Times New Roman"/>
          <w:sz w:val="24"/>
          <w:szCs w:val="24"/>
        </w:rPr>
        <w:t xml:space="preserve"> i </w:t>
      </w:r>
      <w:r w:rsidR="00BF69CC">
        <w:rPr>
          <w:rFonts w:ascii="Times New Roman" w:hAnsi="Times New Roman" w:cs="Times New Roman"/>
          <w:sz w:val="24"/>
          <w:szCs w:val="24"/>
        </w:rPr>
        <w:t xml:space="preserve">personel </w:t>
      </w:r>
      <w:r w:rsidR="00BF69CC" w:rsidRPr="004C0771">
        <w:rPr>
          <w:rFonts w:ascii="Times New Roman" w:hAnsi="Times New Roman" w:cs="Times New Roman"/>
          <w:sz w:val="24"/>
          <w:szCs w:val="24"/>
        </w:rPr>
        <w:t>służb</w:t>
      </w:r>
      <w:r w:rsidR="00BF69CC">
        <w:rPr>
          <w:rFonts w:ascii="Times New Roman" w:hAnsi="Times New Roman" w:cs="Times New Roman"/>
          <w:sz w:val="24"/>
          <w:szCs w:val="24"/>
        </w:rPr>
        <w:t>y</w:t>
      </w:r>
      <w:r w:rsidR="00BF69CC" w:rsidRPr="004C0771">
        <w:rPr>
          <w:rFonts w:ascii="Times New Roman" w:hAnsi="Times New Roman" w:cs="Times New Roman"/>
          <w:sz w:val="24"/>
          <w:szCs w:val="24"/>
        </w:rPr>
        <w:t xml:space="preserve"> więzienn</w:t>
      </w:r>
      <w:r w:rsidR="00BF69CC">
        <w:rPr>
          <w:rFonts w:ascii="Times New Roman" w:hAnsi="Times New Roman" w:cs="Times New Roman"/>
          <w:sz w:val="24"/>
          <w:szCs w:val="24"/>
        </w:rPr>
        <w:t>ej</w:t>
      </w:r>
      <w:r w:rsidR="00BF69CC" w:rsidRPr="004C0771">
        <w:rPr>
          <w:rFonts w:ascii="Times New Roman" w:hAnsi="Times New Roman" w:cs="Times New Roman"/>
          <w:sz w:val="24"/>
          <w:szCs w:val="24"/>
        </w:rPr>
        <w:t xml:space="preserve">, </w:t>
      </w:r>
      <w:r w:rsidR="00BF69CC">
        <w:rPr>
          <w:rFonts w:ascii="Times New Roman" w:hAnsi="Times New Roman" w:cs="Times New Roman"/>
          <w:sz w:val="24"/>
          <w:szCs w:val="24"/>
        </w:rPr>
        <w:t>wniesionych od 2009 roku, liczby</w:t>
      </w:r>
      <w:r w:rsidR="00BF69CC" w:rsidRPr="004C0771">
        <w:rPr>
          <w:rFonts w:ascii="Times New Roman" w:hAnsi="Times New Roman" w:cs="Times New Roman"/>
          <w:sz w:val="24"/>
          <w:szCs w:val="24"/>
        </w:rPr>
        <w:t xml:space="preserve"> wszczętych </w:t>
      </w:r>
      <w:r w:rsidR="00BF69CC">
        <w:rPr>
          <w:rFonts w:ascii="Times New Roman" w:hAnsi="Times New Roman" w:cs="Times New Roman"/>
          <w:sz w:val="24"/>
          <w:szCs w:val="24"/>
        </w:rPr>
        <w:t>postępowań, ich wyników</w:t>
      </w:r>
      <w:r w:rsidR="00BF69CC" w:rsidRPr="004C0771">
        <w:rPr>
          <w:rFonts w:ascii="Times New Roman" w:hAnsi="Times New Roman" w:cs="Times New Roman"/>
          <w:sz w:val="24"/>
          <w:szCs w:val="24"/>
        </w:rPr>
        <w:t xml:space="preserve"> oraz kar</w:t>
      </w:r>
      <w:r w:rsidR="00BF69CC">
        <w:rPr>
          <w:rFonts w:ascii="Times New Roman" w:hAnsi="Times New Roman" w:cs="Times New Roman"/>
          <w:sz w:val="24"/>
          <w:szCs w:val="24"/>
        </w:rPr>
        <w:t xml:space="preserve"> nałożonych</w:t>
      </w:r>
      <w:r w:rsidR="00BF69CC" w:rsidRPr="004C0771">
        <w:rPr>
          <w:rFonts w:ascii="Times New Roman" w:hAnsi="Times New Roman" w:cs="Times New Roman"/>
          <w:sz w:val="24"/>
          <w:szCs w:val="24"/>
        </w:rPr>
        <w:t xml:space="preserve"> na policjantów</w:t>
      </w:r>
      <w:r w:rsidR="00BF69CC">
        <w:rPr>
          <w:rFonts w:ascii="Times New Roman" w:hAnsi="Times New Roman" w:cs="Times New Roman"/>
          <w:sz w:val="24"/>
          <w:szCs w:val="24"/>
        </w:rPr>
        <w:t xml:space="preserve"> stosujących </w:t>
      </w:r>
      <w:r w:rsidR="00BF69CC" w:rsidRPr="004C0771">
        <w:rPr>
          <w:rFonts w:ascii="Times New Roman" w:hAnsi="Times New Roman" w:cs="Times New Roman"/>
          <w:sz w:val="24"/>
          <w:szCs w:val="24"/>
        </w:rPr>
        <w:t>nadmiern</w:t>
      </w:r>
      <w:r w:rsidR="00BF69CC">
        <w:rPr>
          <w:rFonts w:ascii="Times New Roman" w:hAnsi="Times New Roman" w:cs="Times New Roman"/>
          <w:sz w:val="24"/>
          <w:szCs w:val="24"/>
        </w:rPr>
        <w:t>ą</w:t>
      </w:r>
      <w:r w:rsidR="00BF69CC" w:rsidRPr="004C0771">
        <w:rPr>
          <w:rFonts w:ascii="Times New Roman" w:hAnsi="Times New Roman" w:cs="Times New Roman"/>
          <w:sz w:val="24"/>
          <w:szCs w:val="24"/>
        </w:rPr>
        <w:t xml:space="preserve"> sił</w:t>
      </w:r>
      <w:r w:rsidR="00BF69CC">
        <w:rPr>
          <w:rFonts w:ascii="Times New Roman" w:hAnsi="Times New Roman" w:cs="Times New Roman"/>
          <w:sz w:val="24"/>
          <w:szCs w:val="24"/>
        </w:rPr>
        <w:t>ę</w:t>
      </w:r>
      <w:r w:rsidR="00BF69CC" w:rsidRPr="004C0771">
        <w:rPr>
          <w:rFonts w:ascii="Times New Roman" w:hAnsi="Times New Roman" w:cs="Times New Roman"/>
          <w:sz w:val="24"/>
          <w:szCs w:val="24"/>
        </w:rPr>
        <w:t xml:space="preserve"> lub przemoc. </w:t>
      </w:r>
      <w:r w:rsidR="00AF497B" w:rsidRPr="004C0771">
        <w:rPr>
          <w:rFonts w:ascii="Times New Roman" w:hAnsi="Times New Roman" w:cs="Times New Roman"/>
          <w:sz w:val="24"/>
          <w:szCs w:val="24"/>
        </w:rPr>
        <w:t>do policj</w:t>
      </w:r>
      <w:r w:rsidR="005B10EB">
        <w:rPr>
          <w:rFonts w:ascii="Times New Roman" w:hAnsi="Times New Roman" w:cs="Times New Roman"/>
          <w:sz w:val="24"/>
          <w:szCs w:val="24"/>
        </w:rPr>
        <w:t>antów</w:t>
      </w:r>
      <w:r w:rsidR="00AF497B" w:rsidRPr="004C0771">
        <w:rPr>
          <w:rFonts w:ascii="Times New Roman" w:hAnsi="Times New Roman" w:cs="Times New Roman"/>
          <w:sz w:val="24"/>
          <w:szCs w:val="24"/>
        </w:rPr>
        <w:t xml:space="preserve"> i</w:t>
      </w:r>
      <w:r w:rsidR="00D942B6" w:rsidRPr="00D942B6">
        <w:rPr>
          <w:rFonts w:ascii="Times New Roman" w:hAnsi="Times New Roman" w:cs="Times New Roman"/>
          <w:sz w:val="24"/>
          <w:szCs w:val="24"/>
        </w:rPr>
        <w:t xml:space="preserve"> </w:t>
      </w:r>
      <w:r w:rsidR="00D942B6">
        <w:rPr>
          <w:rFonts w:ascii="Times New Roman" w:hAnsi="Times New Roman" w:cs="Times New Roman"/>
          <w:sz w:val="24"/>
          <w:szCs w:val="24"/>
        </w:rPr>
        <w:t>badania</w:t>
      </w:r>
      <w:r w:rsidRPr="004C0771">
        <w:rPr>
          <w:rFonts w:ascii="Times New Roman" w:hAnsi="Times New Roman" w:cs="Times New Roman"/>
          <w:sz w:val="24"/>
          <w:szCs w:val="24"/>
        </w:rPr>
        <w:t xml:space="preserve"> </w:t>
      </w:r>
      <w:r w:rsidR="00AF497B" w:rsidRPr="004C0771">
        <w:rPr>
          <w:rFonts w:ascii="Times New Roman" w:hAnsi="Times New Roman" w:cs="Times New Roman"/>
          <w:sz w:val="24"/>
          <w:szCs w:val="24"/>
        </w:rPr>
        <w:t xml:space="preserve">prowadzone </w:t>
      </w:r>
      <w:r w:rsidRPr="004C0771">
        <w:rPr>
          <w:rFonts w:ascii="Times New Roman" w:hAnsi="Times New Roman" w:cs="Times New Roman"/>
          <w:sz w:val="24"/>
          <w:szCs w:val="24"/>
        </w:rPr>
        <w:t xml:space="preserve">przez niezależny organ. Proszę podać dane statystyczne </w:t>
      </w:r>
    </w:p>
    <w:p w:rsidR="0015548A" w:rsidRPr="004C0771" w:rsidRDefault="0015548A" w:rsidP="004C0771">
      <w:pPr>
        <w:jc w:val="both"/>
        <w:rPr>
          <w:rFonts w:ascii="Times New Roman" w:hAnsi="Times New Roman" w:cs="Times New Roman"/>
          <w:sz w:val="24"/>
          <w:szCs w:val="24"/>
        </w:rPr>
      </w:pPr>
      <w:r w:rsidRPr="004C0771">
        <w:rPr>
          <w:rFonts w:ascii="Times New Roman" w:hAnsi="Times New Roman" w:cs="Times New Roman"/>
          <w:sz w:val="24"/>
          <w:szCs w:val="24"/>
        </w:rPr>
        <w:t xml:space="preserve">14. Proszę podać informacje na temat ustawy wprowadzającej "kastrację chemiczną" za przestępstwa seksualne, jej </w:t>
      </w:r>
      <w:r w:rsidR="00FC2F8F" w:rsidRPr="004C0771">
        <w:rPr>
          <w:rFonts w:ascii="Times New Roman" w:hAnsi="Times New Roman" w:cs="Times New Roman"/>
          <w:sz w:val="24"/>
          <w:szCs w:val="24"/>
        </w:rPr>
        <w:t>stosowani</w:t>
      </w:r>
      <w:r w:rsidR="00D968AA">
        <w:rPr>
          <w:rFonts w:ascii="Times New Roman" w:hAnsi="Times New Roman" w:cs="Times New Roman"/>
          <w:sz w:val="24"/>
          <w:szCs w:val="24"/>
        </w:rPr>
        <w:t>a</w:t>
      </w:r>
      <w:r w:rsidRPr="004C0771">
        <w:rPr>
          <w:rFonts w:ascii="Times New Roman" w:hAnsi="Times New Roman" w:cs="Times New Roman"/>
          <w:sz w:val="24"/>
          <w:szCs w:val="24"/>
        </w:rPr>
        <w:t xml:space="preserve"> i zgodności z artykułem 7 Paktu.</w:t>
      </w:r>
    </w:p>
    <w:p w:rsidR="00FC2F8F" w:rsidRPr="004C0771" w:rsidRDefault="00AF7FDD" w:rsidP="004C0771">
      <w:pPr>
        <w:jc w:val="both"/>
        <w:rPr>
          <w:rFonts w:ascii="Times New Roman" w:hAnsi="Times New Roman" w:cs="Times New Roman"/>
          <w:b/>
          <w:sz w:val="24"/>
          <w:szCs w:val="24"/>
        </w:rPr>
      </w:pPr>
      <w:r>
        <w:rPr>
          <w:rFonts w:ascii="Times New Roman" w:hAnsi="Times New Roman" w:cs="Times New Roman"/>
          <w:b/>
          <w:sz w:val="24"/>
          <w:szCs w:val="24"/>
        </w:rPr>
        <w:t>Eliminacja</w:t>
      </w:r>
      <w:r w:rsidR="00FC2F8F" w:rsidRPr="004C0771">
        <w:rPr>
          <w:rFonts w:ascii="Times New Roman" w:hAnsi="Times New Roman" w:cs="Times New Roman"/>
          <w:b/>
          <w:sz w:val="24"/>
          <w:szCs w:val="24"/>
        </w:rPr>
        <w:t xml:space="preserve"> niewolnictwa i poddaństwa (art. 8)</w:t>
      </w:r>
    </w:p>
    <w:p w:rsidR="00FC2F8F" w:rsidRPr="004C0771" w:rsidRDefault="00FC2F8F" w:rsidP="004C0771">
      <w:pPr>
        <w:jc w:val="both"/>
        <w:rPr>
          <w:rFonts w:ascii="Times New Roman" w:hAnsi="Times New Roman" w:cs="Times New Roman"/>
          <w:sz w:val="24"/>
          <w:szCs w:val="24"/>
        </w:rPr>
      </w:pPr>
      <w:r w:rsidRPr="004C0771">
        <w:rPr>
          <w:rFonts w:ascii="Times New Roman" w:hAnsi="Times New Roman" w:cs="Times New Roman"/>
          <w:sz w:val="24"/>
          <w:szCs w:val="24"/>
        </w:rPr>
        <w:t xml:space="preserve">15. Proszę podać informacje, w tym dane statystyczne, dotyczące handlu ludźmi oraz </w:t>
      </w:r>
      <w:r w:rsidR="0015655D" w:rsidRPr="004C0771">
        <w:rPr>
          <w:rFonts w:ascii="Times New Roman" w:hAnsi="Times New Roman" w:cs="Times New Roman"/>
          <w:sz w:val="24"/>
          <w:szCs w:val="24"/>
        </w:rPr>
        <w:t xml:space="preserve">dotyczące </w:t>
      </w:r>
      <w:r w:rsidRPr="004C0771">
        <w:rPr>
          <w:rFonts w:ascii="Times New Roman" w:hAnsi="Times New Roman" w:cs="Times New Roman"/>
          <w:sz w:val="24"/>
          <w:szCs w:val="24"/>
        </w:rPr>
        <w:t>środków podjętych w celu zapobiegania handlowi ludźmi oraz zwiększ</w:t>
      </w:r>
      <w:r w:rsidR="009C39BF">
        <w:rPr>
          <w:rFonts w:ascii="Times New Roman" w:hAnsi="Times New Roman" w:cs="Times New Roman"/>
          <w:sz w:val="24"/>
          <w:szCs w:val="24"/>
        </w:rPr>
        <w:t>enia ochrony</w:t>
      </w:r>
      <w:r w:rsidRPr="004C0771">
        <w:rPr>
          <w:rFonts w:ascii="Times New Roman" w:hAnsi="Times New Roman" w:cs="Times New Roman"/>
          <w:sz w:val="24"/>
          <w:szCs w:val="24"/>
        </w:rPr>
        <w:t xml:space="preserve"> ofiar handlu ludźmi. W tym względzie </w:t>
      </w:r>
      <w:r w:rsidR="00C35DDB">
        <w:rPr>
          <w:rFonts w:ascii="Times New Roman" w:hAnsi="Times New Roman" w:cs="Times New Roman"/>
          <w:sz w:val="24"/>
          <w:szCs w:val="24"/>
        </w:rPr>
        <w:t>proszę</w:t>
      </w:r>
      <w:r w:rsidRPr="004C0771">
        <w:rPr>
          <w:rFonts w:ascii="Times New Roman" w:hAnsi="Times New Roman" w:cs="Times New Roman"/>
          <w:sz w:val="24"/>
          <w:szCs w:val="24"/>
        </w:rPr>
        <w:t xml:space="preserve"> wskazać środki podejmowane w celu zapewnienia ochrony ofiarom handlu ludźmi, w tym </w:t>
      </w:r>
      <w:r w:rsidR="00741E74" w:rsidRPr="004C0771">
        <w:rPr>
          <w:rFonts w:ascii="Times New Roman" w:hAnsi="Times New Roman" w:cs="Times New Roman"/>
          <w:sz w:val="24"/>
          <w:szCs w:val="24"/>
        </w:rPr>
        <w:t xml:space="preserve">pomocy </w:t>
      </w:r>
      <w:r w:rsidRPr="004C0771">
        <w:rPr>
          <w:rFonts w:ascii="Times New Roman" w:hAnsi="Times New Roman" w:cs="Times New Roman"/>
          <w:sz w:val="24"/>
          <w:szCs w:val="24"/>
        </w:rPr>
        <w:t>prawnej, medycznej i psychologicznej, niezależnie od gotowości ofiary do współpracy z organami ścigania. Biorąc pod uwagę poprzednie uwagi końcowe Komitetu (CCPR/C/POL/CO</w:t>
      </w:r>
      <w:r w:rsidR="0015655D" w:rsidRPr="004C0771">
        <w:rPr>
          <w:rFonts w:ascii="Times New Roman" w:hAnsi="Times New Roman" w:cs="Times New Roman"/>
          <w:sz w:val="24"/>
          <w:szCs w:val="24"/>
        </w:rPr>
        <w:t>/</w:t>
      </w:r>
      <w:r w:rsidRPr="004C0771">
        <w:rPr>
          <w:rFonts w:ascii="Times New Roman" w:hAnsi="Times New Roman" w:cs="Times New Roman"/>
          <w:sz w:val="24"/>
          <w:szCs w:val="24"/>
        </w:rPr>
        <w:t xml:space="preserve">6, </w:t>
      </w:r>
      <w:r w:rsidR="00EE2254">
        <w:rPr>
          <w:rFonts w:ascii="Times New Roman" w:hAnsi="Times New Roman" w:cs="Times New Roman"/>
          <w:sz w:val="24"/>
          <w:szCs w:val="24"/>
        </w:rPr>
        <w:t>pkt.</w:t>
      </w:r>
      <w:r w:rsidRPr="004C0771">
        <w:rPr>
          <w:rFonts w:ascii="Times New Roman" w:hAnsi="Times New Roman" w:cs="Times New Roman"/>
          <w:sz w:val="24"/>
          <w:szCs w:val="24"/>
        </w:rPr>
        <w:t xml:space="preserve"> 14</w:t>
      </w:r>
      <w:r w:rsidR="00B72081" w:rsidRPr="004C0771">
        <w:rPr>
          <w:rStyle w:val="Odwoanieprzypisudolnego"/>
          <w:rFonts w:ascii="Times New Roman" w:hAnsi="Times New Roman" w:cs="Times New Roman"/>
          <w:sz w:val="24"/>
          <w:szCs w:val="24"/>
        </w:rPr>
        <w:footnoteReference w:id="9"/>
      </w:r>
      <w:r w:rsidRPr="004C0771">
        <w:rPr>
          <w:rFonts w:ascii="Times New Roman" w:hAnsi="Times New Roman" w:cs="Times New Roman"/>
          <w:sz w:val="24"/>
          <w:szCs w:val="24"/>
        </w:rPr>
        <w:t xml:space="preserve">), proszę </w:t>
      </w:r>
      <w:r w:rsidR="0058073E" w:rsidRPr="004C0771">
        <w:rPr>
          <w:rFonts w:ascii="Times New Roman" w:hAnsi="Times New Roman" w:cs="Times New Roman"/>
          <w:sz w:val="24"/>
          <w:szCs w:val="24"/>
        </w:rPr>
        <w:t xml:space="preserve">wskazać, czy Państwo </w:t>
      </w:r>
      <w:r w:rsidRPr="004C0771">
        <w:rPr>
          <w:rFonts w:ascii="Times New Roman" w:hAnsi="Times New Roman" w:cs="Times New Roman"/>
          <w:sz w:val="24"/>
          <w:szCs w:val="24"/>
        </w:rPr>
        <w:t xml:space="preserve">Strona przewiduje </w:t>
      </w:r>
      <w:r w:rsidR="008C35DE">
        <w:rPr>
          <w:rFonts w:ascii="Times New Roman" w:hAnsi="Times New Roman" w:cs="Times New Roman"/>
          <w:sz w:val="24"/>
          <w:szCs w:val="24"/>
        </w:rPr>
        <w:t>zmianę</w:t>
      </w:r>
      <w:r w:rsidRPr="004C0771">
        <w:rPr>
          <w:rFonts w:ascii="Times New Roman" w:hAnsi="Times New Roman" w:cs="Times New Roman"/>
          <w:sz w:val="24"/>
          <w:szCs w:val="24"/>
        </w:rPr>
        <w:t xml:space="preserve"> Kodeks</w:t>
      </w:r>
      <w:r w:rsidR="0015655D" w:rsidRPr="004C0771">
        <w:rPr>
          <w:rFonts w:ascii="Times New Roman" w:hAnsi="Times New Roman" w:cs="Times New Roman"/>
          <w:sz w:val="24"/>
          <w:szCs w:val="24"/>
        </w:rPr>
        <w:t>u K</w:t>
      </w:r>
      <w:r w:rsidRPr="004C0771">
        <w:rPr>
          <w:rFonts w:ascii="Times New Roman" w:hAnsi="Times New Roman" w:cs="Times New Roman"/>
          <w:sz w:val="24"/>
          <w:szCs w:val="24"/>
        </w:rPr>
        <w:t>arnego</w:t>
      </w:r>
      <w:r w:rsidR="00D27B03" w:rsidRPr="004C0771">
        <w:rPr>
          <w:rFonts w:ascii="Times New Roman" w:hAnsi="Times New Roman" w:cs="Times New Roman"/>
          <w:sz w:val="24"/>
          <w:szCs w:val="24"/>
        </w:rPr>
        <w:t xml:space="preserve"> </w:t>
      </w:r>
      <w:r w:rsidR="00A17F4D">
        <w:rPr>
          <w:rFonts w:ascii="Times New Roman" w:hAnsi="Times New Roman" w:cs="Times New Roman"/>
          <w:sz w:val="24"/>
          <w:szCs w:val="24"/>
        </w:rPr>
        <w:t xml:space="preserve">w celu </w:t>
      </w:r>
      <w:r w:rsidR="00D27B03" w:rsidRPr="004C0771">
        <w:rPr>
          <w:rFonts w:ascii="Times New Roman" w:hAnsi="Times New Roman" w:cs="Times New Roman"/>
          <w:sz w:val="24"/>
          <w:szCs w:val="24"/>
        </w:rPr>
        <w:t>w</w:t>
      </w:r>
      <w:r w:rsidR="0015655D" w:rsidRPr="004C0771">
        <w:rPr>
          <w:rFonts w:ascii="Times New Roman" w:hAnsi="Times New Roman" w:cs="Times New Roman"/>
          <w:sz w:val="24"/>
          <w:szCs w:val="24"/>
        </w:rPr>
        <w:t>prowadz</w:t>
      </w:r>
      <w:r w:rsidR="00A17F4D">
        <w:rPr>
          <w:rFonts w:ascii="Times New Roman" w:hAnsi="Times New Roman" w:cs="Times New Roman"/>
          <w:sz w:val="24"/>
          <w:szCs w:val="24"/>
        </w:rPr>
        <w:t>enia</w:t>
      </w:r>
      <w:r w:rsidR="00217CEC">
        <w:rPr>
          <w:rFonts w:ascii="Times New Roman" w:hAnsi="Times New Roman" w:cs="Times New Roman"/>
          <w:sz w:val="24"/>
          <w:szCs w:val="24"/>
        </w:rPr>
        <w:t xml:space="preserve"> przepis</w:t>
      </w:r>
      <w:r w:rsidR="002265EC">
        <w:rPr>
          <w:rFonts w:ascii="Times New Roman" w:hAnsi="Times New Roman" w:cs="Times New Roman"/>
          <w:sz w:val="24"/>
          <w:szCs w:val="24"/>
        </w:rPr>
        <w:t>u</w:t>
      </w:r>
      <w:r w:rsidR="00217CEC">
        <w:rPr>
          <w:rFonts w:ascii="Times New Roman" w:hAnsi="Times New Roman" w:cs="Times New Roman"/>
          <w:sz w:val="24"/>
          <w:szCs w:val="24"/>
        </w:rPr>
        <w:t xml:space="preserve"> chroniąc</w:t>
      </w:r>
      <w:r w:rsidR="002265EC">
        <w:rPr>
          <w:rFonts w:ascii="Times New Roman" w:hAnsi="Times New Roman" w:cs="Times New Roman"/>
          <w:sz w:val="24"/>
          <w:szCs w:val="24"/>
        </w:rPr>
        <w:t>ego</w:t>
      </w:r>
      <w:r w:rsidR="008112D1" w:rsidRPr="004C0771">
        <w:rPr>
          <w:rFonts w:ascii="Times New Roman" w:hAnsi="Times New Roman" w:cs="Times New Roman"/>
          <w:sz w:val="24"/>
          <w:szCs w:val="24"/>
        </w:rPr>
        <w:t xml:space="preserve"> ofiary handlu ludźmi przed ściganiem, </w:t>
      </w:r>
      <w:r w:rsidR="002156C9">
        <w:rPr>
          <w:rFonts w:ascii="Times New Roman" w:hAnsi="Times New Roman" w:cs="Times New Roman"/>
          <w:sz w:val="24"/>
          <w:szCs w:val="24"/>
        </w:rPr>
        <w:t>pozbawieniem wolności</w:t>
      </w:r>
      <w:r w:rsidR="003F4CCF" w:rsidRPr="004C0771">
        <w:rPr>
          <w:rFonts w:ascii="Times New Roman" w:hAnsi="Times New Roman" w:cs="Times New Roman"/>
          <w:sz w:val="24"/>
          <w:szCs w:val="24"/>
        </w:rPr>
        <w:t xml:space="preserve"> </w:t>
      </w:r>
      <w:r w:rsidR="008112D1" w:rsidRPr="004C0771">
        <w:rPr>
          <w:rFonts w:ascii="Times New Roman" w:hAnsi="Times New Roman" w:cs="Times New Roman"/>
          <w:sz w:val="24"/>
          <w:szCs w:val="24"/>
        </w:rPr>
        <w:t xml:space="preserve">oraz </w:t>
      </w:r>
      <w:r w:rsidR="008112D1" w:rsidRPr="004C0771">
        <w:rPr>
          <w:rFonts w:ascii="Times New Roman" w:hAnsi="Times New Roman" w:cs="Times New Roman"/>
          <w:sz w:val="24"/>
          <w:szCs w:val="24"/>
        </w:rPr>
        <w:lastRenderedPageBreak/>
        <w:t xml:space="preserve">karaniem za działania, w które </w:t>
      </w:r>
      <w:r w:rsidR="00967678" w:rsidRPr="004C0771">
        <w:rPr>
          <w:rFonts w:ascii="Times New Roman" w:hAnsi="Times New Roman" w:cs="Times New Roman"/>
          <w:sz w:val="24"/>
          <w:szCs w:val="24"/>
        </w:rPr>
        <w:t>[</w:t>
      </w:r>
      <w:r w:rsidR="008112D1" w:rsidRPr="004C0771">
        <w:rPr>
          <w:rFonts w:ascii="Times New Roman" w:hAnsi="Times New Roman" w:cs="Times New Roman"/>
          <w:sz w:val="24"/>
          <w:szCs w:val="24"/>
        </w:rPr>
        <w:t>ofiary</w:t>
      </w:r>
      <w:r w:rsidR="002265EC">
        <w:rPr>
          <w:rFonts w:ascii="Times New Roman" w:hAnsi="Times New Roman" w:cs="Times New Roman"/>
          <w:sz w:val="24"/>
          <w:szCs w:val="24"/>
        </w:rPr>
        <w:t xml:space="preserve"> te</w:t>
      </w:r>
      <w:r w:rsidR="00967678" w:rsidRPr="004C0771">
        <w:rPr>
          <w:rFonts w:ascii="Times New Roman" w:hAnsi="Times New Roman" w:cs="Times New Roman"/>
          <w:sz w:val="24"/>
          <w:szCs w:val="24"/>
        </w:rPr>
        <w:t>]</w:t>
      </w:r>
      <w:r w:rsidR="008112D1" w:rsidRPr="004C0771">
        <w:rPr>
          <w:rFonts w:ascii="Times New Roman" w:hAnsi="Times New Roman" w:cs="Times New Roman"/>
          <w:sz w:val="24"/>
          <w:szCs w:val="24"/>
        </w:rPr>
        <w:t xml:space="preserve"> były zaangażowane, a które </w:t>
      </w:r>
      <w:r w:rsidR="002156C9">
        <w:rPr>
          <w:rFonts w:ascii="Times New Roman" w:hAnsi="Times New Roman" w:cs="Times New Roman"/>
          <w:sz w:val="24"/>
          <w:szCs w:val="24"/>
        </w:rPr>
        <w:t>stanowiły</w:t>
      </w:r>
      <w:r w:rsidR="0099609A">
        <w:rPr>
          <w:rFonts w:ascii="Times New Roman" w:hAnsi="Times New Roman" w:cs="Times New Roman"/>
          <w:sz w:val="24"/>
          <w:szCs w:val="24"/>
        </w:rPr>
        <w:t xml:space="preserve"> bezpośrednią konsekwencję</w:t>
      </w:r>
      <w:r w:rsidR="008112D1" w:rsidRPr="004C0771">
        <w:rPr>
          <w:rFonts w:ascii="Times New Roman" w:hAnsi="Times New Roman" w:cs="Times New Roman"/>
          <w:sz w:val="24"/>
          <w:szCs w:val="24"/>
        </w:rPr>
        <w:t xml:space="preserve"> ich sytuacji jako ofiar handlu ludźmi</w:t>
      </w:r>
      <w:r w:rsidR="00D27B03" w:rsidRPr="004C0771">
        <w:rPr>
          <w:rFonts w:ascii="Times New Roman" w:hAnsi="Times New Roman" w:cs="Times New Roman"/>
          <w:sz w:val="24"/>
          <w:szCs w:val="24"/>
        </w:rPr>
        <w:t>.</w:t>
      </w:r>
    </w:p>
    <w:p w:rsidR="00F83B9A" w:rsidRPr="004C0771" w:rsidRDefault="00F83B9A" w:rsidP="004C0771">
      <w:pPr>
        <w:jc w:val="both"/>
        <w:rPr>
          <w:rFonts w:ascii="Times New Roman" w:hAnsi="Times New Roman" w:cs="Times New Roman"/>
          <w:b/>
          <w:sz w:val="24"/>
          <w:szCs w:val="24"/>
        </w:rPr>
      </w:pPr>
      <w:r w:rsidRPr="004C0771">
        <w:rPr>
          <w:rFonts w:ascii="Times New Roman" w:hAnsi="Times New Roman" w:cs="Times New Roman"/>
          <w:b/>
          <w:sz w:val="24"/>
          <w:szCs w:val="24"/>
        </w:rPr>
        <w:t xml:space="preserve">Prawo do wolności i bezpieczeństwa </w:t>
      </w:r>
      <w:r w:rsidR="008C4813">
        <w:rPr>
          <w:rFonts w:ascii="Times New Roman" w:hAnsi="Times New Roman" w:cs="Times New Roman"/>
          <w:b/>
          <w:sz w:val="24"/>
          <w:szCs w:val="24"/>
        </w:rPr>
        <w:t>osobistego</w:t>
      </w:r>
      <w:r w:rsidRPr="004C0771">
        <w:rPr>
          <w:rFonts w:ascii="Times New Roman" w:hAnsi="Times New Roman" w:cs="Times New Roman"/>
          <w:b/>
          <w:sz w:val="24"/>
          <w:szCs w:val="24"/>
        </w:rPr>
        <w:t xml:space="preserve"> oraz humanitarnego traktowania osób pozbawionych wolności (art. 9 i 10)</w:t>
      </w:r>
    </w:p>
    <w:p w:rsidR="00F83B9A" w:rsidRPr="004C0771" w:rsidRDefault="00F83B9A" w:rsidP="004C0771">
      <w:pPr>
        <w:jc w:val="both"/>
        <w:rPr>
          <w:rFonts w:ascii="Times New Roman" w:hAnsi="Times New Roman" w:cs="Times New Roman"/>
          <w:sz w:val="24"/>
          <w:szCs w:val="24"/>
        </w:rPr>
      </w:pPr>
      <w:r w:rsidRPr="004C0771">
        <w:rPr>
          <w:rFonts w:ascii="Times New Roman" w:hAnsi="Times New Roman" w:cs="Times New Roman"/>
          <w:sz w:val="24"/>
          <w:szCs w:val="24"/>
        </w:rPr>
        <w:t xml:space="preserve">16. Proszę wskazać środki </w:t>
      </w:r>
      <w:r w:rsidRPr="008D62CD">
        <w:rPr>
          <w:rFonts w:ascii="Times New Roman" w:hAnsi="Times New Roman" w:cs="Times New Roman"/>
          <w:sz w:val="24"/>
          <w:szCs w:val="24"/>
        </w:rPr>
        <w:t xml:space="preserve">podejmowane </w:t>
      </w:r>
      <w:r w:rsidR="000140E5" w:rsidRPr="008D62CD">
        <w:rPr>
          <w:rFonts w:ascii="Times New Roman" w:hAnsi="Times New Roman" w:cs="Times New Roman"/>
          <w:sz w:val="24"/>
          <w:szCs w:val="24"/>
        </w:rPr>
        <w:t xml:space="preserve">w </w:t>
      </w:r>
      <w:r w:rsidRPr="008D62CD">
        <w:rPr>
          <w:rFonts w:ascii="Times New Roman" w:hAnsi="Times New Roman" w:cs="Times New Roman"/>
          <w:sz w:val="24"/>
          <w:szCs w:val="24"/>
        </w:rPr>
        <w:t xml:space="preserve">celu zagwarantowania </w:t>
      </w:r>
      <w:r w:rsidR="00166E16" w:rsidRPr="008D62CD">
        <w:rPr>
          <w:rFonts w:ascii="Times New Roman" w:hAnsi="Times New Roman" w:cs="Times New Roman"/>
          <w:sz w:val="24"/>
          <w:szCs w:val="24"/>
        </w:rPr>
        <w:t xml:space="preserve">w praktyce </w:t>
      </w:r>
      <w:r w:rsidR="000432A4" w:rsidRPr="008D62CD">
        <w:rPr>
          <w:rFonts w:ascii="Times New Roman" w:hAnsi="Times New Roman" w:cs="Times New Roman"/>
          <w:sz w:val="24"/>
          <w:szCs w:val="24"/>
        </w:rPr>
        <w:t>prawa os</w:t>
      </w:r>
      <w:r w:rsidR="0019317C" w:rsidRPr="008D62CD">
        <w:rPr>
          <w:rFonts w:ascii="Times New Roman" w:hAnsi="Times New Roman" w:cs="Times New Roman"/>
          <w:sz w:val="24"/>
          <w:szCs w:val="24"/>
        </w:rPr>
        <w:t>ó</w:t>
      </w:r>
      <w:r w:rsidR="000432A4" w:rsidRPr="008D62CD">
        <w:rPr>
          <w:rFonts w:ascii="Times New Roman" w:hAnsi="Times New Roman" w:cs="Times New Roman"/>
          <w:sz w:val="24"/>
          <w:szCs w:val="24"/>
        </w:rPr>
        <w:t xml:space="preserve">b </w:t>
      </w:r>
      <w:r w:rsidR="00D52E03" w:rsidRPr="008D62CD">
        <w:rPr>
          <w:rFonts w:ascii="Times New Roman" w:hAnsi="Times New Roman" w:cs="Times New Roman"/>
          <w:sz w:val="24"/>
          <w:szCs w:val="24"/>
        </w:rPr>
        <w:t>pozbawionych wolności</w:t>
      </w:r>
      <w:r w:rsidR="00D11B4E" w:rsidRPr="008D62CD">
        <w:rPr>
          <w:rFonts w:ascii="Times New Roman" w:hAnsi="Times New Roman" w:cs="Times New Roman"/>
          <w:sz w:val="24"/>
          <w:szCs w:val="24"/>
        </w:rPr>
        <w:t xml:space="preserve"> do powiadomienia</w:t>
      </w:r>
      <w:r w:rsidR="00D11B4E">
        <w:rPr>
          <w:rFonts w:ascii="Times New Roman" w:hAnsi="Times New Roman" w:cs="Times New Roman"/>
          <w:sz w:val="24"/>
          <w:szCs w:val="24"/>
        </w:rPr>
        <w:t xml:space="preserve"> najbliższej</w:t>
      </w:r>
      <w:r w:rsidRPr="004C0771">
        <w:rPr>
          <w:rFonts w:ascii="Times New Roman" w:hAnsi="Times New Roman" w:cs="Times New Roman"/>
          <w:sz w:val="24"/>
          <w:szCs w:val="24"/>
        </w:rPr>
        <w:t xml:space="preserve"> rodziny o </w:t>
      </w:r>
      <w:r w:rsidR="00D52E03">
        <w:rPr>
          <w:rFonts w:ascii="Times New Roman" w:hAnsi="Times New Roman" w:cs="Times New Roman"/>
          <w:sz w:val="24"/>
          <w:szCs w:val="24"/>
        </w:rPr>
        <w:t>fakcie ich pozbawienia wolności</w:t>
      </w:r>
      <w:r w:rsidRPr="004C0771">
        <w:rPr>
          <w:rFonts w:ascii="Times New Roman" w:hAnsi="Times New Roman" w:cs="Times New Roman"/>
          <w:sz w:val="24"/>
          <w:szCs w:val="24"/>
        </w:rPr>
        <w:t>. W świetle popr</w:t>
      </w:r>
      <w:r w:rsidR="000140E5" w:rsidRPr="004C0771">
        <w:rPr>
          <w:rFonts w:ascii="Times New Roman" w:hAnsi="Times New Roman" w:cs="Times New Roman"/>
          <w:sz w:val="24"/>
          <w:szCs w:val="24"/>
        </w:rPr>
        <w:t>zednich uwaga końcowych (CCPR/C</w:t>
      </w:r>
      <w:r w:rsidRPr="004C0771">
        <w:rPr>
          <w:rFonts w:ascii="Times New Roman" w:hAnsi="Times New Roman" w:cs="Times New Roman"/>
          <w:sz w:val="24"/>
          <w:szCs w:val="24"/>
        </w:rPr>
        <w:t>/</w:t>
      </w:r>
      <w:r w:rsidR="00B72081" w:rsidRPr="004C0771">
        <w:rPr>
          <w:rFonts w:ascii="Times New Roman" w:hAnsi="Times New Roman" w:cs="Times New Roman"/>
          <w:sz w:val="24"/>
          <w:szCs w:val="24"/>
        </w:rPr>
        <w:t>POL</w:t>
      </w:r>
      <w:r w:rsidR="000140E5" w:rsidRPr="004C0771">
        <w:rPr>
          <w:rFonts w:ascii="Times New Roman" w:hAnsi="Times New Roman" w:cs="Times New Roman"/>
          <w:sz w:val="24"/>
          <w:szCs w:val="24"/>
        </w:rPr>
        <w:t>/CO</w:t>
      </w:r>
      <w:r w:rsidR="000432A4" w:rsidRPr="004C0771">
        <w:rPr>
          <w:rFonts w:ascii="Times New Roman" w:hAnsi="Times New Roman" w:cs="Times New Roman"/>
          <w:sz w:val="24"/>
          <w:szCs w:val="24"/>
        </w:rPr>
        <w:t>/</w:t>
      </w:r>
      <w:r w:rsidRPr="004C0771">
        <w:rPr>
          <w:rFonts w:ascii="Times New Roman" w:hAnsi="Times New Roman" w:cs="Times New Roman"/>
          <w:sz w:val="24"/>
          <w:szCs w:val="24"/>
        </w:rPr>
        <w:t xml:space="preserve">6, </w:t>
      </w:r>
      <w:r w:rsidR="00EE2254">
        <w:rPr>
          <w:rFonts w:ascii="Times New Roman" w:hAnsi="Times New Roman" w:cs="Times New Roman"/>
          <w:sz w:val="24"/>
          <w:szCs w:val="24"/>
        </w:rPr>
        <w:t>pkt.</w:t>
      </w:r>
      <w:r w:rsidRPr="004C0771">
        <w:rPr>
          <w:rFonts w:ascii="Times New Roman" w:hAnsi="Times New Roman" w:cs="Times New Roman"/>
          <w:sz w:val="24"/>
          <w:szCs w:val="24"/>
        </w:rPr>
        <w:t xml:space="preserve"> 16</w:t>
      </w:r>
      <w:r w:rsidR="00B72081" w:rsidRPr="004C0771">
        <w:rPr>
          <w:rStyle w:val="Odwoanieprzypisudolnego"/>
          <w:rFonts w:ascii="Times New Roman" w:hAnsi="Times New Roman" w:cs="Times New Roman"/>
          <w:sz w:val="24"/>
          <w:szCs w:val="24"/>
        </w:rPr>
        <w:footnoteReference w:id="10"/>
      </w:r>
      <w:r w:rsidRPr="004C0771">
        <w:rPr>
          <w:rFonts w:ascii="Times New Roman" w:hAnsi="Times New Roman" w:cs="Times New Roman"/>
          <w:sz w:val="24"/>
          <w:szCs w:val="24"/>
        </w:rPr>
        <w:t>), pros</w:t>
      </w:r>
      <w:r w:rsidR="006F7F27">
        <w:rPr>
          <w:rFonts w:ascii="Times New Roman" w:hAnsi="Times New Roman" w:cs="Times New Roman"/>
          <w:sz w:val="24"/>
          <w:szCs w:val="24"/>
        </w:rPr>
        <w:t>zę</w:t>
      </w:r>
      <w:r w:rsidRPr="004C0771">
        <w:rPr>
          <w:rFonts w:ascii="Times New Roman" w:hAnsi="Times New Roman" w:cs="Times New Roman"/>
          <w:sz w:val="24"/>
          <w:szCs w:val="24"/>
        </w:rPr>
        <w:t xml:space="preserve"> </w:t>
      </w:r>
      <w:r w:rsidR="006F7F27">
        <w:rPr>
          <w:rFonts w:ascii="Times New Roman" w:hAnsi="Times New Roman" w:cs="Times New Roman"/>
          <w:sz w:val="24"/>
          <w:szCs w:val="24"/>
        </w:rPr>
        <w:t>podać informacje</w:t>
      </w:r>
      <w:r w:rsidRPr="004C0771">
        <w:rPr>
          <w:rFonts w:ascii="Times New Roman" w:hAnsi="Times New Roman" w:cs="Times New Roman"/>
          <w:sz w:val="24"/>
          <w:szCs w:val="24"/>
        </w:rPr>
        <w:t>, w tym dan</w:t>
      </w:r>
      <w:r w:rsidR="006F7F27">
        <w:rPr>
          <w:rFonts w:ascii="Times New Roman" w:hAnsi="Times New Roman" w:cs="Times New Roman"/>
          <w:sz w:val="24"/>
          <w:szCs w:val="24"/>
        </w:rPr>
        <w:t>e</w:t>
      </w:r>
      <w:r w:rsidRPr="004C0771">
        <w:rPr>
          <w:rFonts w:ascii="Times New Roman" w:hAnsi="Times New Roman" w:cs="Times New Roman"/>
          <w:sz w:val="24"/>
          <w:szCs w:val="24"/>
        </w:rPr>
        <w:t xml:space="preserve"> statystyczn</w:t>
      </w:r>
      <w:r w:rsidR="006F7F27">
        <w:rPr>
          <w:rFonts w:ascii="Times New Roman" w:hAnsi="Times New Roman" w:cs="Times New Roman"/>
          <w:sz w:val="24"/>
          <w:szCs w:val="24"/>
        </w:rPr>
        <w:t>e</w:t>
      </w:r>
      <w:r w:rsidR="00495475" w:rsidRPr="004C0771">
        <w:rPr>
          <w:rFonts w:ascii="Times New Roman" w:hAnsi="Times New Roman" w:cs="Times New Roman"/>
          <w:sz w:val="24"/>
          <w:szCs w:val="24"/>
        </w:rPr>
        <w:t>,</w:t>
      </w:r>
      <w:r w:rsidRPr="004C0771">
        <w:rPr>
          <w:rFonts w:ascii="Times New Roman" w:hAnsi="Times New Roman" w:cs="Times New Roman"/>
          <w:sz w:val="24"/>
          <w:szCs w:val="24"/>
        </w:rPr>
        <w:t xml:space="preserve"> na temat </w:t>
      </w:r>
      <w:r w:rsidR="00CB74D0">
        <w:rPr>
          <w:rFonts w:ascii="Times New Roman" w:hAnsi="Times New Roman" w:cs="Times New Roman"/>
          <w:sz w:val="24"/>
          <w:szCs w:val="24"/>
        </w:rPr>
        <w:t>środków przyjętych</w:t>
      </w:r>
      <w:r w:rsidRPr="004C0771">
        <w:rPr>
          <w:rFonts w:ascii="Times New Roman" w:hAnsi="Times New Roman" w:cs="Times New Roman"/>
          <w:sz w:val="24"/>
          <w:szCs w:val="24"/>
        </w:rPr>
        <w:t xml:space="preserve"> w celu zmniejszenia długości i częstotliwości</w:t>
      </w:r>
      <w:r w:rsidR="006147EA">
        <w:rPr>
          <w:rFonts w:ascii="Times New Roman" w:hAnsi="Times New Roman" w:cs="Times New Roman"/>
          <w:sz w:val="24"/>
          <w:szCs w:val="24"/>
        </w:rPr>
        <w:t xml:space="preserve"> stosowania</w:t>
      </w:r>
      <w:r w:rsidRPr="004C0771">
        <w:rPr>
          <w:rFonts w:ascii="Times New Roman" w:hAnsi="Times New Roman" w:cs="Times New Roman"/>
          <w:sz w:val="24"/>
          <w:szCs w:val="24"/>
        </w:rPr>
        <w:t xml:space="preserve"> tymczasowego aresztowania. W tym względzie, należy podać także informacje na temat działań podjętych w cel</w:t>
      </w:r>
      <w:r w:rsidR="000432A4" w:rsidRPr="004C0771">
        <w:rPr>
          <w:rFonts w:ascii="Times New Roman" w:hAnsi="Times New Roman" w:cs="Times New Roman"/>
          <w:sz w:val="24"/>
          <w:szCs w:val="24"/>
        </w:rPr>
        <w:t xml:space="preserve">u zapewnienia, </w:t>
      </w:r>
      <w:r w:rsidR="00011AA0">
        <w:rPr>
          <w:rFonts w:ascii="Times New Roman" w:hAnsi="Times New Roman" w:cs="Times New Roman"/>
          <w:sz w:val="24"/>
          <w:szCs w:val="24"/>
        </w:rPr>
        <w:t>by</w:t>
      </w:r>
      <w:r w:rsidR="000432A4" w:rsidRPr="004C0771">
        <w:rPr>
          <w:rFonts w:ascii="Times New Roman" w:hAnsi="Times New Roman" w:cs="Times New Roman"/>
          <w:sz w:val="24"/>
          <w:szCs w:val="24"/>
        </w:rPr>
        <w:t xml:space="preserve"> </w:t>
      </w:r>
      <w:r w:rsidR="000432A4" w:rsidRPr="004C0771">
        <w:rPr>
          <w:rFonts w:ascii="Cambria Math" w:hAnsi="Cambria Math" w:cs="Cambria Math"/>
          <w:sz w:val="24"/>
          <w:szCs w:val="24"/>
        </w:rPr>
        <w:t>​​</w:t>
      </w:r>
      <w:r w:rsidR="000432A4" w:rsidRPr="004C0771">
        <w:rPr>
          <w:rFonts w:ascii="Times New Roman" w:hAnsi="Times New Roman" w:cs="Times New Roman"/>
          <w:sz w:val="24"/>
          <w:szCs w:val="24"/>
        </w:rPr>
        <w:t>tymczasowe</w:t>
      </w:r>
      <w:r w:rsidRPr="004C0771">
        <w:rPr>
          <w:rFonts w:ascii="Times New Roman" w:hAnsi="Times New Roman" w:cs="Times New Roman"/>
          <w:sz w:val="24"/>
          <w:szCs w:val="24"/>
        </w:rPr>
        <w:t xml:space="preserve"> aresz</w:t>
      </w:r>
      <w:r w:rsidR="000432A4" w:rsidRPr="004C0771">
        <w:rPr>
          <w:rFonts w:ascii="Times New Roman" w:hAnsi="Times New Roman" w:cs="Times New Roman"/>
          <w:sz w:val="24"/>
          <w:szCs w:val="24"/>
        </w:rPr>
        <w:t>towanie</w:t>
      </w:r>
      <w:r w:rsidR="000140E5" w:rsidRPr="004C0771">
        <w:rPr>
          <w:rFonts w:ascii="Times New Roman" w:hAnsi="Times New Roman" w:cs="Times New Roman"/>
          <w:sz w:val="24"/>
          <w:szCs w:val="24"/>
        </w:rPr>
        <w:t xml:space="preserve"> nie </w:t>
      </w:r>
      <w:r w:rsidR="000B1A04">
        <w:rPr>
          <w:rFonts w:ascii="Times New Roman" w:hAnsi="Times New Roman" w:cs="Times New Roman"/>
          <w:sz w:val="24"/>
          <w:szCs w:val="24"/>
        </w:rPr>
        <w:t xml:space="preserve">było </w:t>
      </w:r>
      <w:r w:rsidR="006C7C81" w:rsidRPr="004C0771">
        <w:rPr>
          <w:rFonts w:ascii="Times New Roman" w:hAnsi="Times New Roman" w:cs="Times New Roman"/>
          <w:sz w:val="24"/>
          <w:szCs w:val="24"/>
        </w:rPr>
        <w:t>przedłużane</w:t>
      </w:r>
      <w:r w:rsidRPr="004C0771">
        <w:rPr>
          <w:rFonts w:ascii="Times New Roman" w:hAnsi="Times New Roman" w:cs="Times New Roman"/>
          <w:sz w:val="24"/>
          <w:szCs w:val="24"/>
        </w:rPr>
        <w:t xml:space="preserve"> po</w:t>
      </w:r>
      <w:r w:rsidR="001B175E" w:rsidRPr="004C0771">
        <w:rPr>
          <w:rFonts w:ascii="Times New Roman" w:hAnsi="Times New Roman" w:cs="Times New Roman"/>
          <w:sz w:val="24"/>
          <w:szCs w:val="24"/>
        </w:rPr>
        <w:t>nad</w:t>
      </w:r>
      <w:r w:rsidRPr="004C0771">
        <w:rPr>
          <w:rFonts w:ascii="Times New Roman" w:hAnsi="Times New Roman" w:cs="Times New Roman"/>
          <w:sz w:val="24"/>
          <w:szCs w:val="24"/>
        </w:rPr>
        <w:t xml:space="preserve"> okres przewidziany przez prawo.</w:t>
      </w:r>
    </w:p>
    <w:p w:rsidR="000140E5" w:rsidRPr="004C0771" w:rsidRDefault="000140E5" w:rsidP="004C0771">
      <w:pPr>
        <w:jc w:val="both"/>
        <w:rPr>
          <w:rFonts w:ascii="Times New Roman" w:hAnsi="Times New Roman" w:cs="Times New Roman"/>
          <w:sz w:val="24"/>
          <w:szCs w:val="24"/>
        </w:rPr>
      </w:pPr>
      <w:r w:rsidRPr="004C0771">
        <w:rPr>
          <w:rFonts w:ascii="Times New Roman" w:hAnsi="Times New Roman" w:cs="Times New Roman"/>
          <w:sz w:val="24"/>
          <w:szCs w:val="24"/>
        </w:rPr>
        <w:t xml:space="preserve">17. W świetle poprzednich uwag końcowych, </w:t>
      </w:r>
      <w:r w:rsidR="00B62AF5" w:rsidRPr="004C0771">
        <w:rPr>
          <w:rFonts w:ascii="Times New Roman" w:hAnsi="Times New Roman" w:cs="Times New Roman"/>
          <w:sz w:val="24"/>
          <w:szCs w:val="24"/>
        </w:rPr>
        <w:t>proszę</w:t>
      </w:r>
      <w:r w:rsidRPr="004C0771">
        <w:rPr>
          <w:rFonts w:ascii="Times New Roman" w:hAnsi="Times New Roman" w:cs="Times New Roman"/>
          <w:sz w:val="24"/>
          <w:szCs w:val="24"/>
        </w:rPr>
        <w:t xml:space="preserve"> </w:t>
      </w:r>
      <w:r w:rsidR="008827CE" w:rsidRPr="004C0771">
        <w:rPr>
          <w:rFonts w:ascii="Times New Roman" w:hAnsi="Times New Roman" w:cs="Times New Roman"/>
          <w:sz w:val="24"/>
          <w:szCs w:val="24"/>
        </w:rPr>
        <w:t>przedstawić</w:t>
      </w:r>
      <w:r w:rsidRPr="004C0771">
        <w:rPr>
          <w:rFonts w:ascii="Times New Roman" w:hAnsi="Times New Roman" w:cs="Times New Roman"/>
          <w:sz w:val="24"/>
          <w:szCs w:val="24"/>
        </w:rPr>
        <w:t xml:space="preserve"> informacje na temat środków </w:t>
      </w:r>
      <w:r w:rsidR="00370B03" w:rsidRPr="004C0771">
        <w:rPr>
          <w:rFonts w:ascii="Times New Roman" w:hAnsi="Times New Roman" w:cs="Times New Roman"/>
          <w:sz w:val="24"/>
          <w:szCs w:val="24"/>
        </w:rPr>
        <w:t xml:space="preserve">przedsięwziętych </w:t>
      </w:r>
      <w:r w:rsidRPr="004C0771">
        <w:rPr>
          <w:rFonts w:ascii="Times New Roman" w:hAnsi="Times New Roman" w:cs="Times New Roman"/>
          <w:sz w:val="24"/>
          <w:szCs w:val="24"/>
        </w:rPr>
        <w:t>w celu zapobieżenia przeludnieniu</w:t>
      </w:r>
      <w:r w:rsidR="001F4C9E">
        <w:rPr>
          <w:rFonts w:ascii="Times New Roman" w:hAnsi="Times New Roman" w:cs="Times New Roman"/>
          <w:sz w:val="24"/>
          <w:szCs w:val="24"/>
        </w:rPr>
        <w:t xml:space="preserve"> [jednostek penitencjarnych]</w:t>
      </w:r>
      <w:r w:rsidRPr="004C0771">
        <w:rPr>
          <w:rFonts w:ascii="Times New Roman" w:hAnsi="Times New Roman" w:cs="Times New Roman"/>
          <w:sz w:val="24"/>
          <w:szCs w:val="24"/>
        </w:rPr>
        <w:t xml:space="preserve">, w tym </w:t>
      </w:r>
      <w:r w:rsidR="001F4C9E">
        <w:rPr>
          <w:rFonts w:ascii="Times New Roman" w:hAnsi="Times New Roman" w:cs="Times New Roman"/>
          <w:sz w:val="24"/>
          <w:szCs w:val="24"/>
        </w:rPr>
        <w:t xml:space="preserve">na temat </w:t>
      </w:r>
      <w:r w:rsidRPr="004C0771">
        <w:rPr>
          <w:rFonts w:ascii="Times New Roman" w:hAnsi="Times New Roman" w:cs="Times New Roman"/>
          <w:sz w:val="24"/>
          <w:szCs w:val="24"/>
        </w:rPr>
        <w:t xml:space="preserve">odpowiednich statystyk (CCPR/C/POL/CO / 6, </w:t>
      </w:r>
      <w:r w:rsidR="00EE2254">
        <w:rPr>
          <w:rFonts w:ascii="Times New Roman" w:hAnsi="Times New Roman" w:cs="Times New Roman"/>
          <w:sz w:val="24"/>
          <w:szCs w:val="24"/>
        </w:rPr>
        <w:t>pkt.</w:t>
      </w:r>
      <w:r w:rsidRPr="004C0771">
        <w:rPr>
          <w:rFonts w:ascii="Times New Roman" w:hAnsi="Times New Roman" w:cs="Times New Roman"/>
          <w:sz w:val="24"/>
          <w:szCs w:val="24"/>
        </w:rPr>
        <w:t xml:space="preserve"> 17</w:t>
      </w:r>
      <w:r w:rsidR="00B72081" w:rsidRPr="004C0771">
        <w:rPr>
          <w:rStyle w:val="Odwoanieprzypisudolnego"/>
          <w:rFonts w:ascii="Times New Roman" w:hAnsi="Times New Roman" w:cs="Times New Roman"/>
          <w:sz w:val="24"/>
          <w:szCs w:val="24"/>
        </w:rPr>
        <w:footnoteReference w:id="11"/>
      </w:r>
      <w:r w:rsidRPr="004C0771">
        <w:rPr>
          <w:rFonts w:ascii="Times New Roman" w:hAnsi="Times New Roman" w:cs="Times New Roman"/>
          <w:sz w:val="24"/>
          <w:szCs w:val="24"/>
        </w:rPr>
        <w:t>)</w:t>
      </w:r>
      <w:r w:rsidR="001F4C9E">
        <w:rPr>
          <w:rFonts w:ascii="Times New Roman" w:hAnsi="Times New Roman" w:cs="Times New Roman"/>
          <w:sz w:val="24"/>
          <w:szCs w:val="24"/>
        </w:rPr>
        <w:t>.</w:t>
      </w:r>
      <w:r w:rsidRPr="004C0771">
        <w:rPr>
          <w:rFonts w:ascii="Times New Roman" w:hAnsi="Times New Roman" w:cs="Times New Roman"/>
          <w:sz w:val="24"/>
          <w:szCs w:val="24"/>
        </w:rPr>
        <w:t xml:space="preserve"> Proszę poinformować o środkach podjętych w celu poprawy jakości </w:t>
      </w:r>
      <w:r w:rsidR="00643F4B" w:rsidRPr="004C0771">
        <w:rPr>
          <w:rFonts w:ascii="Times New Roman" w:hAnsi="Times New Roman" w:cs="Times New Roman"/>
          <w:sz w:val="24"/>
          <w:szCs w:val="24"/>
        </w:rPr>
        <w:t>opieki zdrowotnej</w:t>
      </w:r>
      <w:r w:rsidRPr="004C0771">
        <w:rPr>
          <w:rFonts w:ascii="Times New Roman" w:hAnsi="Times New Roman" w:cs="Times New Roman"/>
          <w:sz w:val="24"/>
          <w:szCs w:val="24"/>
        </w:rPr>
        <w:t xml:space="preserve"> w </w:t>
      </w:r>
      <w:r w:rsidR="00F61B4C">
        <w:rPr>
          <w:rFonts w:ascii="Times New Roman" w:hAnsi="Times New Roman" w:cs="Times New Roman"/>
          <w:sz w:val="24"/>
          <w:szCs w:val="24"/>
        </w:rPr>
        <w:t xml:space="preserve">jednostkach penitencjarnych </w:t>
      </w:r>
      <w:r w:rsidRPr="004C0771">
        <w:rPr>
          <w:rFonts w:ascii="Times New Roman" w:hAnsi="Times New Roman" w:cs="Times New Roman"/>
          <w:sz w:val="24"/>
          <w:szCs w:val="24"/>
        </w:rPr>
        <w:t xml:space="preserve">i </w:t>
      </w:r>
      <w:r w:rsidR="0071378C">
        <w:rPr>
          <w:rFonts w:ascii="Times New Roman" w:hAnsi="Times New Roman" w:cs="Times New Roman"/>
          <w:sz w:val="24"/>
          <w:szCs w:val="24"/>
        </w:rPr>
        <w:t>ograniczenia</w:t>
      </w:r>
      <w:r w:rsidRPr="004C0771">
        <w:rPr>
          <w:rFonts w:ascii="Times New Roman" w:hAnsi="Times New Roman" w:cs="Times New Roman"/>
          <w:sz w:val="24"/>
          <w:szCs w:val="24"/>
        </w:rPr>
        <w:t xml:space="preserve"> przemocy wśród</w:t>
      </w:r>
      <w:r w:rsidR="00F61B4C">
        <w:rPr>
          <w:rFonts w:ascii="Times New Roman" w:hAnsi="Times New Roman" w:cs="Times New Roman"/>
          <w:sz w:val="24"/>
          <w:szCs w:val="24"/>
        </w:rPr>
        <w:t xml:space="preserve"> osadzonych</w:t>
      </w:r>
      <w:r w:rsidRPr="004C0771">
        <w:rPr>
          <w:rFonts w:ascii="Times New Roman" w:hAnsi="Times New Roman" w:cs="Times New Roman"/>
          <w:sz w:val="24"/>
          <w:szCs w:val="24"/>
        </w:rPr>
        <w:t xml:space="preserve">. Proszę podać informacje na temat </w:t>
      </w:r>
      <w:r w:rsidR="00643F4B" w:rsidRPr="004C0771">
        <w:rPr>
          <w:rFonts w:ascii="Times New Roman" w:hAnsi="Times New Roman" w:cs="Times New Roman"/>
          <w:sz w:val="24"/>
          <w:szCs w:val="24"/>
        </w:rPr>
        <w:t xml:space="preserve">wolnościowych </w:t>
      </w:r>
      <w:r w:rsidRPr="004C0771">
        <w:rPr>
          <w:rFonts w:ascii="Times New Roman" w:hAnsi="Times New Roman" w:cs="Times New Roman"/>
          <w:sz w:val="24"/>
          <w:szCs w:val="24"/>
        </w:rPr>
        <w:t>środków zapobiegawczych</w:t>
      </w:r>
      <w:r w:rsidR="00662003">
        <w:rPr>
          <w:rFonts w:ascii="Times New Roman" w:hAnsi="Times New Roman" w:cs="Times New Roman"/>
          <w:sz w:val="24"/>
          <w:szCs w:val="24"/>
        </w:rPr>
        <w:t>,</w:t>
      </w:r>
      <w:r w:rsidRPr="004C0771">
        <w:rPr>
          <w:rFonts w:ascii="Times New Roman" w:hAnsi="Times New Roman" w:cs="Times New Roman"/>
          <w:sz w:val="24"/>
          <w:szCs w:val="24"/>
        </w:rPr>
        <w:t xml:space="preserve"> </w:t>
      </w:r>
      <w:r w:rsidR="005322C4">
        <w:rPr>
          <w:rFonts w:ascii="Times New Roman" w:hAnsi="Times New Roman" w:cs="Times New Roman"/>
          <w:sz w:val="24"/>
          <w:szCs w:val="24"/>
        </w:rPr>
        <w:t xml:space="preserve">kar </w:t>
      </w:r>
      <w:r w:rsidRPr="004C0771">
        <w:rPr>
          <w:rFonts w:ascii="Times New Roman" w:hAnsi="Times New Roman" w:cs="Times New Roman"/>
          <w:sz w:val="24"/>
          <w:szCs w:val="24"/>
        </w:rPr>
        <w:t>alternatywnych wobec pozbawienia wolności i statystyk dotyczących ich stosowania w praktyce.</w:t>
      </w:r>
    </w:p>
    <w:p w:rsidR="00F559DA" w:rsidRPr="004C0771" w:rsidRDefault="00F559DA" w:rsidP="004C0771">
      <w:pPr>
        <w:jc w:val="both"/>
        <w:rPr>
          <w:rFonts w:ascii="Times New Roman" w:hAnsi="Times New Roman" w:cs="Times New Roman"/>
          <w:sz w:val="24"/>
          <w:szCs w:val="24"/>
        </w:rPr>
      </w:pPr>
      <w:r w:rsidRPr="004C0771">
        <w:rPr>
          <w:rFonts w:ascii="Times New Roman" w:hAnsi="Times New Roman" w:cs="Times New Roman"/>
          <w:sz w:val="24"/>
          <w:szCs w:val="24"/>
        </w:rPr>
        <w:t xml:space="preserve">18. Proszę </w:t>
      </w:r>
      <w:r w:rsidR="00AD7E0D">
        <w:rPr>
          <w:rFonts w:ascii="Times New Roman" w:hAnsi="Times New Roman" w:cs="Times New Roman"/>
          <w:sz w:val="24"/>
          <w:szCs w:val="24"/>
        </w:rPr>
        <w:t>odnieść się do</w:t>
      </w:r>
      <w:r w:rsidR="003A3EC8">
        <w:rPr>
          <w:rFonts w:ascii="Times New Roman" w:hAnsi="Times New Roman" w:cs="Times New Roman"/>
          <w:sz w:val="24"/>
          <w:szCs w:val="24"/>
        </w:rPr>
        <w:t xml:space="preserve"> doniesień</w:t>
      </w:r>
      <w:r w:rsidRPr="004C0771">
        <w:rPr>
          <w:rFonts w:ascii="Times New Roman" w:hAnsi="Times New Roman" w:cs="Times New Roman"/>
          <w:sz w:val="24"/>
          <w:szCs w:val="24"/>
        </w:rPr>
        <w:t>, że</w:t>
      </w:r>
      <w:r w:rsidR="00D34D93" w:rsidRPr="004C0771">
        <w:rPr>
          <w:rFonts w:ascii="Times New Roman" w:hAnsi="Times New Roman" w:cs="Times New Roman"/>
          <w:sz w:val="24"/>
          <w:szCs w:val="24"/>
        </w:rPr>
        <w:t xml:space="preserve"> </w:t>
      </w:r>
      <w:r w:rsidR="003A3EC8">
        <w:rPr>
          <w:rFonts w:ascii="Times New Roman" w:hAnsi="Times New Roman" w:cs="Times New Roman"/>
          <w:sz w:val="24"/>
          <w:szCs w:val="24"/>
        </w:rPr>
        <w:t>osadzeni</w:t>
      </w:r>
      <w:r w:rsidR="00D34D93" w:rsidRPr="004C0771">
        <w:rPr>
          <w:rFonts w:ascii="Times New Roman" w:hAnsi="Times New Roman" w:cs="Times New Roman"/>
          <w:sz w:val="24"/>
          <w:szCs w:val="24"/>
        </w:rPr>
        <w:t xml:space="preserve"> o statusie</w:t>
      </w:r>
      <w:r w:rsidRPr="004C0771">
        <w:rPr>
          <w:rFonts w:ascii="Times New Roman" w:hAnsi="Times New Roman" w:cs="Times New Roman"/>
          <w:sz w:val="24"/>
          <w:szCs w:val="24"/>
        </w:rPr>
        <w:t xml:space="preserve"> "N" (</w:t>
      </w:r>
      <w:r w:rsidR="00AA167E">
        <w:rPr>
          <w:rFonts w:ascii="Times New Roman" w:hAnsi="Times New Roman" w:cs="Times New Roman"/>
          <w:sz w:val="24"/>
          <w:szCs w:val="24"/>
        </w:rPr>
        <w:t>osadzeni</w:t>
      </w:r>
      <w:r w:rsidR="00AA167E" w:rsidRPr="004C0771">
        <w:rPr>
          <w:rFonts w:ascii="Times New Roman" w:hAnsi="Times New Roman" w:cs="Times New Roman"/>
          <w:sz w:val="24"/>
          <w:szCs w:val="24"/>
        </w:rPr>
        <w:t xml:space="preserve"> </w:t>
      </w:r>
      <w:r w:rsidRPr="004C0771">
        <w:rPr>
          <w:rFonts w:ascii="Times New Roman" w:hAnsi="Times New Roman" w:cs="Times New Roman"/>
          <w:sz w:val="24"/>
          <w:szCs w:val="24"/>
        </w:rPr>
        <w:t xml:space="preserve">niebezpieczni) </w:t>
      </w:r>
      <w:r w:rsidR="00AA167E">
        <w:rPr>
          <w:rFonts w:ascii="Times New Roman" w:hAnsi="Times New Roman" w:cs="Times New Roman"/>
          <w:sz w:val="24"/>
          <w:szCs w:val="24"/>
        </w:rPr>
        <w:t>przebywają</w:t>
      </w:r>
      <w:r w:rsidR="005E5F1F">
        <w:rPr>
          <w:rFonts w:ascii="Times New Roman" w:hAnsi="Times New Roman" w:cs="Times New Roman"/>
          <w:sz w:val="24"/>
          <w:szCs w:val="24"/>
        </w:rPr>
        <w:t xml:space="preserve"> </w:t>
      </w:r>
      <w:r w:rsidRPr="004C0771">
        <w:rPr>
          <w:rFonts w:ascii="Times New Roman" w:hAnsi="Times New Roman" w:cs="Times New Roman"/>
          <w:sz w:val="24"/>
          <w:szCs w:val="24"/>
        </w:rPr>
        <w:t>w nieludzkich warunkach</w:t>
      </w:r>
      <w:r w:rsidR="005E5F1F">
        <w:rPr>
          <w:rFonts w:ascii="Times New Roman" w:hAnsi="Times New Roman" w:cs="Times New Roman"/>
          <w:sz w:val="24"/>
          <w:szCs w:val="24"/>
        </w:rPr>
        <w:t xml:space="preserve"> pozbawienia wolności</w:t>
      </w:r>
      <w:r w:rsidR="00477BD3" w:rsidRPr="004C0771">
        <w:rPr>
          <w:rFonts w:ascii="Times New Roman" w:hAnsi="Times New Roman" w:cs="Times New Roman"/>
          <w:sz w:val="24"/>
          <w:szCs w:val="24"/>
        </w:rPr>
        <w:t>,</w:t>
      </w:r>
      <w:r w:rsidRPr="004C0771">
        <w:rPr>
          <w:rFonts w:ascii="Times New Roman" w:hAnsi="Times New Roman" w:cs="Times New Roman"/>
          <w:sz w:val="24"/>
          <w:szCs w:val="24"/>
        </w:rPr>
        <w:t xml:space="preserve"> i że nie istnieje procedura okresowej oceny ich </w:t>
      </w:r>
      <w:r w:rsidR="00477BD3" w:rsidRPr="004C0771">
        <w:rPr>
          <w:rFonts w:ascii="Times New Roman" w:hAnsi="Times New Roman" w:cs="Times New Roman"/>
          <w:sz w:val="24"/>
          <w:szCs w:val="24"/>
        </w:rPr>
        <w:t>statusu</w:t>
      </w:r>
      <w:r w:rsidR="000C4DB1">
        <w:rPr>
          <w:rFonts w:ascii="Times New Roman" w:hAnsi="Times New Roman" w:cs="Times New Roman"/>
          <w:sz w:val="24"/>
          <w:szCs w:val="24"/>
        </w:rPr>
        <w:t xml:space="preserve"> [zasadności posiadania przez </w:t>
      </w:r>
      <w:r w:rsidR="00AA167E">
        <w:rPr>
          <w:rFonts w:ascii="Times New Roman" w:hAnsi="Times New Roman" w:cs="Times New Roman"/>
          <w:sz w:val="24"/>
          <w:szCs w:val="24"/>
        </w:rPr>
        <w:t>nich</w:t>
      </w:r>
      <w:r w:rsidR="000C4DB1">
        <w:rPr>
          <w:rFonts w:ascii="Times New Roman" w:hAnsi="Times New Roman" w:cs="Times New Roman"/>
          <w:sz w:val="24"/>
          <w:szCs w:val="24"/>
        </w:rPr>
        <w:t xml:space="preserve"> </w:t>
      </w:r>
      <w:r w:rsidR="00AA167E">
        <w:rPr>
          <w:rFonts w:ascii="Times New Roman" w:hAnsi="Times New Roman" w:cs="Times New Roman"/>
          <w:sz w:val="24"/>
          <w:szCs w:val="24"/>
        </w:rPr>
        <w:t xml:space="preserve">tego </w:t>
      </w:r>
      <w:r w:rsidR="000C4DB1">
        <w:rPr>
          <w:rFonts w:ascii="Times New Roman" w:hAnsi="Times New Roman" w:cs="Times New Roman"/>
          <w:sz w:val="24"/>
          <w:szCs w:val="24"/>
        </w:rPr>
        <w:t>statusu</w:t>
      </w:r>
      <w:r w:rsidR="00AA167E">
        <w:rPr>
          <w:rFonts w:ascii="Times New Roman" w:hAnsi="Times New Roman" w:cs="Times New Roman"/>
          <w:sz w:val="24"/>
          <w:szCs w:val="24"/>
        </w:rPr>
        <w:t>]</w:t>
      </w:r>
      <w:r w:rsidRPr="004C0771">
        <w:rPr>
          <w:rFonts w:ascii="Times New Roman" w:hAnsi="Times New Roman" w:cs="Times New Roman"/>
          <w:sz w:val="24"/>
          <w:szCs w:val="24"/>
        </w:rPr>
        <w:t xml:space="preserve">. Proszę podać również informacje statystyczne na temat liczby </w:t>
      </w:r>
      <w:r w:rsidR="00530B8F">
        <w:rPr>
          <w:rFonts w:ascii="Times New Roman" w:hAnsi="Times New Roman" w:cs="Times New Roman"/>
          <w:sz w:val="24"/>
          <w:szCs w:val="24"/>
        </w:rPr>
        <w:t>osadzonych</w:t>
      </w:r>
      <w:r w:rsidRPr="004C0771">
        <w:rPr>
          <w:rFonts w:ascii="Times New Roman" w:hAnsi="Times New Roman" w:cs="Times New Roman"/>
          <w:sz w:val="24"/>
          <w:szCs w:val="24"/>
        </w:rPr>
        <w:t xml:space="preserve"> </w:t>
      </w:r>
      <w:r w:rsidR="00D93A56" w:rsidRPr="004C0771">
        <w:rPr>
          <w:rFonts w:ascii="Times New Roman" w:hAnsi="Times New Roman" w:cs="Times New Roman"/>
          <w:sz w:val="24"/>
          <w:szCs w:val="24"/>
        </w:rPr>
        <w:t>„</w:t>
      </w:r>
      <w:r w:rsidRPr="004C0771">
        <w:rPr>
          <w:rFonts w:ascii="Times New Roman" w:hAnsi="Times New Roman" w:cs="Times New Roman"/>
          <w:sz w:val="24"/>
          <w:szCs w:val="24"/>
        </w:rPr>
        <w:t>N</w:t>
      </w:r>
      <w:r w:rsidR="00D93A56" w:rsidRPr="004C0771">
        <w:rPr>
          <w:rFonts w:ascii="Times New Roman" w:hAnsi="Times New Roman" w:cs="Times New Roman"/>
          <w:sz w:val="24"/>
          <w:szCs w:val="24"/>
        </w:rPr>
        <w:t>”</w:t>
      </w:r>
      <w:r w:rsidRPr="004C0771">
        <w:rPr>
          <w:rFonts w:ascii="Times New Roman" w:hAnsi="Times New Roman" w:cs="Times New Roman"/>
          <w:sz w:val="24"/>
          <w:szCs w:val="24"/>
        </w:rPr>
        <w:t xml:space="preserve"> w </w:t>
      </w:r>
      <w:r w:rsidR="00C83F92" w:rsidRPr="004C0771">
        <w:rPr>
          <w:rFonts w:ascii="Times New Roman" w:hAnsi="Times New Roman" w:cs="Times New Roman"/>
          <w:sz w:val="24"/>
          <w:szCs w:val="24"/>
        </w:rPr>
        <w:t xml:space="preserve">Państwie </w:t>
      </w:r>
      <w:r w:rsidRPr="004C0771">
        <w:rPr>
          <w:rFonts w:ascii="Times New Roman" w:hAnsi="Times New Roman" w:cs="Times New Roman"/>
          <w:sz w:val="24"/>
          <w:szCs w:val="24"/>
        </w:rPr>
        <w:t>Stronie.</w:t>
      </w:r>
    </w:p>
    <w:p w:rsidR="00F559DA" w:rsidRPr="004C0771" w:rsidRDefault="00F559DA" w:rsidP="004C0771">
      <w:pPr>
        <w:jc w:val="both"/>
        <w:rPr>
          <w:rFonts w:ascii="Times New Roman" w:hAnsi="Times New Roman" w:cs="Times New Roman"/>
          <w:sz w:val="24"/>
          <w:szCs w:val="24"/>
        </w:rPr>
      </w:pPr>
      <w:r w:rsidRPr="004C0771">
        <w:rPr>
          <w:rFonts w:ascii="Times New Roman" w:hAnsi="Times New Roman" w:cs="Times New Roman"/>
          <w:sz w:val="24"/>
          <w:szCs w:val="24"/>
        </w:rPr>
        <w:t xml:space="preserve">19. Proszę podać informacje na temat ustawy z dnia 22 listopada 2013 roku </w:t>
      </w:r>
      <w:r w:rsidR="00B521F4" w:rsidRPr="004C0771">
        <w:rPr>
          <w:rFonts w:ascii="Times New Roman" w:hAnsi="Times New Roman" w:cs="Times New Roman"/>
          <w:sz w:val="24"/>
          <w:szCs w:val="24"/>
        </w:rPr>
        <w:t>o postępowaniu</w:t>
      </w:r>
      <w:r w:rsidRPr="004C0771">
        <w:rPr>
          <w:rFonts w:ascii="Times New Roman" w:hAnsi="Times New Roman" w:cs="Times New Roman"/>
          <w:sz w:val="24"/>
          <w:szCs w:val="24"/>
        </w:rPr>
        <w:t xml:space="preserve"> wobec osób z zaburze</w:t>
      </w:r>
      <w:r w:rsidR="00B521F4" w:rsidRPr="004C0771">
        <w:rPr>
          <w:rFonts w:ascii="Times New Roman" w:hAnsi="Times New Roman" w:cs="Times New Roman"/>
          <w:sz w:val="24"/>
          <w:szCs w:val="24"/>
        </w:rPr>
        <w:t>niami psychicznymi stwarzającymi</w:t>
      </w:r>
      <w:r w:rsidRPr="004C0771">
        <w:rPr>
          <w:rFonts w:ascii="Times New Roman" w:hAnsi="Times New Roman" w:cs="Times New Roman"/>
          <w:sz w:val="24"/>
          <w:szCs w:val="24"/>
        </w:rPr>
        <w:t xml:space="preserve"> zagrożenie dla życia, zdrowia lub wolności seksua</w:t>
      </w:r>
      <w:r w:rsidR="00B521F4" w:rsidRPr="004C0771">
        <w:rPr>
          <w:rFonts w:ascii="Times New Roman" w:hAnsi="Times New Roman" w:cs="Times New Roman"/>
          <w:sz w:val="24"/>
          <w:szCs w:val="24"/>
        </w:rPr>
        <w:t>lnej innych osób, jej stosowani</w:t>
      </w:r>
      <w:r w:rsidR="00AA5D65" w:rsidRPr="004C0771">
        <w:rPr>
          <w:rFonts w:ascii="Times New Roman" w:hAnsi="Times New Roman" w:cs="Times New Roman"/>
          <w:sz w:val="24"/>
          <w:szCs w:val="24"/>
        </w:rPr>
        <w:t>a</w:t>
      </w:r>
      <w:r w:rsidR="00B521F4" w:rsidRPr="004C0771">
        <w:rPr>
          <w:rFonts w:ascii="Times New Roman" w:hAnsi="Times New Roman" w:cs="Times New Roman"/>
          <w:sz w:val="24"/>
          <w:szCs w:val="24"/>
        </w:rPr>
        <w:t xml:space="preserve"> i zgodnoś</w:t>
      </w:r>
      <w:r w:rsidR="00AA5D65" w:rsidRPr="004C0771">
        <w:rPr>
          <w:rFonts w:ascii="Times New Roman" w:hAnsi="Times New Roman" w:cs="Times New Roman"/>
          <w:sz w:val="24"/>
          <w:szCs w:val="24"/>
        </w:rPr>
        <w:t>ci</w:t>
      </w:r>
      <w:r w:rsidRPr="004C0771">
        <w:rPr>
          <w:rFonts w:ascii="Times New Roman" w:hAnsi="Times New Roman" w:cs="Times New Roman"/>
          <w:sz w:val="24"/>
          <w:szCs w:val="24"/>
        </w:rPr>
        <w:t xml:space="preserve"> z artykułem 9 Paktu. Proszę podać informacje na temat tego, czy</w:t>
      </w:r>
      <w:r w:rsidR="00AE4835">
        <w:rPr>
          <w:rFonts w:ascii="Times New Roman" w:hAnsi="Times New Roman" w:cs="Times New Roman"/>
          <w:sz w:val="24"/>
          <w:szCs w:val="24"/>
        </w:rPr>
        <w:t xml:space="preserve"> [zasadność stosowania]</w:t>
      </w:r>
      <w:r w:rsidR="00707DF9">
        <w:rPr>
          <w:rFonts w:ascii="Times New Roman" w:hAnsi="Times New Roman" w:cs="Times New Roman"/>
          <w:sz w:val="24"/>
          <w:szCs w:val="24"/>
        </w:rPr>
        <w:t xml:space="preserve"> izolacji</w:t>
      </w:r>
      <w:r w:rsidRPr="004C0771">
        <w:rPr>
          <w:rFonts w:ascii="Times New Roman" w:hAnsi="Times New Roman" w:cs="Times New Roman"/>
          <w:sz w:val="24"/>
          <w:szCs w:val="24"/>
        </w:rPr>
        <w:t xml:space="preserve"> </w:t>
      </w:r>
      <w:r w:rsidR="00911A4C">
        <w:rPr>
          <w:rFonts w:ascii="Times New Roman" w:hAnsi="Times New Roman" w:cs="Times New Roman"/>
          <w:sz w:val="24"/>
          <w:szCs w:val="24"/>
        </w:rPr>
        <w:t>po wykonaniu wyroku karnego</w:t>
      </w:r>
      <w:r w:rsidR="00B521F4" w:rsidRPr="004C0771">
        <w:rPr>
          <w:rFonts w:ascii="Times New Roman" w:hAnsi="Times New Roman" w:cs="Times New Roman"/>
          <w:sz w:val="24"/>
          <w:szCs w:val="24"/>
        </w:rPr>
        <w:t xml:space="preserve"> </w:t>
      </w:r>
      <w:r w:rsidR="00C126D5" w:rsidRPr="004C0771">
        <w:rPr>
          <w:rFonts w:ascii="Times New Roman" w:hAnsi="Times New Roman" w:cs="Times New Roman"/>
          <w:sz w:val="24"/>
          <w:szCs w:val="24"/>
        </w:rPr>
        <w:t>podlega regularnej weryfikacji</w:t>
      </w:r>
      <w:r w:rsidR="00D46522">
        <w:rPr>
          <w:rFonts w:ascii="Times New Roman" w:hAnsi="Times New Roman" w:cs="Times New Roman"/>
          <w:sz w:val="24"/>
          <w:szCs w:val="24"/>
        </w:rPr>
        <w:t>. Proszę</w:t>
      </w:r>
      <w:r w:rsidRPr="004C0771">
        <w:rPr>
          <w:rFonts w:ascii="Times New Roman" w:hAnsi="Times New Roman" w:cs="Times New Roman"/>
          <w:sz w:val="24"/>
          <w:szCs w:val="24"/>
        </w:rPr>
        <w:t xml:space="preserve"> również o dostarczenie danych na temat liczby osób</w:t>
      </w:r>
      <w:r w:rsidR="003A06ED">
        <w:rPr>
          <w:rFonts w:ascii="Times New Roman" w:hAnsi="Times New Roman" w:cs="Times New Roman"/>
          <w:sz w:val="24"/>
          <w:szCs w:val="24"/>
        </w:rPr>
        <w:t xml:space="preserve"> podlegających</w:t>
      </w:r>
      <w:r w:rsidR="008F1D08">
        <w:rPr>
          <w:rFonts w:ascii="Times New Roman" w:hAnsi="Times New Roman" w:cs="Times New Roman"/>
          <w:sz w:val="24"/>
          <w:szCs w:val="24"/>
        </w:rPr>
        <w:t xml:space="preserve"> </w:t>
      </w:r>
      <w:r w:rsidRPr="004C0771">
        <w:rPr>
          <w:rFonts w:ascii="Times New Roman" w:hAnsi="Times New Roman" w:cs="Times New Roman"/>
          <w:sz w:val="24"/>
          <w:szCs w:val="24"/>
        </w:rPr>
        <w:t xml:space="preserve">takiej izolacji i danych na temat długości </w:t>
      </w:r>
      <w:r w:rsidR="00184A32">
        <w:rPr>
          <w:rFonts w:ascii="Times New Roman" w:hAnsi="Times New Roman" w:cs="Times New Roman"/>
          <w:sz w:val="24"/>
          <w:szCs w:val="24"/>
        </w:rPr>
        <w:t>[takiego] pozbawienia</w:t>
      </w:r>
      <w:r w:rsidR="002B6676">
        <w:rPr>
          <w:rFonts w:ascii="Times New Roman" w:hAnsi="Times New Roman" w:cs="Times New Roman"/>
          <w:sz w:val="24"/>
          <w:szCs w:val="24"/>
        </w:rPr>
        <w:t xml:space="preserve"> ich</w:t>
      </w:r>
      <w:r w:rsidR="00184A32">
        <w:rPr>
          <w:rFonts w:ascii="Times New Roman" w:hAnsi="Times New Roman" w:cs="Times New Roman"/>
          <w:sz w:val="24"/>
          <w:szCs w:val="24"/>
        </w:rPr>
        <w:t xml:space="preserve"> wolności</w:t>
      </w:r>
      <w:r w:rsidRPr="004C0771">
        <w:rPr>
          <w:rFonts w:ascii="Times New Roman" w:hAnsi="Times New Roman" w:cs="Times New Roman"/>
          <w:sz w:val="24"/>
          <w:szCs w:val="24"/>
        </w:rPr>
        <w:t>.</w:t>
      </w:r>
    </w:p>
    <w:p w:rsidR="00FF315E" w:rsidRPr="004C0771" w:rsidRDefault="00FF315E" w:rsidP="004C0771">
      <w:pPr>
        <w:jc w:val="both"/>
        <w:rPr>
          <w:rFonts w:ascii="Times New Roman" w:hAnsi="Times New Roman" w:cs="Times New Roman"/>
          <w:b/>
          <w:sz w:val="24"/>
          <w:szCs w:val="24"/>
        </w:rPr>
      </w:pPr>
      <w:r w:rsidRPr="004C0771">
        <w:rPr>
          <w:rFonts w:ascii="Times New Roman" w:hAnsi="Times New Roman" w:cs="Times New Roman"/>
          <w:b/>
          <w:sz w:val="24"/>
          <w:szCs w:val="24"/>
        </w:rPr>
        <w:lastRenderedPageBreak/>
        <w:t xml:space="preserve">Ochrona cudzoziemców podlegających </w:t>
      </w:r>
      <w:r w:rsidR="00EF52FC">
        <w:rPr>
          <w:rFonts w:ascii="Times New Roman" w:hAnsi="Times New Roman" w:cs="Times New Roman"/>
          <w:b/>
          <w:sz w:val="24"/>
          <w:szCs w:val="24"/>
        </w:rPr>
        <w:t>wydaleniu</w:t>
      </w:r>
      <w:r w:rsidRPr="004C0771">
        <w:rPr>
          <w:rFonts w:ascii="Times New Roman" w:hAnsi="Times New Roman" w:cs="Times New Roman"/>
          <w:b/>
          <w:sz w:val="24"/>
          <w:szCs w:val="24"/>
        </w:rPr>
        <w:t xml:space="preserve"> (art. 7, 9, 10, 13 i 24)</w:t>
      </w:r>
    </w:p>
    <w:p w:rsidR="005C0D23" w:rsidRPr="004C0771" w:rsidRDefault="005C0D23" w:rsidP="004C0771">
      <w:pPr>
        <w:jc w:val="both"/>
        <w:rPr>
          <w:rFonts w:ascii="Times New Roman" w:hAnsi="Times New Roman" w:cs="Times New Roman"/>
          <w:sz w:val="24"/>
          <w:szCs w:val="24"/>
        </w:rPr>
      </w:pPr>
      <w:r w:rsidRPr="004C0771">
        <w:rPr>
          <w:rFonts w:ascii="Times New Roman" w:hAnsi="Times New Roman" w:cs="Times New Roman"/>
          <w:sz w:val="24"/>
          <w:szCs w:val="24"/>
        </w:rPr>
        <w:t>20. W świetle poprzedni</w:t>
      </w:r>
      <w:r w:rsidR="000D758E" w:rsidRPr="004C0771">
        <w:rPr>
          <w:rFonts w:ascii="Times New Roman" w:hAnsi="Times New Roman" w:cs="Times New Roman"/>
          <w:sz w:val="24"/>
          <w:szCs w:val="24"/>
        </w:rPr>
        <w:t>ch uwag</w:t>
      </w:r>
      <w:r w:rsidRPr="004C0771">
        <w:rPr>
          <w:rFonts w:ascii="Times New Roman" w:hAnsi="Times New Roman" w:cs="Times New Roman"/>
          <w:sz w:val="24"/>
          <w:szCs w:val="24"/>
        </w:rPr>
        <w:t xml:space="preserve"> końcowych (CCPR/C/</w:t>
      </w:r>
      <w:r w:rsidR="000D758E" w:rsidRPr="004C0771">
        <w:rPr>
          <w:rFonts w:ascii="Times New Roman" w:hAnsi="Times New Roman" w:cs="Times New Roman"/>
          <w:sz w:val="24"/>
          <w:szCs w:val="24"/>
        </w:rPr>
        <w:t>POL /CO/</w:t>
      </w:r>
      <w:r w:rsidRPr="004C0771">
        <w:rPr>
          <w:rFonts w:ascii="Times New Roman" w:hAnsi="Times New Roman" w:cs="Times New Roman"/>
          <w:sz w:val="24"/>
          <w:szCs w:val="24"/>
        </w:rPr>
        <w:t xml:space="preserve">6, </w:t>
      </w:r>
      <w:r w:rsidR="00EE2254">
        <w:rPr>
          <w:rFonts w:ascii="Times New Roman" w:hAnsi="Times New Roman" w:cs="Times New Roman"/>
          <w:sz w:val="24"/>
          <w:szCs w:val="24"/>
        </w:rPr>
        <w:t>pkt.</w:t>
      </w:r>
      <w:r w:rsidRPr="004C0771">
        <w:rPr>
          <w:rFonts w:ascii="Times New Roman" w:hAnsi="Times New Roman" w:cs="Times New Roman"/>
          <w:sz w:val="24"/>
          <w:szCs w:val="24"/>
        </w:rPr>
        <w:t xml:space="preserve"> 18</w:t>
      </w:r>
      <w:r w:rsidR="00B72081" w:rsidRPr="004C0771">
        <w:rPr>
          <w:rStyle w:val="Odwoanieprzypisudolnego"/>
          <w:rFonts w:ascii="Times New Roman" w:hAnsi="Times New Roman" w:cs="Times New Roman"/>
          <w:sz w:val="24"/>
          <w:szCs w:val="24"/>
        </w:rPr>
        <w:footnoteReference w:id="12"/>
      </w:r>
      <w:r w:rsidRPr="004C0771">
        <w:rPr>
          <w:rFonts w:ascii="Times New Roman" w:hAnsi="Times New Roman" w:cs="Times New Roman"/>
          <w:sz w:val="24"/>
          <w:szCs w:val="24"/>
        </w:rPr>
        <w:t xml:space="preserve">) i odpowiedzi </w:t>
      </w:r>
      <w:proofErr w:type="spellStart"/>
      <w:r w:rsidR="000E61E0">
        <w:rPr>
          <w:rFonts w:ascii="Times New Roman" w:hAnsi="Times New Roman" w:cs="Times New Roman"/>
          <w:sz w:val="24"/>
          <w:szCs w:val="24"/>
        </w:rPr>
        <w:t>follow</w:t>
      </w:r>
      <w:proofErr w:type="spellEnd"/>
      <w:r w:rsidR="000E61E0">
        <w:rPr>
          <w:rFonts w:ascii="Times New Roman" w:hAnsi="Times New Roman" w:cs="Times New Roman"/>
          <w:sz w:val="24"/>
          <w:szCs w:val="24"/>
        </w:rPr>
        <w:t xml:space="preserve"> </w:t>
      </w:r>
      <w:proofErr w:type="spellStart"/>
      <w:r w:rsidR="000E61E0">
        <w:rPr>
          <w:rFonts w:ascii="Times New Roman" w:hAnsi="Times New Roman" w:cs="Times New Roman"/>
          <w:sz w:val="24"/>
          <w:szCs w:val="24"/>
        </w:rPr>
        <w:t>up</w:t>
      </w:r>
      <w:proofErr w:type="spellEnd"/>
      <w:r w:rsidR="000E61E0">
        <w:rPr>
          <w:rFonts w:ascii="Times New Roman" w:hAnsi="Times New Roman" w:cs="Times New Roman"/>
          <w:sz w:val="24"/>
          <w:szCs w:val="24"/>
        </w:rPr>
        <w:t xml:space="preserve"> </w:t>
      </w:r>
      <w:r w:rsidR="00BD64D2">
        <w:rPr>
          <w:rFonts w:ascii="Times New Roman" w:hAnsi="Times New Roman" w:cs="Times New Roman"/>
          <w:sz w:val="24"/>
          <w:szCs w:val="24"/>
        </w:rPr>
        <w:t>Państwa</w:t>
      </w:r>
      <w:r w:rsidR="00C83F92" w:rsidRPr="004C0771">
        <w:rPr>
          <w:rFonts w:ascii="Times New Roman" w:hAnsi="Times New Roman" w:cs="Times New Roman"/>
          <w:sz w:val="24"/>
          <w:szCs w:val="24"/>
        </w:rPr>
        <w:t xml:space="preserve"> </w:t>
      </w:r>
      <w:r w:rsidR="00BD64D2">
        <w:rPr>
          <w:rFonts w:ascii="Times New Roman" w:hAnsi="Times New Roman" w:cs="Times New Roman"/>
          <w:sz w:val="24"/>
          <w:szCs w:val="24"/>
        </w:rPr>
        <w:t>Strony</w:t>
      </w:r>
      <w:r w:rsidR="00B72081" w:rsidRPr="004C0771">
        <w:rPr>
          <w:rFonts w:ascii="Times New Roman" w:hAnsi="Times New Roman" w:cs="Times New Roman"/>
          <w:sz w:val="24"/>
          <w:szCs w:val="24"/>
        </w:rPr>
        <w:t xml:space="preserve"> (CCPR/C/POL/CO/6/</w:t>
      </w:r>
      <w:r w:rsidRPr="004C0771">
        <w:rPr>
          <w:rFonts w:ascii="Times New Roman" w:hAnsi="Times New Roman" w:cs="Times New Roman"/>
          <w:sz w:val="24"/>
          <w:szCs w:val="24"/>
        </w:rPr>
        <w:t>Add.</w:t>
      </w:r>
      <w:r w:rsidR="0058073E" w:rsidRPr="004C0771">
        <w:rPr>
          <w:rFonts w:ascii="Times New Roman" w:hAnsi="Times New Roman" w:cs="Times New Roman"/>
          <w:sz w:val="24"/>
          <w:szCs w:val="24"/>
        </w:rPr>
        <w:t xml:space="preserve">1), proszę wskazać, czy Państwo </w:t>
      </w:r>
      <w:r w:rsidRPr="004C0771">
        <w:rPr>
          <w:rFonts w:ascii="Times New Roman" w:hAnsi="Times New Roman" w:cs="Times New Roman"/>
          <w:sz w:val="24"/>
          <w:szCs w:val="24"/>
        </w:rPr>
        <w:t xml:space="preserve">Strona przewiduje </w:t>
      </w:r>
      <w:r w:rsidR="00AE2830">
        <w:rPr>
          <w:rFonts w:ascii="Times New Roman" w:hAnsi="Times New Roman" w:cs="Times New Roman"/>
          <w:sz w:val="24"/>
          <w:szCs w:val="24"/>
        </w:rPr>
        <w:t>przeprowadzeni</w:t>
      </w:r>
      <w:r w:rsidR="002B6676">
        <w:rPr>
          <w:rFonts w:ascii="Times New Roman" w:hAnsi="Times New Roman" w:cs="Times New Roman"/>
          <w:sz w:val="24"/>
          <w:szCs w:val="24"/>
        </w:rPr>
        <w:t>e</w:t>
      </w:r>
      <w:r w:rsidR="00AE2830">
        <w:rPr>
          <w:rFonts w:ascii="Times New Roman" w:hAnsi="Times New Roman" w:cs="Times New Roman"/>
          <w:sz w:val="24"/>
          <w:szCs w:val="24"/>
        </w:rPr>
        <w:t xml:space="preserve"> </w:t>
      </w:r>
      <w:r w:rsidRPr="004C0771">
        <w:rPr>
          <w:rFonts w:ascii="Times New Roman" w:hAnsi="Times New Roman" w:cs="Times New Roman"/>
          <w:sz w:val="24"/>
          <w:szCs w:val="24"/>
        </w:rPr>
        <w:t>przegląd</w:t>
      </w:r>
      <w:r w:rsidR="00AE2830">
        <w:rPr>
          <w:rFonts w:ascii="Times New Roman" w:hAnsi="Times New Roman" w:cs="Times New Roman"/>
          <w:sz w:val="24"/>
          <w:szCs w:val="24"/>
        </w:rPr>
        <w:t>u</w:t>
      </w:r>
      <w:r w:rsidRPr="004C0771">
        <w:rPr>
          <w:rFonts w:ascii="Times New Roman" w:hAnsi="Times New Roman" w:cs="Times New Roman"/>
          <w:sz w:val="24"/>
          <w:szCs w:val="24"/>
        </w:rPr>
        <w:t xml:space="preserve"> </w:t>
      </w:r>
      <w:r w:rsidR="002B6676">
        <w:rPr>
          <w:rFonts w:ascii="Times New Roman" w:hAnsi="Times New Roman" w:cs="Times New Roman"/>
          <w:sz w:val="24"/>
          <w:szCs w:val="24"/>
        </w:rPr>
        <w:t>u</w:t>
      </w:r>
      <w:r w:rsidRPr="004C0771">
        <w:rPr>
          <w:rFonts w:ascii="Times New Roman" w:hAnsi="Times New Roman" w:cs="Times New Roman"/>
          <w:sz w:val="24"/>
          <w:szCs w:val="24"/>
        </w:rPr>
        <w:t xml:space="preserve">stawy o </w:t>
      </w:r>
      <w:r w:rsidR="002B6676">
        <w:rPr>
          <w:rFonts w:ascii="Times New Roman" w:hAnsi="Times New Roman" w:cs="Times New Roman"/>
          <w:sz w:val="24"/>
          <w:szCs w:val="24"/>
        </w:rPr>
        <w:t>c</w:t>
      </w:r>
      <w:r w:rsidRPr="004C0771">
        <w:rPr>
          <w:rFonts w:ascii="Times New Roman" w:hAnsi="Times New Roman" w:cs="Times New Roman"/>
          <w:sz w:val="24"/>
          <w:szCs w:val="24"/>
        </w:rPr>
        <w:t xml:space="preserve">udzoziemcach z 2003 roku. Proszę podać również informacje na temat: </w:t>
      </w:r>
    </w:p>
    <w:p w:rsidR="005C0D23" w:rsidRPr="004C0771" w:rsidRDefault="005C0D23" w:rsidP="004C0771">
      <w:pPr>
        <w:jc w:val="both"/>
        <w:rPr>
          <w:rFonts w:ascii="Times New Roman" w:hAnsi="Times New Roman" w:cs="Times New Roman"/>
          <w:sz w:val="24"/>
          <w:szCs w:val="24"/>
        </w:rPr>
      </w:pPr>
      <w:r w:rsidRPr="004C0771">
        <w:rPr>
          <w:rFonts w:ascii="Times New Roman" w:hAnsi="Times New Roman" w:cs="Times New Roman"/>
          <w:sz w:val="24"/>
          <w:szCs w:val="24"/>
        </w:rPr>
        <w:t xml:space="preserve">(a) Środków </w:t>
      </w:r>
      <w:r w:rsidR="00F7485C">
        <w:rPr>
          <w:rFonts w:ascii="Times New Roman" w:hAnsi="Times New Roman" w:cs="Times New Roman"/>
          <w:sz w:val="24"/>
          <w:szCs w:val="24"/>
        </w:rPr>
        <w:t>podjętych w celu zapewnienia, by</w:t>
      </w:r>
      <w:r w:rsidRPr="004C0771">
        <w:rPr>
          <w:rFonts w:ascii="Times New Roman" w:hAnsi="Times New Roman" w:cs="Times New Roman"/>
          <w:sz w:val="24"/>
          <w:szCs w:val="24"/>
        </w:rPr>
        <w:t xml:space="preserve"> </w:t>
      </w:r>
      <w:r w:rsidR="00B46CC4">
        <w:rPr>
          <w:rFonts w:ascii="Times New Roman" w:hAnsi="Times New Roman" w:cs="Times New Roman"/>
          <w:sz w:val="24"/>
          <w:szCs w:val="24"/>
        </w:rPr>
        <w:t xml:space="preserve">[okres] </w:t>
      </w:r>
      <w:r w:rsidR="002B6676">
        <w:rPr>
          <w:rFonts w:ascii="Times New Roman" w:hAnsi="Times New Roman" w:cs="Times New Roman"/>
          <w:sz w:val="24"/>
          <w:szCs w:val="24"/>
        </w:rPr>
        <w:t>pozbawieni</w:t>
      </w:r>
      <w:r w:rsidR="00B46CC4">
        <w:rPr>
          <w:rFonts w:ascii="Times New Roman" w:hAnsi="Times New Roman" w:cs="Times New Roman"/>
          <w:sz w:val="24"/>
          <w:szCs w:val="24"/>
        </w:rPr>
        <w:t>a</w:t>
      </w:r>
      <w:r w:rsidR="002B6676">
        <w:rPr>
          <w:rFonts w:ascii="Times New Roman" w:hAnsi="Times New Roman" w:cs="Times New Roman"/>
          <w:sz w:val="24"/>
          <w:szCs w:val="24"/>
        </w:rPr>
        <w:t xml:space="preserve"> wolności</w:t>
      </w:r>
      <w:r w:rsidRPr="004C0771">
        <w:rPr>
          <w:rFonts w:ascii="Times New Roman" w:hAnsi="Times New Roman" w:cs="Times New Roman"/>
          <w:sz w:val="24"/>
          <w:szCs w:val="24"/>
        </w:rPr>
        <w:t xml:space="preserve"> cudzoziemców w strefach tranzytowych nie </w:t>
      </w:r>
      <w:r w:rsidR="00B46CC4">
        <w:rPr>
          <w:rFonts w:ascii="Times New Roman" w:hAnsi="Times New Roman" w:cs="Times New Roman"/>
          <w:sz w:val="24"/>
          <w:szCs w:val="24"/>
        </w:rPr>
        <w:t>był</w:t>
      </w:r>
      <w:r w:rsidRPr="004C0771">
        <w:rPr>
          <w:rFonts w:ascii="Times New Roman" w:hAnsi="Times New Roman" w:cs="Times New Roman"/>
          <w:sz w:val="24"/>
          <w:szCs w:val="24"/>
        </w:rPr>
        <w:t xml:space="preserve"> nadmiernie przedłużan</w:t>
      </w:r>
      <w:r w:rsidR="00B46CC4">
        <w:rPr>
          <w:rFonts w:ascii="Times New Roman" w:hAnsi="Times New Roman" w:cs="Times New Roman"/>
          <w:sz w:val="24"/>
          <w:szCs w:val="24"/>
        </w:rPr>
        <w:t>y</w:t>
      </w:r>
      <w:r w:rsidR="00B5599E" w:rsidRPr="004C0771">
        <w:rPr>
          <w:rFonts w:ascii="Times New Roman" w:hAnsi="Times New Roman" w:cs="Times New Roman"/>
          <w:sz w:val="24"/>
          <w:szCs w:val="24"/>
        </w:rPr>
        <w:t>,</w:t>
      </w:r>
      <w:r w:rsidRPr="004C0771">
        <w:rPr>
          <w:rFonts w:ascii="Times New Roman" w:hAnsi="Times New Roman" w:cs="Times New Roman"/>
          <w:sz w:val="24"/>
          <w:szCs w:val="24"/>
        </w:rPr>
        <w:t xml:space="preserve"> i</w:t>
      </w:r>
      <w:r w:rsidR="00B46CC4">
        <w:rPr>
          <w:rFonts w:ascii="Times New Roman" w:hAnsi="Times New Roman" w:cs="Times New Roman"/>
          <w:sz w:val="24"/>
          <w:szCs w:val="24"/>
        </w:rPr>
        <w:t xml:space="preserve"> by</w:t>
      </w:r>
      <w:r w:rsidRPr="004C0771">
        <w:rPr>
          <w:rFonts w:ascii="Times New Roman" w:hAnsi="Times New Roman" w:cs="Times New Roman"/>
          <w:sz w:val="24"/>
          <w:szCs w:val="24"/>
        </w:rPr>
        <w:t xml:space="preserve"> decyzje w sprawie </w:t>
      </w:r>
      <w:r w:rsidR="00B46CC4">
        <w:rPr>
          <w:rFonts w:ascii="Times New Roman" w:hAnsi="Times New Roman" w:cs="Times New Roman"/>
          <w:sz w:val="24"/>
          <w:szCs w:val="24"/>
        </w:rPr>
        <w:t xml:space="preserve">takiego </w:t>
      </w:r>
      <w:r w:rsidRPr="004C0771">
        <w:rPr>
          <w:rFonts w:ascii="Times New Roman" w:hAnsi="Times New Roman" w:cs="Times New Roman"/>
          <w:sz w:val="24"/>
          <w:szCs w:val="24"/>
        </w:rPr>
        <w:t xml:space="preserve">przedłużenia </w:t>
      </w:r>
      <w:r w:rsidR="00A57FA1">
        <w:rPr>
          <w:rFonts w:ascii="Times New Roman" w:hAnsi="Times New Roman" w:cs="Times New Roman"/>
          <w:sz w:val="24"/>
          <w:szCs w:val="24"/>
        </w:rPr>
        <w:t>pozbawienia wolności</w:t>
      </w:r>
      <w:r w:rsidRPr="004C0771">
        <w:rPr>
          <w:rFonts w:ascii="Times New Roman" w:hAnsi="Times New Roman" w:cs="Times New Roman"/>
          <w:sz w:val="24"/>
          <w:szCs w:val="24"/>
        </w:rPr>
        <w:t xml:space="preserve"> są </w:t>
      </w:r>
      <w:r w:rsidR="00647E05" w:rsidRPr="004C0771">
        <w:rPr>
          <w:rFonts w:ascii="Times New Roman" w:hAnsi="Times New Roman" w:cs="Times New Roman"/>
          <w:sz w:val="24"/>
          <w:szCs w:val="24"/>
        </w:rPr>
        <w:t xml:space="preserve">podejmowane </w:t>
      </w:r>
      <w:r w:rsidRPr="004C0771">
        <w:rPr>
          <w:rFonts w:ascii="Times New Roman" w:hAnsi="Times New Roman" w:cs="Times New Roman"/>
          <w:sz w:val="24"/>
          <w:szCs w:val="24"/>
        </w:rPr>
        <w:t xml:space="preserve">przez sąd; </w:t>
      </w:r>
    </w:p>
    <w:p w:rsidR="005C0D23" w:rsidRPr="004C0771" w:rsidRDefault="005C0D23" w:rsidP="004C0771">
      <w:pPr>
        <w:jc w:val="both"/>
        <w:rPr>
          <w:rFonts w:ascii="Times New Roman" w:hAnsi="Times New Roman" w:cs="Times New Roman"/>
          <w:sz w:val="24"/>
          <w:szCs w:val="24"/>
        </w:rPr>
      </w:pPr>
      <w:r w:rsidRPr="004C0771">
        <w:rPr>
          <w:rFonts w:ascii="Times New Roman" w:hAnsi="Times New Roman" w:cs="Times New Roman"/>
          <w:sz w:val="24"/>
          <w:szCs w:val="24"/>
        </w:rPr>
        <w:t xml:space="preserve">(b) Działań podjętych w celu </w:t>
      </w:r>
      <w:r w:rsidR="008424DB" w:rsidRPr="004C0771">
        <w:rPr>
          <w:rFonts w:ascii="Times New Roman" w:hAnsi="Times New Roman" w:cs="Times New Roman"/>
          <w:sz w:val="24"/>
          <w:szCs w:val="24"/>
        </w:rPr>
        <w:t>zagwarantowania</w:t>
      </w:r>
      <w:r w:rsidR="00F7485C">
        <w:rPr>
          <w:rFonts w:ascii="Times New Roman" w:hAnsi="Times New Roman" w:cs="Times New Roman"/>
          <w:sz w:val="24"/>
          <w:szCs w:val="24"/>
        </w:rPr>
        <w:t>, by</w:t>
      </w:r>
      <w:r w:rsidRPr="004C0771">
        <w:rPr>
          <w:rFonts w:ascii="Times New Roman" w:hAnsi="Times New Roman" w:cs="Times New Roman"/>
          <w:sz w:val="24"/>
          <w:szCs w:val="24"/>
        </w:rPr>
        <w:t xml:space="preserve"> </w:t>
      </w:r>
      <w:r w:rsidRPr="004C0771">
        <w:rPr>
          <w:rFonts w:ascii="Cambria Math" w:hAnsi="Cambria Math" w:cs="Cambria Math"/>
          <w:sz w:val="24"/>
          <w:szCs w:val="24"/>
        </w:rPr>
        <w:t>​​</w:t>
      </w:r>
      <w:r w:rsidR="00F02789">
        <w:rPr>
          <w:rFonts w:ascii="Times New Roman" w:hAnsi="Times New Roman" w:cs="Times New Roman"/>
          <w:sz w:val="24"/>
          <w:szCs w:val="24"/>
        </w:rPr>
        <w:t>osoby były</w:t>
      </w:r>
      <w:r w:rsidRPr="004C0771">
        <w:rPr>
          <w:rFonts w:ascii="Times New Roman" w:hAnsi="Times New Roman" w:cs="Times New Roman"/>
          <w:sz w:val="24"/>
          <w:szCs w:val="24"/>
        </w:rPr>
        <w:t xml:space="preserve"> informowane</w:t>
      </w:r>
      <w:r w:rsidR="007F508F">
        <w:rPr>
          <w:rFonts w:ascii="Times New Roman" w:hAnsi="Times New Roman" w:cs="Times New Roman"/>
          <w:sz w:val="24"/>
          <w:szCs w:val="24"/>
        </w:rPr>
        <w:t>,</w:t>
      </w:r>
      <w:r w:rsidRPr="004C0771">
        <w:rPr>
          <w:rFonts w:ascii="Times New Roman" w:hAnsi="Times New Roman" w:cs="Times New Roman"/>
          <w:sz w:val="24"/>
          <w:szCs w:val="24"/>
        </w:rPr>
        <w:t xml:space="preserve"> </w:t>
      </w:r>
      <w:r w:rsidR="007F508F" w:rsidRPr="004C0771">
        <w:rPr>
          <w:rFonts w:ascii="Times New Roman" w:hAnsi="Times New Roman" w:cs="Times New Roman"/>
          <w:sz w:val="24"/>
          <w:szCs w:val="24"/>
        </w:rPr>
        <w:t>w zrozumiałym dla nich języku</w:t>
      </w:r>
      <w:r w:rsidR="007F508F">
        <w:rPr>
          <w:rFonts w:ascii="Times New Roman" w:hAnsi="Times New Roman" w:cs="Times New Roman"/>
          <w:sz w:val="24"/>
          <w:szCs w:val="24"/>
        </w:rPr>
        <w:t>,</w:t>
      </w:r>
      <w:r w:rsidR="007F508F" w:rsidRPr="004C0771">
        <w:rPr>
          <w:rFonts w:ascii="Times New Roman" w:hAnsi="Times New Roman" w:cs="Times New Roman"/>
          <w:sz w:val="24"/>
          <w:szCs w:val="24"/>
        </w:rPr>
        <w:t xml:space="preserve"> </w:t>
      </w:r>
      <w:r w:rsidRPr="004C0771">
        <w:rPr>
          <w:rFonts w:ascii="Times New Roman" w:hAnsi="Times New Roman" w:cs="Times New Roman"/>
          <w:sz w:val="24"/>
          <w:szCs w:val="24"/>
        </w:rPr>
        <w:t xml:space="preserve">o swoich prawach, w tym o zakazie </w:t>
      </w:r>
      <w:r w:rsidR="003B4C98">
        <w:rPr>
          <w:rFonts w:ascii="Times New Roman" w:hAnsi="Times New Roman" w:cs="Times New Roman"/>
          <w:sz w:val="24"/>
          <w:szCs w:val="24"/>
        </w:rPr>
        <w:t>non-</w:t>
      </w:r>
      <w:proofErr w:type="spellStart"/>
      <w:r w:rsidR="003B4C98">
        <w:rPr>
          <w:rFonts w:ascii="Times New Roman" w:hAnsi="Times New Roman" w:cs="Times New Roman"/>
          <w:sz w:val="24"/>
          <w:szCs w:val="24"/>
        </w:rPr>
        <w:t>refoulment</w:t>
      </w:r>
      <w:proofErr w:type="spellEnd"/>
      <w:r w:rsidRPr="004C0771">
        <w:rPr>
          <w:rFonts w:ascii="Times New Roman" w:hAnsi="Times New Roman" w:cs="Times New Roman"/>
          <w:sz w:val="24"/>
          <w:szCs w:val="24"/>
        </w:rPr>
        <w:t xml:space="preserve"> (jeśli dotyczy) oraz o powodach ich </w:t>
      </w:r>
      <w:r w:rsidR="007F508F">
        <w:rPr>
          <w:rFonts w:ascii="Times New Roman" w:hAnsi="Times New Roman" w:cs="Times New Roman"/>
          <w:sz w:val="24"/>
          <w:szCs w:val="24"/>
        </w:rPr>
        <w:t>wydalenia</w:t>
      </w:r>
      <w:r w:rsidRPr="004C0771">
        <w:rPr>
          <w:rFonts w:ascii="Times New Roman" w:hAnsi="Times New Roman" w:cs="Times New Roman"/>
          <w:sz w:val="24"/>
          <w:szCs w:val="24"/>
        </w:rPr>
        <w:t xml:space="preserve">; </w:t>
      </w:r>
    </w:p>
    <w:p w:rsidR="005C0D23" w:rsidRPr="004C0771" w:rsidRDefault="005C0D23" w:rsidP="004C0771">
      <w:pPr>
        <w:jc w:val="both"/>
        <w:rPr>
          <w:rFonts w:ascii="Times New Roman" w:hAnsi="Times New Roman" w:cs="Times New Roman"/>
          <w:sz w:val="24"/>
          <w:szCs w:val="24"/>
        </w:rPr>
      </w:pPr>
      <w:r w:rsidRPr="004C0771">
        <w:rPr>
          <w:rFonts w:ascii="Times New Roman" w:hAnsi="Times New Roman" w:cs="Times New Roman"/>
          <w:sz w:val="24"/>
          <w:szCs w:val="24"/>
        </w:rPr>
        <w:t xml:space="preserve">(c) Środków podjętych w celu zapewnienia, </w:t>
      </w:r>
      <w:r w:rsidR="000B7092">
        <w:rPr>
          <w:rFonts w:ascii="Times New Roman" w:hAnsi="Times New Roman" w:cs="Times New Roman"/>
          <w:sz w:val="24"/>
          <w:szCs w:val="24"/>
        </w:rPr>
        <w:t>by</w:t>
      </w:r>
      <w:r w:rsidRPr="004C0771">
        <w:rPr>
          <w:rFonts w:ascii="Times New Roman" w:hAnsi="Times New Roman" w:cs="Times New Roman"/>
          <w:sz w:val="24"/>
          <w:szCs w:val="24"/>
        </w:rPr>
        <w:t xml:space="preserve"> we wszyst</w:t>
      </w:r>
      <w:r w:rsidR="000D758E" w:rsidRPr="004C0771">
        <w:rPr>
          <w:rFonts w:ascii="Times New Roman" w:hAnsi="Times New Roman" w:cs="Times New Roman"/>
          <w:sz w:val="24"/>
          <w:szCs w:val="24"/>
        </w:rPr>
        <w:t xml:space="preserve">kich ośrodkach </w:t>
      </w:r>
      <w:r w:rsidR="009A564C">
        <w:rPr>
          <w:rFonts w:ascii="Times New Roman" w:hAnsi="Times New Roman" w:cs="Times New Roman"/>
          <w:sz w:val="24"/>
          <w:szCs w:val="24"/>
        </w:rPr>
        <w:t xml:space="preserve">strzeżonych dla </w:t>
      </w:r>
      <w:r w:rsidR="00FD70F4">
        <w:rPr>
          <w:rFonts w:ascii="Times New Roman" w:hAnsi="Times New Roman" w:cs="Times New Roman"/>
          <w:sz w:val="24"/>
          <w:szCs w:val="24"/>
        </w:rPr>
        <w:t>cudzoziemców</w:t>
      </w:r>
      <w:r w:rsidR="009A564C">
        <w:rPr>
          <w:rFonts w:ascii="Times New Roman" w:hAnsi="Times New Roman" w:cs="Times New Roman"/>
          <w:sz w:val="24"/>
          <w:szCs w:val="24"/>
        </w:rPr>
        <w:t xml:space="preserve"> </w:t>
      </w:r>
      <w:r w:rsidR="00FD70F4">
        <w:rPr>
          <w:rFonts w:ascii="Times New Roman" w:hAnsi="Times New Roman" w:cs="Times New Roman"/>
          <w:sz w:val="24"/>
          <w:szCs w:val="24"/>
        </w:rPr>
        <w:t>świadczenia</w:t>
      </w:r>
      <w:r w:rsidR="00060718" w:rsidRPr="004C0771">
        <w:rPr>
          <w:rFonts w:ascii="Times New Roman" w:hAnsi="Times New Roman" w:cs="Times New Roman"/>
          <w:sz w:val="24"/>
          <w:szCs w:val="24"/>
        </w:rPr>
        <w:t xml:space="preserve"> </w:t>
      </w:r>
      <w:r w:rsidR="000D758E" w:rsidRPr="004C0771">
        <w:rPr>
          <w:rFonts w:ascii="Times New Roman" w:hAnsi="Times New Roman" w:cs="Times New Roman"/>
          <w:sz w:val="24"/>
          <w:szCs w:val="24"/>
        </w:rPr>
        <w:t>oraz</w:t>
      </w:r>
      <w:r w:rsidRPr="004C0771">
        <w:rPr>
          <w:rFonts w:ascii="Times New Roman" w:hAnsi="Times New Roman" w:cs="Times New Roman"/>
          <w:sz w:val="24"/>
          <w:szCs w:val="24"/>
        </w:rPr>
        <w:t xml:space="preserve"> warunki materialne, w tym</w:t>
      </w:r>
      <w:r w:rsidR="00AA4FA1">
        <w:rPr>
          <w:rFonts w:ascii="Times New Roman" w:hAnsi="Times New Roman" w:cs="Times New Roman"/>
          <w:sz w:val="24"/>
          <w:szCs w:val="24"/>
        </w:rPr>
        <w:t xml:space="preserve"> dostęp do opieki zdrowotnej, były</w:t>
      </w:r>
      <w:r w:rsidRPr="004C0771">
        <w:rPr>
          <w:rFonts w:ascii="Times New Roman" w:hAnsi="Times New Roman" w:cs="Times New Roman"/>
          <w:sz w:val="24"/>
          <w:szCs w:val="24"/>
        </w:rPr>
        <w:t xml:space="preserve"> zgodne z minimalnymi standardami międzynarodowymi; </w:t>
      </w:r>
      <w:r w:rsidR="0093209C" w:rsidRPr="004C0771">
        <w:rPr>
          <w:rFonts w:ascii="Times New Roman" w:hAnsi="Times New Roman" w:cs="Times New Roman"/>
          <w:sz w:val="24"/>
          <w:szCs w:val="24"/>
        </w:rPr>
        <w:t>oraz</w:t>
      </w:r>
      <w:r w:rsidRPr="004C0771">
        <w:rPr>
          <w:rFonts w:ascii="Times New Roman" w:hAnsi="Times New Roman" w:cs="Times New Roman"/>
          <w:sz w:val="24"/>
          <w:szCs w:val="24"/>
        </w:rPr>
        <w:t xml:space="preserve"> </w:t>
      </w:r>
    </w:p>
    <w:p w:rsidR="005C0D23" w:rsidRPr="004C0771" w:rsidRDefault="005C0D23" w:rsidP="004C0771">
      <w:pPr>
        <w:jc w:val="both"/>
        <w:rPr>
          <w:rFonts w:ascii="Times New Roman" w:hAnsi="Times New Roman" w:cs="Times New Roman"/>
          <w:sz w:val="24"/>
          <w:szCs w:val="24"/>
        </w:rPr>
      </w:pPr>
      <w:r w:rsidRPr="004C0771">
        <w:rPr>
          <w:rFonts w:ascii="Times New Roman" w:hAnsi="Times New Roman" w:cs="Times New Roman"/>
          <w:sz w:val="24"/>
          <w:szCs w:val="24"/>
        </w:rPr>
        <w:t>(d) Liczby dzieci</w:t>
      </w:r>
      <w:r w:rsidR="009B4281">
        <w:rPr>
          <w:rFonts w:ascii="Times New Roman" w:hAnsi="Times New Roman" w:cs="Times New Roman"/>
          <w:sz w:val="24"/>
          <w:szCs w:val="24"/>
        </w:rPr>
        <w:t>-</w:t>
      </w:r>
      <w:r w:rsidRPr="004C0771">
        <w:rPr>
          <w:rFonts w:ascii="Times New Roman" w:hAnsi="Times New Roman" w:cs="Times New Roman"/>
          <w:sz w:val="24"/>
          <w:szCs w:val="24"/>
        </w:rPr>
        <w:t xml:space="preserve">migrantów pozbawionych wolności w </w:t>
      </w:r>
      <w:r w:rsidR="006E12AC" w:rsidRPr="004C0771">
        <w:rPr>
          <w:rFonts w:ascii="Times New Roman" w:hAnsi="Times New Roman" w:cs="Times New Roman"/>
          <w:sz w:val="24"/>
          <w:szCs w:val="24"/>
        </w:rPr>
        <w:t>ośrodkach</w:t>
      </w:r>
      <w:r w:rsidR="00B3108B" w:rsidRPr="004C0771">
        <w:rPr>
          <w:rFonts w:ascii="Times New Roman" w:hAnsi="Times New Roman" w:cs="Times New Roman"/>
          <w:sz w:val="24"/>
          <w:szCs w:val="24"/>
        </w:rPr>
        <w:t xml:space="preserve"> </w:t>
      </w:r>
      <w:r w:rsidR="00BC0E03">
        <w:rPr>
          <w:rFonts w:ascii="Times New Roman" w:hAnsi="Times New Roman" w:cs="Times New Roman"/>
          <w:sz w:val="24"/>
          <w:szCs w:val="24"/>
        </w:rPr>
        <w:t xml:space="preserve">strzeżonych dla cudzoziemców </w:t>
      </w:r>
      <w:r w:rsidRPr="004C0771">
        <w:rPr>
          <w:rFonts w:ascii="Times New Roman" w:hAnsi="Times New Roman" w:cs="Times New Roman"/>
          <w:sz w:val="24"/>
          <w:szCs w:val="24"/>
        </w:rPr>
        <w:t>w okresie ostatnich 3 lat.</w:t>
      </w:r>
    </w:p>
    <w:p w:rsidR="0067724E" w:rsidRPr="004C0771" w:rsidRDefault="008A212F" w:rsidP="004C0771">
      <w:pPr>
        <w:jc w:val="both"/>
        <w:rPr>
          <w:rFonts w:ascii="Times New Roman" w:hAnsi="Times New Roman" w:cs="Times New Roman"/>
          <w:b/>
          <w:sz w:val="24"/>
          <w:szCs w:val="24"/>
        </w:rPr>
      </w:pPr>
      <w:r w:rsidRPr="004C0771">
        <w:rPr>
          <w:rFonts w:ascii="Times New Roman" w:hAnsi="Times New Roman" w:cs="Times New Roman"/>
          <w:b/>
          <w:sz w:val="24"/>
          <w:szCs w:val="24"/>
        </w:rPr>
        <w:t xml:space="preserve">Prawo do rzetelnego procesu sądowego i dostępu do </w:t>
      </w:r>
      <w:r w:rsidR="00113890" w:rsidRPr="004C0771">
        <w:rPr>
          <w:rFonts w:ascii="Times New Roman" w:hAnsi="Times New Roman" w:cs="Times New Roman"/>
          <w:b/>
          <w:sz w:val="24"/>
          <w:szCs w:val="24"/>
        </w:rPr>
        <w:t xml:space="preserve">prawnika </w:t>
      </w:r>
      <w:r w:rsidRPr="004C0771">
        <w:rPr>
          <w:rFonts w:ascii="Times New Roman" w:hAnsi="Times New Roman" w:cs="Times New Roman"/>
          <w:b/>
          <w:sz w:val="24"/>
          <w:szCs w:val="24"/>
        </w:rPr>
        <w:t>(art. 14 i 9)</w:t>
      </w:r>
    </w:p>
    <w:p w:rsidR="0067724E" w:rsidRPr="004C0771" w:rsidRDefault="0067724E" w:rsidP="004C0771">
      <w:pPr>
        <w:jc w:val="both"/>
        <w:rPr>
          <w:rFonts w:ascii="Times New Roman" w:hAnsi="Times New Roman" w:cs="Times New Roman"/>
          <w:sz w:val="24"/>
          <w:szCs w:val="24"/>
        </w:rPr>
      </w:pPr>
      <w:r w:rsidRPr="004C0771">
        <w:rPr>
          <w:rFonts w:ascii="Times New Roman" w:hAnsi="Times New Roman" w:cs="Times New Roman"/>
          <w:sz w:val="24"/>
          <w:szCs w:val="24"/>
        </w:rPr>
        <w:t xml:space="preserve">21. W świetle poprzednich uwagach końcowych (CCPR/C/POL/CO/6, </w:t>
      </w:r>
      <w:r w:rsidR="00EE2254">
        <w:rPr>
          <w:rFonts w:ascii="Times New Roman" w:hAnsi="Times New Roman" w:cs="Times New Roman"/>
          <w:sz w:val="24"/>
          <w:szCs w:val="24"/>
        </w:rPr>
        <w:t>pkt.</w:t>
      </w:r>
      <w:r w:rsidRPr="004C0771">
        <w:rPr>
          <w:rFonts w:ascii="Times New Roman" w:hAnsi="Times New Roman" w:cs="Times New Roman"/>
          <w:sz w:val="24"/>
          <w:szCs w:val="24"/>
        </w:rPr>
        <w:t xml:space="preserve"> 19</w:t>
      </w:r>
      <w:r w:rsidR="00B72081" w:rsidRPr="004C0771">
        <w:rPr>
          <w:rStyle w:val="Odwoanieprzypisudolnego"/>
          <w:rFonts w:ascii="Times New Roman" w:hAnsi="Times New Roman" w:cs="Times New Roman"/>
          <w:sz w:val="24"/>
          <w:szCs w:val="24"/>
        </w:rPr>
        <w:footnoteReference w:id="13"/>
      </w:r>
      <w:r w:rsidRPr="004C0771">
        <w:rPr>
          <w:rFonts w:ascii="Times New Roman" w:hAnsi="Times New Roman" w:cs="Times New Roman"/>
          <w:sz w:val="24"/>
          <w:szCs w:val="24"/>
        </w:rPr>
        <w:t xml:space="preserve">), </w:t>
      </w:r>
      <w:r w:rsidR="009E454F" w:rsidRPr="004C0771">
        <w:rPr>
          <w:rFonts w:ascii="Times New Roman" w:hAnsi="Times New Roman" w:cs="Times New Roman"/>
          <w:sz w:val="24"/>
          <w:szCs w:val="24"/>
        </w:rPr>
        <w:t xml:space="preserve">proszę </w:t>
      </w:r>
      <w:r w:rsidRPr="004C0771">
        <w:rPr>
          <w:rFonts w:ascii="Times New Roman" w:hAnsi="Times New Roman" w:cs="Times New Roman"/>
          <w:sz w:val="24"/>
          <w:szCs w:val="24"/>
        </w:rPr>
        <w:t xml:space="preserve">podać informacje na temat środków </w:t>
      </w:r>
      <w:r w:rsidR="009E454F" w:rsidRPr="004C0771">
        <w:rPr>
          <w:rFonts w:ascii="Times New Roman" w:hAnsi="Times New Roman" w:cs="Times New Roman"/>
          <w:sz w:val="24"/>
          <w:szCs w:val="24"/>
        </w:rPr>
        <w:t xml:space="preserve">przedsięwziętych </w:t>
      </w:r>
      <w:r w:rsidRPr="004C0771">
        <w:rPr>
          <w:rFonts w:ascii="Times New Roman" w:hAnsi="Times New Roman" w:cs="Times New Roman"/>
          <w:sz w:val="24"/>
          <w:szCs w:val="24"/>
        </w:rPr>
        <w:t xml:space="preserve">w celu poprawy funkcjonowania wymiaru sprawiedliwości, w tym także </w:t>
      </w:r>
      <w:r w:rsidR="009B4281">
        <w:rPr>
          <w:rFonts w:ascii="Times New Roman" w:hAnsi="Times New Roman" w:cs="Times New Roman"/>
          <w:sz w:val="24"/>
          <w:szCs w:val="24"/>
        </w:rPr>
        <w:t xml:space="preserve">poprzez </w:t>
      </w:r>
      <w:r w:rsidRPr="004C0771">
        <w:rPr>
          <w:rFonts w:ascii="Times New Roman" w:hAnsi="Times New Roman" w:cs="Times New Roman"/>
          <w:sz w:val="24"/>
          <w:szCs w:val="24"/>
        </w:rPr>
        <w:t>zwiększ</w:t>
      </w:r>
      <w:r w:rsidR="009B4281">
        <w:rPr>
          <w:rFonts w:ascii="Times New Roman" w:hAnsi="Times New Roman" w:cs="Times New Roman"/>
          <w:sz w:val="24"/>
          <w:szCs w:val="24"/>
        </w:rPr>
        <w:t>enie</w:t>
      </w:r>
      <w:r w:rsidRPr="004C0771">
        <w:rPr>
          <w:rFonts w:ascii="Times New Roman" w:hAnsi="Times New Roman" w:cs="Times New Roman"/>
          <w:sz w:val="24"/>
          <w:szCs w:val="24"/>
        </w:rPr>
        <w:t xml:space="preserve"> liczb</w:t>
      </w:r>
      <w:r w:rsidR="009B4281">
        <w:rPr>
          <w:rFonts w:ascii="Times New Roman" w:hAnsi="Times New Roman" w:cs="Times New Roman"/>
          <w:sz w:val="24"/>
          <w:szCs w:val="24"/>
        </w:rPr>
        <w:t>y</w:t>
      </w:r>
      <w:r w:rsidRPr="004C0771">
        <w:rPr>
          <w:rFonts w:ascii="Times New Roman" w:hAnsi="Times New Roman" w:cs="Times New Roman"/>
          <w:sz w:val="24"/>
          <w:szCs w:val="24"/>
        </w:rPr>
        <w:t xml:space="preserve"> </w:t>
      </w:r>
      <w:r w:rsidRPr="006F3472">
        <w:rPr>
          <w:rFonts w:ascii="Times New Roman" w:hAnsi="Times New Roman" w:cs="Times New Roman"/>
          <w:sz w:val="24"/>
          <w:szCs w:val="24"/>
        </w:rPr>
        <w:t xml:space="preserve">personelu wymiaru </w:t>
      </w:r>
      <w:r w:rsidRPr="006F3472">
        <w:rPr>
          <w:rFonts w:ascii="Times New Roman" w:hAnsi="Times New Roman" w:cs="Times New Roman"/>
          <w:sz w:val="24"/>
          <w:szCs w:val="24"/>
        </w:rPr>
        <w:lastRenderedPageBreak/>
        <w:t>sprawiedliwości i</w:t>
      </w:r>
      <w:r w:rsidR="009B4281" w:rsidRPr="006F3472">
        <w:rPr>
          <w:rFonts w:ascii="Times New Roman" w:hAnsi="Times New Roman" w:cs="Times New Roman"/>
          <w:sz w:val="24"/>
          <w:szCs w:val="24"/>
        </w:rPr>
        <w:t xml:space="preserve"> </w:t>
      </w:r>
      <w:r w:rsidRPr="006F3472">
        <w:rPr>
          <w:rFonts w:ascii="Times New Roman" w:hAnsi="Times New Roman" w:cs="Times New Roman"/>
          <w:sz w:val="24"/>
          <w:szCs w:val="24"/>
        </w:rPr>
        <w:t>szkole</w:t>
      </w:r>
      <w:r w:rsidR="009B4281" w:rsidRPr="006F3472">
        <w:rPr>
          <w:rFonts w:ascii="Times New Roman" w:hAnsi="Times New Roman" w:cs="Times New Roman"/>
          <w:sz w:val="24"/>
          <w:szCs w:val="24"/>
        </w:rPr>
        <w:t xml:space="preserve">ń dla </w:t>
      </w:r>
      <w:r w:rsidRPr="006F3472">
        <w:rPr>
          <w:rFonts w:ascii="Times New Roman" w:hAnsi="Times New Roman" w:cs="Times New Roman"/>
          <w:sz w:val="24"/>
          <w:szCs w:val="24"/>
        </w:rPr>
        <w:t>sędziów i pracowników sąd</w:t>
      </w:r>
      <w:r w:rsidR="009B4281" w:rsidRPr="006F3472">
        <w:rPr>
          <w:rFonts w:ascii="Times New Roman" w:hAnsi="Times New Roman" w:cs="Times New Roman"/>
          <w:sz w:val="24"/>
          <w:szCs w:val="24"/>
        </w:rPr>
        <w:t>ów</w:t>
      </w:r>
      <w:r w:rsidRPr="006F3472">
        <w:rPr>
          <w:rFonts w:ascii="Times New Roman" w:hAnsi="Times New Roman" w:cs="Times New Roman"/>
          <w:sz w:val="24"/>
          <w:szCs w:val="24"/>
        </w:rPr>
        <w:t xml:space="preserve">. Proszę podać również informacje na temat środków </w:t>
      </w:r>
      <w:r w:rsidR="008E7290" w:rsidRPr="006F3472">
        <w:rPr>
          <w:rFonts w:ascii="Times New Roman" w:hAnsi="Times New Roman" w:cs="Times New Roman"/>
          <w:sz w:val="24"/>
          <w:szCs w:val="24"/>
        </w:rPr>
        <w:t>przedsięwziętych</w:t>
      </w:r>
      <w:r w:rsidRPr="006F3472">
        <w:rPr>
          <w:rFonts w:ascii="Times New Roman" w:hAnsi="Times New Roman" w:cs="Times New Roman"/>
          <w:sz w:val="24"/>
          <w:szCs w:val="24"/>
        </w:rPr>
        <w:t xml:space="preserve"> w celu zmniejszenia </w:t>
      </w:r>
      <w:r w:rsidR="006155F1" w:rsidRPr="006F3472">
        <w:rPr>
          <w:rFonts w:ascii="Times New Roman" w:hAnsi="Times New Roman" w:cs="Times New Roman"/>
          <w:sz w:val="24"/>
          <w:szCs w:val="24"/>
        </w:rPr>
        <w:t xml:space="preserve">zaległości </w:t>
      </w:r>
      <w:r w:rsidR="006F3472" w:rsidRPr="006F3472">
        <w:rPr>
          <w:rFonts w:ascii="Times New Roman" w:hAnsi="Times New Roman" w:cs="Times New Roman"/>
          <w:sz w:val="24"/>
          <w:szCs w:val="24"/>
        </w:rPr>
        <w:t xml:space="preserve">w sprawach </w:t>
      </w:r>
      <w:r w:rsidRPr="006F3472">
        <w:rPr>
          <w:rFonts w:ascii="Times New Roman" w:hAnsi="Times New Roman" w:cs="Times New Roman"/>
          <w:sz w:val="24"/>
          <w:szCs w:val="24"/>
        </w:rPr>
        <w:t>sądowych oraz opóźnień w postępowani</w:t>
      </w:r>
      <w:r w:rsidR="005B7F79" w:rsidRPr="006F3472">
        <w:rPr>
          <w:rFonts w:ascii="Times New Roman" w:hAnsi="Times New Roman" w:cs="Times New Roman"/>
          <w:sz w:val="24"/>
          <w:szCs w:val="24"/>
        </w:rPr>
        <w:t>ach</w:t>
      </w:r>
      <w:r w:rsidRPr="006F3472">
        <w:rPr>
          <w:rFonts w:ascii="Times New Roman" w:hAnsi="Times New Roman" w:cs="Times New Roman"/>
          <w:sz w:val="24"/>
          <w:szCs w:val="24"/>
        </w:rPr>
        <w:t>.</w:t>
      </w:r>
    </w:p>
    <w:p w:rsidR="00DA4FC6" w:rsidRPr="004C0771" w:rsidRDefault="00880E5A" w:rsidP="004C0771">
      <w:pPr>
        <w:jc w:val="both"/>
        <w:rPr>
          <w:rFonts w:ascii="Times New Roman" w:hAnsi="Times New Roman" w:cs="Times New Roman"/>
          <w:sz w:val="24"/>
          <w:szCs w:val="24"/>
        </w:rPr>
      </w:pPr>
      <w:r w:rsidRPr="004C0771">
        <w:rPr>
          <w:rFonts w:ascii="Times New Roman" w:hAnsi="Times New Roman" w:cs="Times New Roman"/>
          <w:sz w:val="24"/>
          <w:szCs w:val="24"/>
        </w:rPr>
        <w:t>22. W św</w:t>
      </w:r>
      <w:r w:rsidR="00DA4FC6" w:rsidRPr="004C0771">
        <w:rPr>
          <w:rFonts w:ascii="Times New Roman" w:hAnsi="Times New Roman" w:cs="Times New Roman"/>
          <w:sz w:val="24"/>
          <w:szCs w:val="24"/>
        </w:rPr>
        <w:t>ietle poprzednich uwag</w:t>
      </w:r>
      <w:r w:rsidRPr="004C0771">
        <w:rPr>
          <w:rFonts w:ascii="Times New Roman" w:hAnsi="Times New Roman" w:cs="Times New Roman"/>
          <w:sz w:val="24"/>
          <w:szCs w:val="24"/>
        </w:rPr>
        <w:t xml:space="preserve"> końcowych (CCPR</w:t>
      </w:r>
      <w:r w:rsidR="00DA4FC6" w:rsidRPr="004C0771">
        <w:rPr>
          <w:rFonts w:ascii="Times New Roman" w:hAnsi="Times New Roman" w:cs="Times New Roman"/>
          <w:sz w:val="24"/>
          <w:szCs w:val="24"/>
        </w:rPr>
        <w:t>/C/POL/CO</w:t>
      </w:r>
      <w:r w:rsidR="000D758E" w:rsidRPr="004C0771">
        <w:rPr>
          <w:rFonts w:ascii="Times New Roman" w:hAnsi="Times New Roman" w:cs="Times New Roman"/>
          <w:sz w:val="24"/>
          <w:szCs w:val="24"/>
        </w:rPr>
        <w:t>/</w:t>
      </w:r>
      <w:r w:rsidRPr="004C0771">
        <w:rPr>
          <w:rFonts w:ascii="Times New Roman" w:hAnsi="Times New Roman" w:cs="Times New Roman"/>
          <w:sz w:val="24"/>
          <w:szCs w:val="24"/>
        </w:rPr>
        <w:t xml:space="preserve">6, </w:t>
      </w:r>
      <w:r w:rsidR="00EE2254">
        <w:rPr>
          <w:rFonts w:ascii="Times New Roman" w:hAnsi="Times New Roman" w:cs="Times New Roman"/>
          <w:sz w:val="24"/>
          <w:szCs w:val="24"/>
        </w:rPr>
        <w:t>pkt.</w:t>
      </w:r>
      <w:r w:rsidRPr="004C0771">
        <w:rPr>
          <w:rFonts w:ascii="Times New Roman" w:hAnsi="Times New Roman" w:cs="Times New Roman"/>
          <w:sz w:val="24"/>
          <w:szCs w:val="24"/>
        </w:rPr>
        <w:t xml:space="preserve"> 20</w:t>
      </w:r>
      <w:r w:rsidR="00B72081" w:rsidRPr="004C0771">
        <w:rPr>
          <w:rStyle w:val="Odwoanieprzypisudolnego"/>
          <w:rFonts w:ascii="Times New Roman" w:hAnsi="Times New Roman" w:cs="Times New Roman"/>
          <w:sz w:val="24"/>
          <w:szCs w:val="24"/>
        </w:rPr>
        <w:footnoteReference w:id="14"/>
      </w:r>
      <w:r w:rsidRPr="004C0771">
        <w:rPr>
          <w:rFonts w:ascii="Times New Roman" w:hAnsi="Times New Roman" w:cs="Times New Roman"/>
          <w:sz w:val="24"/>
          <w:szCs w:val="24"/>
        </w:rPr>
        <w:t xml:space="preserve">), </w:t>
      </w:r>
      <w:r w:rsidR="00633E21" w:rsidRPr="004C0771">
        <w:rPr>
          <w:rFonts w:ascii="Times New Roman" w:hAnsi="Times New Roman" w:cs="Times New Roman"/>
          <w:sz w:val="24"/>
          <w:szCs w:val="24"/>
        </w:rPr>
        <w:t xml:space="preserve">proszę </w:t>
      </w:r>
      <w:r w:rsidR="00E232A1">
        <w:rPr>
          <w:rFonts w:ascii="Times New Roman" w:hAnsi="Times New Roman" w:cs="Times New Roman"/>
          <w:sz w:val="24"/>
          <w:szCs w:val="24"/>
        </w:rPr>
        <w:t>przedstawić</w:t>
      </w:r>
      <w:r w:rsidRPr="004C0771">
        <w:rPr>
          <w:rFonts w:ascii="Times New Roman" w:hAnsi="Times New Roman" w:cs="Times New Roman"/>
          <w:sz w:val="24"/>
          <w:szCs w:val="24"/>
        </w:rPr>
        <w:t xml:space="preserve"> informacje na temat środków podjętyc</w:t>
      </w:r>
      <w:r w:rsidR="00045D74">
        <w:rPr>
          <w:rFonts w:ascii="Times New Roman" w:hAnsi="Times New Roman" w:cs="Times New Roman"/>
          <w:sz w:val="24"/>
          <w:szCs w:val="24"/>
        </w:rPr>
        <w:t>h w celu zapewnienia, by</w:t>
      </w:r>
      <w:r w:rsidR="00DA4FC6" w:rsidRPr="004C0771">
        <w:rPr>
          <w:rFonts w:ascii="Times New Roman" w:hAnsi="Times New Roman" w:cs="Times New Roman"/>
          <w:sz w:val="24"/>
          <w:szCs w:val="24"/>
        </w:rPr>
        <w:t xml:space="preserve"> osob</w:t>
      </w:r>
      <w:r w:rsidR="00183B21" w:rsidRPr="004C0771">
        <w:rPr>
          <w:rFonts w:ascii="Times New Roman" w:hAnsi="Times New Roman" w:cs="Times New Roman"/>
          <w:sz w:val="24"/>
          <w:szCs w:val="24"/>
        </w:rPr>
        <w:t>om</w:t>
      </w:r>
      <w:r w:rsidR="00B007A9">
        <w:rPr>
          <w:rFonts w:ascii="Times New Roman" w:hAnsi="Times New Roman" w:cs="Times New Roman"/>
          <w:sz w:val="24"/>
          <w:szCs w:val="24"/>
        </w:rPr>
        <w:t xml:space="preserve"> pozbawionym wolności w jednostkach policji</w:t>
      </w:r>
      <w:r w:rsidR="00945220" w:rsidRPr="004C0771">
        <w:rPr>
          <w:rFonts w:ascii="Times New Roman" w:hAnsi="Times New Roman" w:cs="Times New Roman"/>
          <w:sz w:val="24"/>
          <w:szCs w:val="24"/>
        </w:rPr>
        <w:t xml:space="preserve"> </w:t>
      </w:r>
      <w:r w:rsidR="00045D74">
        <w:rPr>
          <w:rFonts w:ascii="Times New Roman" w:hAnsi="Times New Roman" w:cs="Times New Roman"/>
          <w:sz w:val="24"/>
          <w:szCs w:val="24"/>
        </w:rPr>
        <w:t>przysługiwały</w:t>
      </w:r>
      <w:r w:rsidR="004F3191" w:rsidRPr="004C0771">
        <w:rPr>
          <w:rFonts w:ascii="Times New Roman" w:hAnsi="Times New Roman" w:cs="Times New Roman"/>
          <w:sz w:val="24"/>
          <w:szCs w:val="24"/>
        </w:rPr>
        <w:t xml:space="preserve"> </w:t>
      </w:r>
      <w:r w:rsidR="00DA4FC6" w:rsidRPr="004C0771">
        <w:rPr>
          <w:rFonts w:ascii="Times New Roman" w:hAnsi="Times New Roman" w:cs="Times New Roman"/>
          <w:sz w:val="24"/>
          <w:szCs w:val="24"/>
        </w:rPr>
        <w:t xml:space="preserve">podstawowe gwarancje prawne od </w:t>
      </w:r>
      <w:r w:rsidR="009442E3">
        <w:rPr>
          <w:rFonts w:ascii="Times New Roman" w:hAnsi="Times New Roman" w:cs="Times New Roman"/>
          <w:sz w:val="24"/>
          <w:szCs w:val="24"/>
        </w:rPr>
        <w:t xml:space="preserve">samego początku </w:t>
      </w:r>
      <w:r w:rsidR="00DA4FC6" w:rsidRPr="004C0771">
        <w:rPr>
          <w:rFonts w:ascii="Times New Roman" w:hAnsi="Times New Roman" w:cs="Times New Roman"/>
          <w:sz w:val="24"/>
          <w:szCs w:val="24"/>
        </w:rPr>
        <w:t>pozbawieni</w:t>
      </w:r>
      <w:r w:rsidR="000D758E" w:rsidRPr="004C0771">
        <w:rPr>
          <w:rFonts w:ascii="Times New Roman" w:hAnsi="Times New Roman" w:cs="Times New Roman"/>
          <w:sz w:val="24"/>
          <w:szCs w:val="24"/>
        </w:rPr>
        <w:t>a</w:t>
      </w:r>
      <w:r w:rsidRPr="004C0771">
        <w:rPr>
          <w:rFonts w:ascii="Times New Roman" w:hAnsi="Times New Roman" w:cs="Times New Roman"/>
          <w:sz w:val="24"/>
          <w:szCs w:val="24"/>
        </w:rPr>
        <w:t xml:space="preserve"> </w:t>
      </w:r>
      <w:r w:rsidR="005C3FAC" w:rsidRPr="004C0771">
        <w:rPr>
          <w:rFonts w:ascii="Times New Roman" w:hAnsi="Times New Roman" w:cs="Times New Roman"/>
          <w:sz w:val="24"/>
          <w:szCs w:val="24"/>
        </w:rPr>
        <w:t xml:space="preserve">ich </w:t>
      </w:r>
      <w:r w:rsidRPr="004C0771">
        <w:rPr>
          <w:rFonts w:ascii="Times New Roman" w:hAnsi="Times New Roman" w:cs="Times New Roman"/>
          <w:sz w:val="24"/>
          <w:szCs w:val="24"/>
        </w:rPr>
        <w:t>wolności, w każdym przypadku, w tym, lecz ni</w:t>
      </w:r>
      <w:r w:rsidR="00DA4FC6" w:rsidRPr="004C0771">
        <w:rPr>
          <w:rFonts w:ascii="Times New Roman" w:hAnsi="Times New Roman" w:cs="Times New Roman"/>
          <w:sz w:val="24"/>
          <w:szCs w:val="24"/>
        </w:rPr>
        <w:t>e ograniczając się do: (a) prawa</w:t>
      </w:r>
      <w:r w:rsidRPr="004C0771">
        <w:rPr>
          <w:rFonts w:ascii="Times New Roman" w:hAnsi="Times New Roman" w:cs="Times New Roman"/>
          <w:sz w:val="24"/>
          <w:szCs w:val="24"/>
        </w:rPr>
        <w:t xml:space="preserve"> do szybkiego dostępu do </w:t>
      </w:r>
      <w:r w:rsidR="002460A5" w:rsidRPr="004C0771">
        <w:rPr>
          <w:rFonts w:ascii="Times New Roman" w:hAnsi="Times New Roman" w:cs="Times New Roman"/>
          <w:sz w:val="24"/>
          <w:szCs w:val="24"/>
        </w:rPr>
        <w:t xml:space="preserve">prawnika </w:t>
      </w:r>
      <w:r w:rsidRPr="004C0771">
        <w:rPr>
          <w:rFonts w:ascii="Times New Roman" w:hAnsi="Times New Roman" w:cs="Times New Roman"/>
          <w:sz w:val="24"/>
          <w:szCs w:val="24"/>
        </w:rPr>
        <w:t xml:space="preserve">- </w:t>
      </w:r>
      <w:r w:rsidR="00DA4FC6" w:rsidRPr="004C0771">
        <w:rPr>
          <w:rFonts w:ascii="Times New Roman" w:hAnsi="Times New Roman" w:cs="Times New Roman"/>
          <w:sz w:val="24"/>
          <w:szCs w:val="24"/>
        </w:rPr>
        <w:t>w tym, w razie potrzeby, obrońcy</w:t>
      </w:r>
      <w:r w:rsidRPr="004C0771">
        <w:rPr>
          <w:rFonts w:ascii="Times New Roman" w:hAnsi="Times New Roman" w:cs="Times New Roman"/>
          <w:sz w:val="24"/>
          <w:szCs w:val="24"/>
        </w:rPr>
        <w:t xml:space="preserve"> publiczn</w:t>
      </w:r>
      <w:r w:rsidR="00DA4FC6" w:rsidRPr="004C0771">
        <w:rPr>
          <w:rFonts w:ascii="Times New Roman" w:hAnsi="Times New Roman" w:cs="Times New Roman"/>
          <w:sz w:val="24"/>
          <w:szCs w:val="24"/>
        </w:rPr>
        <w:t>ego</w:t>
      </w:r>
      <w:r w:rsidRPr="004C0771">
        <w:rPr>
          <w:rFonts w:ascii="Times New Roman" w:hAnsi="Times New Roman" w:cs="Times New Roman"/>
          <w:sz w:val="24"/>
          <w:szCs w:val="24"/>
        </w:rPr>
        <w:t xml:space="preserve"> </w:t>
      </w:r>
      <w:r w:rsidR="00DA4FC6" w:rsidRPr="004C0771">
        <w:rPr>
          <w:rFonts w:ascii="Times New Roman" w:hAnsi="Times New Roman" w:cs="Times New Roman"/>
          <w:sz w:val="24"/>
          <w:szCs w:val="24"/>
        </w:rPr>
        <w:t>zapewnianego</w:t>
      </w:r>
      <w:r w:rsidRPr="004C0771">
        <w:rPr>
          <w:rFonts w:ascii="Times New Roman" w:hAnsi="Times New Roman" w:cs="Times New Roman"/>
          <w:sz w:val="24"/>
          <w:szCs w:val="24"/>
        </w:rPr>
        <w:t xml:space="preserve"> </w:t>
      </w:r>
      <w:r w:rsidR="00DA4FC6" w:rsidRPr="004C0771">
        <w:rPr>
          <w:rFonts w:ascii="Times New Roman" w:hAnsi="Times New Roman" w:cs="Times New Roman"/>
          <w:sz w:val="24"/>
          <w:szCs w:val="24"/>
        </w:rPr>
        <w:t>przez państwo; oraz (b) możliwości</w:t>
      </w:r>
      <w:r w:rsidRPr="004C0771">
        <w:rPr>
          <w:rFonts w:ascii="Times New Roman" w:hAnsi="Times New Roman" w:cs="Times New Roman"/>
          <w:sz w:val="24"/>
          <w:szCs w:val="24"/>
        </w:rPr>
        <w:t xml:space="preserve"> </w:t>
      </w:r>
      <w:r w:rsidR="00337896">
        <w:rPr>
          <w:rFonts w:ascii="Times New Roman" w:hAnsi="Times New Roman" w:cs="Times New Roman"/>
          <w:sz w:val="24"/>
          <w:szCs w:val="24"/>
        </w:rPr>
        <w:t xml:space="preserve">poufnego </w:t>
      </w:r>
      <w:r w:rsidRPr="004C0771">
        <w:rPr>
          <w:rFonts w:ascii="Times New Roman" w:hAnsi="Times New Roman" w:cs="Times New Roman"/>
          <w:sz w:val="24"/>
          <w:szCs w:val="24"/>
        </w:rPr>
        <w:t>sp</w:t>
      </w:r>
      <w:r w:rsidR="00DA4FC6" w:rsidRPr="004C0771">
        <w:rPr>
          <w:rFonts w:ascii="Times New Roman" w:hAnsi="Times New Roman" w:cs="Times New Roman"/>
          <w:sz w:val="24"/>
          <w:szCs w:val="24"/>
        </w:rPr>
        <w:t>otkania</w:t>
      </w:r>
      <w:r w:rsidR="006A2A77">
        <w:rPr>
          <w:rFonts w:ascii="Times New Roman" w:hAnsi="Times New Roman" w:cs="Times New Roman"/>
          <w:sz w:val="24"/>
          <w:szCs w:val="24"/>
        </w:rPr>
        <w:t xml:space="preserve"> się z</w:t>
      </w:r>
      <w:r w:rsidR="00DA4FC6" w:rsidRPr="004C0771">
        <w:rPr>
          <w:rFonts w:ascii="Times New Roman" w:hAnsi="Times New Roman" w:cs="Times New Roman"/>
          <w:sz w:val="24"/>
          <w:szCs w:val="24"/>
        </w:rPr>
        <w:t xml:space="preserve"> </w:t>
      </w:r>
      <w:r w:rsidR="006A2A77">
        <w:rPr>
          <w:rFonts w:ascii="Times New Roman" w:hAnsi="Times New Roman" w:cs="Times New Roman"/>
          <w:sz w:val="24"/>
          <w:szCs w:val="24"/>
        </w:rPr>
        <w:t>prawnikiem i prowadzenia z nim poufnej korespondencji</w:t>
      </w:r>
      <w:r w:rsidR="0090275C" w:rsidRPr="004C0771">
        <w:rPr>
          <w:rFonts w:ascii="Times New Roman" w:hAnsi="Times New Roman" w:cs="Times New Roman"/>
          <w:sz w:val="24"/>
          <w:szCs w:val="24"/>
        </w:rPr>
        <w:t>.</w:t>
      </w:r>
    </w:p>
    <w:p w:rsidR="00DA4FC6" w:rsidRPr="004C0771" w:rsidRDefault="00DA4FC6" w:rsidP="004C0771">
      <w:pPr>
        <w:jc w:val="both"/>
        <w:rPr>
          <w:rFonts w:ascii="Times New Roman" w:hAnsi="Times New Roman" w:cs="Times New Roman"/>
          <w:b/>
          <w:sz w:val="24"/>
          <w:szCs w:val="24"/>
        </w:rPr>
      </w:pPr>
      <w:r w:rsidRPr="004C0771">
        <w:rPr>
          <w:rFonts w:ascii="Times New Roman" w:hAnsi="Times New Roman" w:cs="Times New Roman"/>
          <w:b/>
          <w:sz w:val="24"/>
          <w:szCs w:val="24"/>
        </w:rPr>
        <w:t xml:space="preserve">Prawo do prywatności (art. 17) </w:t>
      </w:r>
    </w:p>
    <w:p w:rsidR="00DA4FC6" w:rsidRPr="004C0771" w:rsidRDefault="00DA4FC6" w:rsidP="004C0771">
      <w:pPr>
        <w:jc w:val="both"/>
        <w:rPr>
          <w:rFonts w:ascii="Times New Roman" w:hAnsi="Times New Roman" w:cs="Times New Roman"/>
          <w:sz w:val="24"/>
          <w:szCs w:val="24"/>
        </w:rPr>
      </w:pPr>
      <w:r w:rsidRPr="008D62CD">
        <w:rPr>
          <w:rFonts w:ascii="Times New Roman" w:hAnsi="Times New Roman" w:cs="Times New Roman"/>
          <w:sz w:val="24"/>
          <w:szCs w:val="24"/>
        </w:rPr>
        <w:t xml:space="preserve">23. Proszę podać informacje na temat ustawodawstwa </w:t>
      </w:r>
      <w:r w:rsidR="005A40D1" w:rsidRPr="008D62CD">
        <w:rPr>
          <w:rFonts w:ascii="Times New Roman" w:hAnsi="Times New Roman" w:cs="Times New Roman"/>
          <w:sz w:val="24"/>
          <w:szCs w:val="24"/>
        </w:rPr>
        <w:t>regulującego</w:t>
      </w:r>
      <w:r w:rsidR="00FD798D" w:rsidRPr="008D62CD">
        <w:rPr>
          <w:rFonts w:ascii="Times New Roman" w:hAnsi="Times New Roman" w:cs="Times New Roman"/>
          <w:sz w:val="24"/>
          <w:szCs w:val="24"/>
        </w:rPr>
        <w:t xml:space="preserve"> [kwestię]</w:t>
      </w:r>
      <w:r w:rsidRPr="008D62CD">
        <w:rPr>
          <w:rFonts w:ascii="Times New Roman" w:hAnsi="Times New Roman" w:cs="Times New Roman"/>
          <w:sz w:val="24"/>
          <w:szCs w:val="24"/>
        </w:rPr>
        <w:t xml:space="preserve"> elektronicznego nadzoru, w tym</w:t>
      </w:r>
      <w:r w:rsidR="00583377" w:rsidRPr="008D62CD">
        <w:rPr>
          <w:rFonts w:ascii="Times New Roman" w:hAnsi="Times New Roman" w:cs="Times New Roman"/>
          <w:sz w:val="24"/>
          <w:szCs w:val="24"/>
        </w:rPr>
        <w:t xml:space="preserve"> nadzoru</w:t>
      </w:r>
      <w:r w:rsidRPr="008D62CD">
        <w:rPr>
          <w:rFonts w:ascii="Times New Roman" w:hAnsi="Times New Roman" w:cs="Times New Roman"/>
          <w:sz w:val="24"/>
          <w:szCs w:val="24"/>
        </w:rPr>
        <w:t xml:space="preserve"> telefon</w:t>
      </w:r>
      <w:r w:rsidR="00A87649" w:rsidRPr="008D62CD">
        <w:rPr>
          <w:rFonts w:ascii="Times New Roman" w:hAnsi="Times New Roman" w:cs="Times New Roman"/>
          <w:sz w:val="24"/>
          <w:szCs w:val="24"/>
        </w:rPr>
        <w:t>ów</w:t>
      </w:r>
      <w:r w:rsidR="00BE29AC" w:rsidRPr="008D62CD">
        <w:rPr>
          <w:rFonts w:ascii="Times New Roman" w:hAnsi="Times New Roman" w:cs="Times New Roman"/>
          <w:sz w:val="24"/>
          <w:szCs w:val="24"/>
        </w:rPr>
        <w:t>, poczty elektronicznej i faksu</w:t>
      </w:r>
      <w:r w:rsidRPr="008D62CD">
        <w:rPr>
          <w:rFonts w:ascii="Times New Roman" w:hAnsi="Times New Roman" w:cs="Times New Roman"/>
          <w:sz w:val="24"/>
          <w:szCs w:val="24"/>
        </w:rPr>
        <w:t xml:space="preserve"> oraz na </w:t>
      </w:r>
      <w:r w:rsidR="00583377" w:rsidRPr="008D62CD">
        <w:rPr>
          <w:rFonts w:ascii="Times New Roman" w:hAnsi="Times New Roman" w:cs="Times New Roman"/>
          <w:sz w:val="24"/>
          <w:szCs w:val="24"/>
        </w:rPr>
        <w:t xml:space="preserve">temat </w:t>
      </w:r>
      <w:r w:rsidRPr="008D62CD">
        <w:rPr>
          <w:rFonts w:ascii="Times New Roman" w:hAnsi="Times New Roman" w:cs="Times New Roman"/>
          <w:sz w:val="24"/>
          <w:szCs w:val="24"/>
        </w:rPr>
        <w:t>gwarancji prawn</w:t>
      </w:r>
      <w:r w:rsidR="0037617A" w:rsidRPr="008D62CD">
        <w:rPr>
          <w:rFonts w:ascii="Times New Roman" w:hAnsi="Times New Roman" w:cs="Times New Roman"/>
          <w:sz w:val="24"/>
          <w:szCs w:val="24"/>
        </w:rPr>
        <w:t xml:space="preserve">ych </w:t>
      </w:r>
      <w:r w:rsidR="00372933" w:rsidRPr="008D62CD">
        <w:rPr>
          <w:rFonts w:ascii="Times New Roman" w:hAnsi="Times New Roman" w:cs="Times New Roman"/>
          <w:sz w:val="24"/>
          <w:szCs w:val="24"/>
        </w:rPr>
        <w:t>zapobiegających</w:t>
      </w:r>
      <w:r w:rsidRPr="008D62CD">
        <w:rPr>
          <w:rFonts w:ascii="Times New Roman" w:hAnsi="Times New Roman" w:cs="Times New Roman"/>
          <w:sz w:val="24"/>
          <w:szCs w:val="24"/>
        </w:rPr>
        <w:t xml:space="preserve"> nieuzasadnion</w:t>
      </w:r>
      <w:r w:rsidR="005848EC" w:rsidRPr="008D62CD">
        <w:rPr>
          <w:rFonts w:ascii="Times New Roman" w:hAnsi="Times New Roman" w:cs="Times New Roman"/>
          <w:sz w:val="24"/>
          <w:szCs w:val="24"/>
        </w:rPr>
        <w:t>emu</w:t>
      </w:r>
      <w:r w:rsidRPr="008D62CD">
        <w:rPr>
          <w:rFonts w:ascii="Times New Roman" w:hAnsi="Times New Roman" w:cs="Times New Roman"/>
          <w:sz w:val="24"/>
          <w:szCs w:val="24"/>
        </w:rPr>
        <w:t xml:space="preserve"> dostęp</w:t>
      </w:r>
      <w:r w:rsidR="005848EC" w:rsidRPr="008D62CD">
        <w:rPr>
          <w:rFonts w:ascii="Times New Roman" w:hAnsi="Times New Roman" w:cs="Times New Roman"/>
          <w:sz w:val="24"/>
          <w:szCs w:val="24"/>
        </w:rPr>
        <w:t>owi</w:t>
      </w:r>
      <w:r w:rsidRPr="008D62CD">
        <w:rPr>
          <w:rFonts w:ascii="Times New Roman" w:hAnsi="Times New Roman" w:cs="Times New Roman"/>
          <w:sz w:val="24"/>
          <w:szCs w:val="24"/>
        </w:rPr>
        <w:t xml:space="preserve"> </w:t>
      </w:r>
      <w:r w:rsidR="00BF1C55" w:rsidRPr="008D62CD">
        <w:rPr>
          <w:rFonts w:ascii="Times New Roman" w:hAnsi="Times New Roman" w:cs="Times New Roman"/>
          <w:sz w:val="24"/>
          <w:szCs w:val="24"/>
        </w:rPr>
        <w:t>rządu</w:t>
      </w:r>
      <w:r w:rsidRPr="008D62CD">
        <w:rPr>
          <w:rFonts w:ascii="Times New Roman" w:hAnsi="Times New Roman" w:cs="Times New Roman"/>
          <w:sz w:val="24"/>
          <w:szCs w:val="24"/>
        </w:rPr>
        <w:t xml:space="preserve"> do </w:t>
      </w:r>
      <w:r w:rsidR="00374500" w:rsidRPr="008D62CD">
        <w:rPr>
          <w:rFonts w:ascii="Times New Roman" w:hAnsi="Times New Roman" w:cs="Times New Roman"/>
          <w:sz w:val="24"/>
          <w:szCs w:val="24"/>
        </w:rPr>
        <w:t xml:space="preserve">prywatnej </w:t>
      </w:r>
      <w:r w:rsidRPr="008D62CD">
        <w:rPr>
          <w:rFonts w:ascii="Times New Roman" w:hAnsi="Times New Roman" w:cs="Times New Roman"/>
          <w:sz w:val="24"/>
          <w:szCs w:val="24"/>
        </w:rPr>
        <w:t xml:space="preserve">korespondencji, jak </w:t>
      </w:r>
      <w:r w:rsidR="00BF1C55" w:rsidRPr="008D62CD">
        <w:rPr>
          <w:rFonts w:ascii="Times New Roman" w:hAnsi="Times New Roman" w:cs="Times New Roman"/>
          <w:sz w:val="24"/>
          <w:szCs w:val="24"/>
        </w:rPr>
        <w:t>i</w:t>
      </w:r>
      <w:r w:rsidR="00374500" w:rsidRPr="008D62CD">
        <w:rPr>
          <w:rFonts w:ascii="Times New Roman" w:hAnsi="Times New Roman" w:cs="Times New Roman"/>
          <w:sz w:val="24"/>
          <w:szCs w:val="24"/>
        </w:rPr>
        <w:t xml:space="preserve"> na temat ich przestrzegania w praktyce</w:t>
      </w:r>
      <w:r w:rsidRPr="008D62CD">
        <w:rPr>
          <w:rFonts w:ascii="Times New Roman" w:hAnsi="Times New Roman" w:cs="Times New Roman"/>
          <w:sz w:val="24"/>
          <w:szCs w:val="24"/>
        </w:rPr>
        <w:t xml:space="preserve">. Proszę podać również informacje na temat zgodności </w:t>
      </w:r>
      <w:r w:rsidR="00005C03" w:rsidRPr="008D62CD">
        <w:rPr>
          <w:rFonts w:ascii="Times New Roman" w:hAnsi="Times New Roman" w:cs="Times New Roman"/>
          <w:sz w:val="24"/>
          <w:szCs w:val="24"/>
        </w:rPr>
        <w:t xml:space="preserve"> z</w:t>
      </w:r>
      <w:r w:rsidR="00374500" w:rsidRPr="008D62CD">
        <w:rPr>
          <w:rFonts w:ascii="Times New Roman" w:hAnsi="Times New Roman" w:cs="Times New Roman"/>
          <w:sz w:val="24"/>
          <w:szCs w:val="24"/>
        </w:rPr>
        <w:t xml:space="preserve"> </w:t>
      </w:r>
      <w:r w:rsidR="00005C03" w:rsidRPr="008D62CD">
        <w:rPr>
          <w:rFonts w:ascii="Times New Roman" w:hAnsi="Times New Roman" w:cs="Times New Roman"/>
          <w:sz w:val="24"/>
          <w:szCs w:val="24"/>
        </w:rPr>
        <w:t>Paktem</w:t>
      </w:r>
      <w:r w:rsidR="00BF1C55" w:rsidRPr="008D62CD">
        <w:rPr>
          <w:rFonts w:ascii="Times New Roman" w:hAnsi="Times New Roman" w:cs="Times New Roman"/>
          <w:sz w:val="24"/>
          <w:szCs w:val="24"/>
        </w:rPr>
        <w:t xml:space="preserve"> </w:t>
      </w:r>
      <w:r w:rsidR="00005C03" w:rsidRPr="008D62CD">
        <w:rPr>
          <w:rFonts w:ascii="Times New Roman" w:hAnsi="Times New Roman" w:cs="Times New Roman"/>
          <w:sz w:val="24"/>
          <w:szCs w:val="24"/>
        </w:rPr>
        <w:t>przepisów</w:t>
      </w:r>
      <w:r w:rsidR="000D758E" w:rsidRPr="008D62CD">
        <w:rPr>
          <w:rFonts w:ascii="Times New Roman" w:hAnsi="Times New Roman" w:cs="Times New Roman"/>
          <w:sz w:val="24"/>
          <w:szCs w:val="24"/>
        </w:rPr>
        <w:t xml:space="preserve"> </w:t>
      </w:r>
      <w:r w:rsidR="00BF1C55" w:rsidRPr="008D62CD">
        <w:rPr>
          <w:rFonts w:ascii="Times New Roman" w:hAnsi="Times New Roman" w:cs="Times New Roman"/>
          <w:sz w:val="24"/>
          <w:szCs w:val="24"/>
        </w:rPr>
        <w:t xml:space="preserve">Kodeksu Karnego </w:t>
      </w:r>
      <w:r w:rsidR="00005C03" w:rsidRPr="008D62CD">
        <w:rPr>
          <w:rFonts w:ascii="Times New Roman" w:hAnsi="Times New Roman" w:cs="Times New Roman"/>
          <w:sz w:val="24"/>
          <w:szCs w:val="24"/>
        </w:rPr>
        <w:t xml:space="preserve">przewidujących </w:t>
      </w:r>
      <w:r w:rsidRPr="008D62CD">
        <w:rPr>
          <w:rFonts w:ascii="Times New Roman" w:hAnsi="Times New Roman" w:cs="Times New Roman"/>
          <w:sz w:val="24"/>
          <w:szCs w:val="24"/>
        </w:rPr>
        <w:t xml:space="preserve">odpowiedzialność karną za obrazę uczuć religijnych i </w:t>
      </w:r>
      <w:r w:rsidR="008D62CD" w:rsidRPr="008D62CD">
        <w:rPr>
          <w:rFonts w:ascii="Times New Roman" w:hAnsi="Times New Roman" w:cs="Times New Roman"/>
          <w:sz w:val="24"/>
          <w:szCs w:val="24"/>
        </w:rPr>
        <w:t xml:space="preserve">znieważenie </w:t>
      </w:r>
      <w:r w:rsidRPr="008D62CD">
        <w:rPr>
          <w:rFonts w:ascii="Times New Roman" w:hAnsi="Times New Roman" w:cs="Times New Roman"/>
          <w:sz w:val="24"/>
          <w:szCs w:val="24"/>
        </w:rPr>
        <w:t>symboli państwowych.</w:t>
      </w:r>
    </w:p>
    <w:p w:rsidR="0026301A" w:rsidRPr="004C0771" w:rsidRDefault="0026301A" w:rsidP="004C0771">
      <w:pPr>
        <w:jc w:val="both"/>
        <w:rPr>
          <w:rFonts w:ascii="Times New Roman" w:hAnsi="Times New Roman" w:cs="Times New Roman"/>
          <w:b/>
          <w:sz w:val="24"/>
          <w:szCs w:val="24"/>
        </w:rPr>
      </w:pPr>
      <w:r w:rsidRPr="004C0771">
        <w:rPr>
          <w:rFonts w:ascii="Times New Roman" w:hAnsi="Times New Roman" w:cs="Times New Roman"/>
          <w:b/>
          <w:sz w:val="24"/>
          <w:szCs w:val="24"/>
        </w:rPr>
        <w:t xml:space="preserve">Wolność myśli, sumienia, wolności słowa i wypowiedzi, wolności zrzeszania się i prawa do pokojowych zgromadzeń (art. 19 i 21) </w:t>
      </w:r>
    </w:p>
    <w:p w:rsidR="0026301A" w:rsidRPr="004C0771" w:rsidRDefault="0026301A" w:rsidP="004C0771">
      <w:pPr>
        <w:jc w:val="both"/>
        <w:rPr>
          <w:rFonts w:ascii="Times New Roman" w:hAnsi="Times New Roman" w:cs="Times New Roman"/>
          <w:sz w:val="24"/>
          <w:szCs w:val="24"/>
        </w:rPr>
      </w:pPr>
      <w:r w:rsidRPr="004C0771">
        <w:rPr>
          <w:rFonts w:ascii="Times New Roman" w:hAnsi="Times New Roman" w:cs="Times New Roman"/>
          <w:sz w:val="24"/>
          <w:szCs w:val="24"/>
        </w:rPr>
        <w:t xml:space="preserve">24. </w:t>
      </w:r>
      <w:r w:rsidR="00AE1885">
        <w:rPr>
          <w:rFonts w:ascii="Times New Roman" w:hAnsi="Times New Roman" w:cs="Times New Roman"/>
          <w:sz w:val="24"/>
          <w:szCs w:val="24"/>
        </w:rPr>
        <w:t>Biorąc pod uwagę</w:t>
      </w:r>
      <w:r w:rsidRPr="004C0771">
        <w:rPr>
          <w:rFonts w:ascii="Times New Roman" w:hAnsi="Times New Roman" w:cs="Times New Roman"/>
          <w:sz w:val="24"/>
          <w:szCs w:val="24"/>
        </w:rPr>
        <w:t xml:space="preserve"> poprz</w:t>
      </w:r>
      <w:r w:rsidR="00B72081" w:rsidRPr="004C0771">
        <w:rPr>
          <w:rFonts w:ascii="Times New Roman" w:hAnsi="Times New Roman" w:cs="Times New Roman"/>
          <w:sz w:val="24"/>
          <w:szCs w:val="24"/>
        </w:rPr>
        <w:t>ednie uwagi końcowe (CCPR/C/POL</w:t>
      </w:r>
      <w:r w:rsidRPr="004C0771">
        <w:rPr>
          <w:rFonts w:ascii="Times New Roman" w:hAnsi="Times New Roman" w:cs="Times New Roman"/>
          <w:sz w:val="24"/>
          <w:szCs w:val="24"/>
        </w:rPr>
        <w:t xml:space="preserve">/CO/6, </w:t>
      </w:r>
      <w:r w:rsidR="00EE2254">
        <w:rPr>
          <w:rFonts w:ascii="Times New Roman" w:hAnsi="Times New Roman" w:cs="Times New Roman"/>
          <w:sz w:val="24"/>
          <w:szCs w:val="24"/>
        </w:rPr>
        <w:t>pkt.</w:t>
      </w:r>
      <w:r w:rsidRPr="004C0771">
        <w:rPr>
          <w:rFonts w:ascii="Times New Roman" w:hAnsi="Times New Roman" w:cs="Times New Roman"/>
          <w:sz w:val="24"/>
          <w:szCs w:val="24"/>
        </w:rPr>
        <w:t xml:space="preserve"> 22</w:t>
      </w:r>
      <w:r w:rsidR="00B72081" w:rsidRPr="004C0771">
        <w:rPr>
          <w:rStyle w:val="Odwoanieprzypisudolnego"/>
          <w:rFonts w:ascii="Times New Roman" w:hAnsi="Times New Roman" w:cs="Times New Roman"/>
          <w:sz w:val="24"/>
          <w:szCs w:val="24"/>
        </w:rPr>
        <w:footnoteReference w:id="15"/>
      </w:r>
      <w:r w:rsidR="0058073E" w:rsidRPr="004C0771">
        <w:rPr>
          <w:rFonts w:ascii="Times New Roman" w:hAnsi="Times New Roman" w:cs="Times New Roman"/>
          <w:sz w:val="24"/>
          <w:szCs w:val="24"/>
        </w:rPr>
        <w:t xml:space="preserve">), proszę wskazać, czy Państwo </w:t>
      </w:r>
      <w:r w:rsidRPr="004C0771">
        <w:rPr>
          <w:rFonts w:ascii="Times New Roman" w:hAnsi="Times New Roman" w:cs="Times New Roman"/>
          <w:sz w:val="24"/>
          <w:szCs w:val="24"/>
        </w:rPr>
        <w:t>St</w:t>
      </w:r>
      <w:r w:rsidR="0033717E">
        <w:rPr>
          <w:rFonts w:ascii="Times New Roman" w:hAnsi="Times New Roman" w:cs="Times New Roman"/>
          <w:sz w:val="24"/>
          <w:szCs w:val="24"/>
        </w:rPr>
        <w:t>rona przewiduje zmianę</w:t>
      </w:r>
      <w:r w:rsidR="000D758E" w:rsidRPr="004C0771">
        <w:rPr>
          <w:rFonts w:ascii="Times New Roman" w:hAnsi="Times New Roman" w:cs="Times New Roman"/>
          <w:sz w:val="24"/>
          <w:szCs w:val="24"/>
        </w:rPr>
        <w:t xml:space="preserve"> Kodeksu K</w:t>
      </w:r>
      <w:r w:rsidRPr="004C0771">
        <w:rPr>
          <w:rFonts w:ascii="Times New Roman" w:hAnsi="Times New Roman" w:cs="Times New Roman"/>
          <w:sz w:val="24"/>
          <w:szCs w:val="24"/>
        </w:rPr>
        <w:t xml:space="preserve">arnego z 2010 roku, w celu zniesienia kary </w:t>
      </w:r>
      <w:r w:rsidR="006D7F90">
        <w:rPr>
          <w:rFonts w:ascii="Times New Roman" w:hAnsi="Times New Roman" w:cs="Times New Roman"/>
          <w:sz w:val="24"/>
          <w:szCs w:val="24"/>
        </w:rPr>
        <w:t>pozbawienia wolności</w:t>
      </w:r>
      <w:r w:rsidRPr="004C0771">
        <w:rPr>
          <w:rFonts w:ascii="Times New Roman" w:hAnsi="Times New Roman" w:cs="Times New Roman"/>
          <w:sz w:val="24"/>
          <w:szCs w:val="24"/>
        </w:rPr>
        <w:t xml:space="preserve"> za przestępstwa prasowe, w szczególności </w:t>
      </w:r>
      <w:r w:rsidR="004D2878">
        <w:rPr>
          <w:rFonts w:ascii="Times New Roman" w:hAnsi="Times New Roman" w:cs="Times New Roman"/>
          <w:sz w:val="24"/>
          <w:szCs w:val="24"/>
        </w:rPr>
        <w:t>art.</w:t>
      </w:r>
      <w:r w:rsidRPr="004C0771">
        <w:rPr>
          <w:rFonts w:ascii="Times New Roman" w:hAnsi="Times New Roman" w:cs="Times New Roman"/>
          <w:sz w:val="24"/>
          <w:szCs w:val="24"/>
        </w:rPr>
        <w:t xml:space="preserve"> 212 (2) Kodeksu Karnego, na </w:t>
      </w:r>
      <w:r w:rsidR="00ED30D4">
        <w:rPr>
          <w:rFonts w:ascii="Times New Roman" w:hAnsi="Times New Roman" w:cs="Times New Roman"/>
          <w:sz w:val="24"/>
          <w:szCs w:val="24"/>
        </w:rPr>
        <w:t>mocy</w:t>
      </w:r>
      <w:r w:rsidRPr="004C0771">
        <w:rPr>
          <w:rFonts w:ascii="Times New Roman" w:hAnsi="Times New Roman" w:cs="Times New Roman"/>
          <w:sz w:val="24"/>
          <w:szCs w:val="24"/>
        </w:rPr>
        <w:t xml:space="preserve"> którego </w:t>
      </w:r>
      <w:r w:rsidR="005C3FAC" w:rsidRPr="004C0771">
        <w:rPr>
          <w:rFonts w:ascii="Times New Roman" w:hAnsi="Times New Roman" w:cs="Times New Roman"/>
          <w:sz w:val="24"/>
          <w:szCs w:val="24"/>
        </w:rPr>
        <w:t>zniesławienie</w:t>
      </w:r>
      <w:r w:rsidRPr="004C0771">
        <w:rPr>
          <w:rFonts w:ascii="Times New Roman" w:hAnsi="Times New Roman" w:cs="Times New Roman"/>
          <w:sz w:val="24"/>
          <w:szCs w:val="24"/>
        </w:rPr>
        <w:t xml:space="preserve"> </w:t>
      </w:r>
      <w:r w:rsidR="00ED30D4">
        <w:rPr>
          <w:rFonts w:ascii="Times New Roman" w:hAnsi="Times New Roman" w:cs="Times New Roman"/>
          <w:sz w:val="24"/>
          <w:szCs w:val="24"/>
        </w:rPr>
        <w:t xml:space="preserve">jest zagrożone karą </w:t>
      </w:r>
      <w:r w:rsidRPr="004C0771">
        <w:rPr>
          <w:rFonts w:ascii="Times New Roman" w:hAnsi="Times New Roman" w:cs="Times New Roman"/>
          <w:sz w:val="24"/>
          <w:szCs w:val="24"/>
        </w:rPr>
        <w:t>pozbawieni</w:t>
      </w:r>
      <w:r w:rsidR="00ED30D4">
        <w:rPr>
          <w:rFonts w:ascii="Times New Roman" w:hAnsi="Times New Roman" w:cs="Times New Roman"/>
          <w:sz w:val="24"/>
          <w:szCs w:val="24"/>
        </w:rPr>
        <w:t>a</w:t>
      </w:r>
      <w:r w:rsidRPr="004C0771">
        <w:rPr>
          <w:rFonts w:ascii="Times New Roman" w:hAnsi="Times New Roman" w:cs="Times New Roman"/>
          <w:sz w:val="24"/>
          <w:szCs w:val="24"/>
        </w:rPr>
        <w:t xml:space="preserve"> wolności na okres </w:t>
      </w:r>
      <w:r w:rsidR="001F678F">
        <w:rPr>
          <w:rFonts w:ascii="Times New Roman" w:hAnsi="Times New Roman" w:cs="Times New Roman"/>
          <w:sz w:val="24"/>
          <w:szCs w:val="24"/>
        </w:rPr>
        <w:t>[</w:t>
      </w:r>
      <w:r w:rsidR="00B2542C">
        <w:rPr>
          <w:rFonts w:ascii="Times New Roman" w:hAnsi="Times New Roman" w:cs="Times New Roman"/>
          <w:sz w:val="24"/>
          <w:szCs w:val="24"/>
        </w:rPr>
        <w:t>do</w:t>
      </w:r>
      <w:r w:rsidR="001F678F">
        <w:rPr>
          <w:rFonts w:ascii="Times New Roman" w:hAnsi="Times New Roman" w:cs="Times New Roman"/>
          <w:sz w:val="24"/>
          <w:szCs w:val="24"/>
        </w:rPr>
        <w:t>]</w:t>
      </w:r>
      <w:r w:rsidR="00B2542C">
        <w:rPr>
          <w:rFonts w:ascii="Times New Roman" w:hAnsi="Times New Roman" w:cs="Times New Roman"/>
          <w:sz w:val="24"/>
          <w:szCs w:val="24"/>
        </w:rPr>
        <w:t xml:space="preserve"> </w:t>
      </w:r>
      <w:r w:rsidRPr="004C0771">
        <w:rPr>
          <w:rFonts w:ascii="Times New Roman" w:hAnsi="Times New Roman" w:cs="Times New Roman"/>
          <w:sz w:val="24"/>
          <w:szCs w:val="24"/>
        </w:rPr>
        <w:t>jednego roku. Proszę podać informacje statystyczne na temat stosowania tego przepisu.</w:t>
      </w:r>
    </w:p>
    <w:p w:rsidR="0026301A" w:rsidRPr="004C0771" w:rsidRDefault="0058073E" w:rsidP="004C0771">
      <w:pPr>
        <w:jc w:val="both"/>
        <w:rPr>
          <w:rFonts w:ascii="Times New Roman" w:hAnsi="Times New Roman" w:cs="Times New Roman"/>
          <w:sz w:val="24"/>
          <w:szCs w:val="24"/>
        </w:rPr>
      </w:pPr>
      <w:r w:rsidRPr="004C0771">
        <w:rPr>
          <w:rFonts w:ascii="Times New Roman" w:hAnsi="Times New Roman" w:cs="Times New Roman"/>
          <w:sz w:val="24"/>
          <w:szCs w:val="24"/>
        </w:rPr>
        <w:t xml:space="preserve">25. Proszę wskazać, czy Państwo </w:t>
      </w:r>
      <w:r w:rsidR="0026301A" w:rsidRPr="004C0771">
        <w:rPr>
          <w:rFonts w:ascii="Times New Roman" w:hAnsi="Times New Roman" w:cs="Times New Roman"/>
          <w:sz w:val="24"/>
          <w:szCs w:val="24"/>
        </w:rPr>
        <w:t>Str</w:t>
      </w:r>
      <w:r w:rsidR="00E8517C">
        <w:rPr>
          <w:rFonts w:ascii="Times New Roman" w:hAnsi="Times New Roman" w:cs="Times New Roman"/>
          <w:sz w:val="24"/>
          <w:szCs w:val="24"/>
        </w:rPr>
        <w:t>ona przewiduje zmiany Ustawy o z</w:t>
      </w:r>
      <w:r w:rsidR="0026301A" w:rsidRPr="004C0771">
        <w:rPr>
          <w:rFonts w:ascii="Times New Roman" w:hAnsi="Times New Roman" w:cs="Times New Roman"/>
          <w:sz w:val="24"/>
          <w:szCs w:val="24"/>
        </w:rPr>
        <w:t xml:space="preserve">gromadzeniach z lipca 1990 roku oraz </w:t>
      </w:r>
      <w:r w:rsidR="001F678F">
        <w:rPr>
          <w:rFonts w:ascii="Times New Roman" w:hAnsi="Times New Roman" w:cs="Times New Roman"/>
          <w:sz w:val="24"/>
          <w:szCs w:val="24"/>
        </w:rPr>
        <w:t>ponowną analizę</w:t>
      </w:r>
      <w:r w:rsidR="007571AD">
        <w:rPr>
          <w:rFonts w:ascii="Times New Roman" w:hAnsi="Times New Roman" w:cs="Times New Roman"/>
          <w:sz w:val="24"/>
          <w:szCs w:val="24"/>
        </w:rPr>
        <w:t xml:space="preserve"> </w:t>
      </w:r>
      <w:r w:rsidR="001F678F">
        <w:rPr>
          <w:rFonts w:ascii="Times New Roman" w:hAnsi="Times New Roman" w:cs="Times New Roman"/>
          <w:sz w:val="24"/>
          <w:szCs w:val="24"/>
        </w:rPr>
        <w:t>zmiany</w:t>
      </w:r>
      <w:r w:rsidR="0026301A" w:rsidRPr="004C0771">
        <w:rPr>
          <w:rFonts w:ascii="Times New Roman" w:hAnsi="Times New Roman" w:cs="Times New Roman"/>
          <w:sz w:val="24"/>
          <w:szCs w:val="24"/>
        </w:rPr>
        <w:t xml:space="preserve"> wprowadzonej w 2012 roku, by w pełni zagwarantować prawo do pokojowych zgromadzeń, zgodnie z Paktem</w:t>
      </w:r>
      <w:r w:rsidR="00591151" w:rsidRPr="004C0771">
        <w:rPr>
          <w:rFonts w:ascii="Times New Roman" w:hAnsi="Times New Roman" w:cs="Times New Roman"/>
          <w:sz w:val="24"/>
          <w:szCs w:val="24"/>
        </w:rPr>
        <w:t xml:space="preserve">. </w:t>
      </w:r>
      <w:r w:rsidR="00517A66">
        <w:rPr>
          <w:rFonts w:ascii="Times New Roman" w:hAnsi="Times New Roman" w:cs="Times New Roman"/>
          <w:sz w:val="24"/>
          <w:szCs w:val="24"/>
        </w:rPr>
        <w:t xml:space="preserve">Proszę </w:t>
      </w:r>
      <w:r w:rsidR="00591151" w:rsidRPr="004C0771">
        <w:rPr>
          <w:rFonts w:ascii="Times New Roman" w:hAnsi="Times New Roman" w:cs="Times New Roman"/>
          <w:sz w:val="24"/>
          <w:szCs w:val="24"/>
        </w:rPr>
        <w:t>również wskazać</w:t>
      </w:r>
      <w:r w:rsidR="0026301A" w:rsidRPr="004C0771">
        <w:rPr>
          <w:rFonts w:ascii="Times New Roman" w:hAnsi="Times New Roman" w:cs="Times New Roman"/>
          <w:sz w:val="24"/>
          <w:szCs w:val="24"/>
        </w:rPr>
        <w:t xml:space="preserve"> środki </w:t>
      </w:r>
      <w:r w:rsidR="00F91C1B" w:rsidRPr="004C0771">
        <w:rPr>
          <w:rFonts w:ascii="Times New Roman" w:hAnsi="Times New Roman" w:cs="Times New Roman"/>
          <w:sz w:val="24"/>
          <w:szCs w:val="24"/>
        </w:rPr>
        <w:t xml:space="preserve">przedsięwzięte w celu </w:t>
      </w:r>
      <w:r w:rsidR="00576052">
        <w:rPr>
          <w:rFonts w:ascii="Times New Roman" w:hAnsi="Times New Roman" w:cs="Times New Roman"/>
          <w:sz w:val="24"/>
          <w:szCs w:val="24"/>
        </w:rPr>
        <w:t xml:space="preserve">zapewnienia, by </w:t>
      </w:r>
      <w:r w:rsidR="00576052" w:rsidRPr="004C0771">
        <w:rPr>
          <w:rFonts w:ascii="Times New Roman" w:hAnsi="Times New Roman" w:cs="Times New Roman"/>
          <w:sz w:val="24"/>
          <w:szCs w:val="24"/>
        </w:rPr>
        <w:t>praw</w:t>
      </w:r>
      <w:r w:rsidR="00576052">
        <w:rPr>
          <w:rFonts w:ascii="Times New Roman" w:hAnsi="Times New Roman" w:cs="Times New Roman"/>
          <w:sz w:val="24"/>
          <w:szCs w:val="24"/>
        </w:rPr>
        <w:t>o do pokojowych zgromadzeń</w:t>
      </w:r>
      <w:r w:rsidR="00576052" w:rsidRPr="004C0771">
        <w:rPr>
          <w:rFonts w:ascii="Times New Roman" w:hAnsi="Times New Roman" w:cs="Times New Roman"/>
          <w:sz w:val="24"/>
          <w:szCs w:val="24"/>
        </w:rPr>
        <w:t xml:space="preserve"> </w:t>
      </w:r>
      <w:r w:rsidR="00576052">
        <w:rPr>
          <w:rFonts w:ascii="Times New Roman" w:hAnsi="Times New Roman" w:cs="Times New Roman"/>
          <w:sz w:val="24"/>
          <w:szCs w:val="24"/>
        </w:rPr>
        <w:lastRenderedPageBreak/>
        <w:t xml:space="preserve">było </w:t>
      </w:r>
      <w:r w:rsidR="00F91C1B" w:rsidRPr="004C0771">
        <w:rPr>
          <w:rFonts w:ascii="Times New Roman" w:hAnsi="Times New Roman" w:cs="Times New Roman"/>
          <w:sz w:val="24"/>
          <w:szCs w:val="24"/>
        </w:rPr>
        <w:t>zagwarantowan</w:t>
      </w:r>
      <w:r w:rsidR="00576052">
        <w:rPr>
          <w:rFonts w:ascii="Times New Roman" w:hAnsi="Times New Roman" w:cs="Times New Roman"/>
          <w:sz w:val="24"/>
          <w:szCs w:val="24"/>
        </w:rPr>
        <w:t>e</w:t>
      </w:r>
      <w:r w:rsidR="00F91C1B" w:rsidRPr="004C0771">
        <w:rPr>
          <w:rFonts w:ascii="Times New Roman" w:hAnsi="Times New Roman" w:cs="Times New Roman"/>
          <w:sz w:val="24"/>
          <w:szCs w:val="24"/>
        </w:rPr>
        <w:t xml:space="preserve"> w praktyce</w:t>
      </w:r>
      <w:r w:rsidR="00591151" w:rsidRPr="004C0771">
        <w:rPr>
          <w:rFonts w:ascii="Times New Roman" w:hAnsi="Times New Roman" w:cs="Times New Roman"/>
          <w:sz w:val="24"/>
          <w:szCs w:val="24"/>
        </w:rPr>
        <w:t xml:space="preserve">, w tym </w:t>
      </w:r>
      <w:r w:rsidR="008D2AE5" w:rsidRPr="004C0771">
        <w:rPr>
          <w:rFonts w:ascii="Times New Roman" w:hAnsi="Times New Roman" w:cs="Times New Roman"/>
          <w:sz w:val="24"/>
          <w:szCs w:val="24"/>
        </w:rPr>
        <w:t xml:space="preserve">w </w:t>
      </w:r>
      <w:r w:rsidR="00576052">
        <w:rPr>
          <w:rFonts w:ascii="Times New Roman" w:hAnsi="Times New Roman" w:cs="Times New Roman"/>
          <w:sz w:val="24"/>
          <w:szCs w:val="24"/>
        </w:rPr>
        <w:t>stosunku do</w:t>
      </w:r>
      <w:r w:rsidR="0026301A" w:rsidRPr="004C0771">
        <w:rPr>
          <w:rFonts w:ascii="Times New Roman" w:hAnsi="Times New Roman" w:cs="Times New Roman"/>
          <w:sz w:val="24"/>
          <w:szCs w:val="24"/>
        </w:rPr>
        <w:t xml:space="preserve"> </w:t>
      </w:r>
      <w:r w:rsidR="008D2AE5" w:rsidRPr="004C0771">
        <w:rPr>
          <w:rFonts w:ascii="Times New Roman" w:hAnsi="Times New Roman" w:cs="Times New Roman"/>
          <w:sz w:val="24"/>
          <w:szCs w:val="24"/>
        </w:rPr>
        <w:t>wydarzeń</w:t>
      </w:r>
      <w:r w:rsidR="002770CE" w:rsidRPr="004C0771">
        <w:rPr>
          <w:rFonts w:ascii="Times New Roman" w:hAnsi="Times New Roman" w:cs="Times New Roman"/>
          <w:sz w:val="24"/>
          <w:szCs w:val="24"/>
        </w:rPr>
        <w:t xml:space="preserve"> </w:t>
      </w:r>
      <w:r w:rsidR="0026301A" w:rsidRPr="004C0771">
        <w:rPr>
          <w:rFonts w:ascii="Times New Roman" w:hAnsi="Times New Roman" w:cs="Times New Roman"/>
          <w:sz w:val="24"/>
          <w:szCs w:val="24"/>
        </w:rPr>
        <w:t>organizowanych przez lesbijki, gejów, biseksualistów i transseksualistów (LGBT).</w:t>
      </w:r>
    </w:p>
    <w:p w:rsidR="00591151" w:rsidRPr="004C0771" w:rsidRDefault="00591151" w:rsidP="004C0771">
      <w:pPr>
        <w:jc w:val="both"/>
        <w:rPr>
          <w:rFonts w:ascii="Times New Roman" w:hAnsi="Times New Roman" w:cs="Times New Roman"/>
          <w:b/>
          <w:sz w:val="24"/>
          <w:szCs w:val="24"/>
        </w:rPr>
      </w:pPr>
      <w:r w:rsidRPr="004C0771">
        <w:rPr>
          <w:rFonts w:ascii="Times New Roman" w:hAnsi="Times New Roman" w:cs="Times New Roman"/>
          <w:b/>
          <w:sz w:val="24"/>
          <w:szCs w:val="24"/>
        </w:rPr>
        <w:t xml:space="preserve">Ochrona nieletnich i prawa dziecka (art. 9, 10 i 24) </w:t>
      </w:r>
    </w:p>
    <w:p w:rsidR="00591151" w:rsidRPr="004C0771" w:rsidRDefault="00591151" w:rsidP="004C0771">
      <w:pPr>
        <w:jc w:val="both"/>
        <w:rPr>
          <w:rFonts w:ascii="Times New Roman" w:hAnsi="Times New Roman" w:cs="Times New Roman"/>
          <w:sz w:val="24"/>
          <w:szCs w:val="24"/>
        </w:rPr>
      </w:pPr>
      <w:r w:rsidRPr="004C0771">
        <w:rPr>
          <w:rFonts w:ascii="Times New Roman" w:hAnsi="Times New Roman" w:cs="Times New Roman"/>
          <w:sz w:val="24"/>
          <w:szCs w:val="24"/>
        </w:rPr>
        <w:t xml:space="preserve">26. W świetle poprzednich uwag końcowych (CCPR/C/POL/CO/6, </w:t>
      </w:r>
      <w:r w:rsidR="00EE2254">
        <w:rPr>
          <w:rFonts w:ascii="Times New Roman" w:hAnsi="Times New Roman" w:cs="Times New Roman"/>
          <w:sz w:val="24"/>
          <w:szCs w:val="24"/>
        </w:rPr>
        <w:t>pkt.</w:t>
      </w:r>
      <w:r w:rsidRPr="004C0771">
        <w:rPr>
          <w:rFonts w:ascii="Times New Roman" w:hAnsi="Times New Roman" w:cs="Times New Roman"/>
          <w:sz w:val="24"/>
          <w:szCs w:val="24"/>
        </w:rPr>
        <w:t xml:space="preserve"> 24</w:t>
      </w:r>
      <w:r w:rsidR="00B72081" w:rsidRPr="004C0771">
        <w:rPr>
          <w:rStyle w:val="Odwoanieprzypisudolnego"/>
          <w:rFonts w:ascii="Times New Roman" w:hAnsi="Times New Roman" w:cs="Times New Roman"/>
          <w:sz w:val="24"/>
          <w:szCs w:val="24"/>
        </w:rPr>
        <w:footnoteReference w:id="16"/>
      </w:r>
      <w:r w:rsidRPr="004C0771">
        <w:rPr>
          <w:rFonts w:ascii="Times New Roman" w:hAnsi="Times New Roman" w:cs="Times New Roman"/>
          <w:sz w:val="24"/>
          <w:szCs w:val="24"/>
        </w:rPr>
        <w:t xml:space="preserve">), proszę podać informacje dotyczące: </w:t>
      </w:r>
    </w:p>
    <w:p w:rsidR="00591151" w:rsidRPr="004C0771" w:rsidRDefault="00591151" w:rsidP="004C0771">
      <w:pPr>
        <w:jc w:val="both"/>
        <w:rPr>
          <w:rFonts w:ascii="Times New Roman" w:hAnsi="Times New Roman" w:cs="Times New Roman"/>
          <w:sz w:val="24"/>
          <w:szCs w:val="24"/>
        </w:rPr>
      </w:pPr>
      <w:r w:rsidRPr="004C0771">
        <w:rPr>
          <w:rFonts w:ascii="Times New Roman" w:hAnsi="Times New Roman" w:cs="Times New Roman"/>
          <w:sz w:val="24"/>
          <w:szCs w:val="24"/>
        </w:rPr>
        <w:t>(a) środków</w:t>
      </w:r>
      <w:r w:rsidR="000D758E" w:rsidRPr="004C0771">
        <w:rPr>
          <w:rFonts w:ascii="Times New Roman" w:hAnsi="Times New Roman" w:cs="Times New Roman"/>
          <w:sz w:val="24"/>
          <w:szCs w:val="24"/>
        </w:rPr>
        <w:t xml:space="preserve"> podjętych</w:t>
      </w:r>
      <w:r w:rsidRPr="004C0771">
        <w:rPr>
          <w:rFonts w:ascii="Times New Roman" w:hAnsi="Times New Roman" w:cs="Times New Roman"/>
          <w:sz w:val="24"/>
          <w:szCs w:val="24"/>
        </w:rPr>
        <w:t xml:space="preserve"> w celu </w:t>
      </w:r>
      <w:r w:rsidR="00282ADF">
        <w:rPr>
          <w:rFonts w:ascii="Times New Roman" w:hAnsi="Times New Roman" w:cs="Times New Roman"/>
          <w:sz w:val="24"/>
          <w:szCs w:val="24"/>
        </w:rPr>
        <w:t>zapobieżenia</w:t>
      </w:r>
      <w:r w:rsidR="0013126E" w:rsidRPr="004C0771">
        <w:rPr>
          <w:rFonts w:ascii="Times New Roman" w:hAnsi="Times New Roman" w:cs="Times New Roman"/>
          <w:sz w:val="24"/>
          <w:szCs w:val="24"/>
        </w:rPr>
        <w:t xml:space="preserve"> umieszczaniu w policyjnych izbach dziecka </w:t>
      </w:r>
      <w:r w:rsidR="00282ADF">
        <w:rPr>
          <w:rFonts w:ascii="Times New Roman" w:hAnsi="Times New Roman" w:cs="Times New Roman"/>
          <w:sz w:val="24"/>
          <w:szCs w:val="24"/>
        </w:rPr>
        <w:t>nieletnich</w:t>
      </w:r>
      <w:r w:rsidRPr="004C0771">
        <w:rPr>
          <w:rFonts w:ascii="Times New Roman" w:hAnsi="Times New Roman" w:cs="Times New Roman"/>
          <w:sz w:val="24"/>
          <w:szCs w:val="24"/>
        </w:rPr>
        <w:t>, któr</w:t>
      </w:r>
      <w:r w:rsidR="00282ADF">
        <w:rPr>
          <w:rFonts w:ascii="Times New Roman" w:hAnsi="Times New Roman" w:cs="Times New Roman"/>
          <w:sz w:val="24"/>
          <w:szCs w:val="24"/>
        </w:rPr>
        <w:t>zy</w:t>
      </w:r>
      <w:r w:rsidRPr="004C0771">
        <w:rPr>
          <w:rFonts w:ascii="Times New Roman" w:hAnsi="Times New Roman" w:cs="Times New Roman"/>
          <w:sz w:val="24"/>
          <w:szCs w:val="24"/>
        </w:rPr>
        <w:t xml:space="preserve"> nie popełni</w:t>
      </w:r>
      <w:r w:rsidR="005E7A00">
        <w:rPr>
          <w:rFonts w:ascii="Times New Roman" w:hAnsi="Times New Roman" w:cs="Times New Roman"/>
          <w:sz w:val="24"/>
          <w:szCs w:val="24"/>
        </w:rPr>
        <w:t>li</w:t>
      </w:r>
      <w:r w:rsidRPr="004C0771">
        <w:rPr>
          <w:rFonts w:ascii="Times New Roman" w:hAnsi="Times New Roman" w:cs="Times New Roman"/>
          <w:sz w:val="24"/>
          <w:szCs w:val="24"/>
        </w:rPr>
        <w:t xml:space="preserve"> czynu karalnego; </w:t>
      </w:r>
    </w:p>
    <w:p w:rsidR="00591151" w:rsidRPr="004C0771" w:rsidRDefault="00591151" w:rsidP="004C0771">
      <w:pPr>
        <w:jc w:val="both"/>
        <w:rPr>
          <w:rFonts w:ascii="Times New Roman" w:hAnsi="Times New Roman" w:cs="Times New Roman"/>
          <w:sz w:val="24"/>
          <w:szCs w:val="24"/>
        </w:rPr>
      </w:pPr>
      <w:r w:rsidRPr="004C0771">
        <w:rPr>
          <w:rFonts w:ascii="Times New Roman" w:hAnsi="Times New Roman" w:cs="Times New Roman"/>
          <w:sz w:val="24"/>
          <w:szCs w:val="24"/>
        </w:rPr>
        <w:t xml:space="preserve">(b) </w:t>
      </w:r>
      <w:r w:rsidR="00C2383B">
        <w:rPr>
          <w:rFonts w:ascii="Times New Roman" w:hAnsi="Times New Roman" w:cs="Times New Roman"/>
          <w:sz w:val="24"/>
          <w:szCs w:val="24"/>
        </w:rPr>
        <w:t xml:space="preserve">tego, </w:t>
      </w:r>
      <w:r w:rsidRPr="004C0771">
        <w:rPr>
          <w:rFonts w:ascii="Times New Roman" w:hAnsi="Times New Roman" w:cs="Times New Roman"/>
          <w:sz w:val="24"/>
          <w:szCs w:val="24"/>
        </w:rPr>
        <w:t xml:space="preserve">czy </w:t>
      </w:r>
      <w:r w:rsidR="0013126E" w:rsidRPr="004C0771">
        <w:rPr>
          <w:rFonts w:ascii="Times New Roman" w:hAnsi="Times New Roman" w:cs="Times New Roman"/>
          <w:sz w:val="24"/>
          <w:szCs w:val="24"/>
        </w:rPr>
        <w:t xml:space="preserve">wprowadzono </w:t>
      </w:r>
      <w:r w:rsidRPr="004C0771">
        <w:rPr>
          <w:rFonts w:ascii="Times New Roman" w:hAnsi="Times New Roman" w:cs="Times New Roman"/>
          <w:sz w:val="24"/>
          <w:szCs w:val="24"/>
        </w:rPr>
        <w:t xml:space="preserve">nowe przepisy w celu </w:t>
      </w:r>
      <w:r w:rsidR="005E7A00">
        <w:rPr>
          <w:rFonts w:ascii="Times New Roman" w:hAnsi="Times New Roman" w:cs="Times New Roman"/>
          <w:sz w:val="24"/>
          <w:szCs w:val="24"/>
        </w:rPr>
        <w:t>u</w:t>
      </w:r>
      <w:r w:rsidRPr="004C0771">
        <w:rPr>
          <w:rFonts w:ascii="Times New Roman" w:hAnsi="Times New Roman" w:cs="Times New Roman"/>
          <w:sz w:val="24"/>
          <w:szCs w:val="24"/>
        </w:rPr>
        <w:t>regul</w:t>
      </w:r>
      <w:r w:rsidR="005E7A00">
        <w:rPr>
          <w:rFonts w:ascii="Times New Roman" w:hAnsi="Times New Roman" w:cs="Times New Roman"/>
          <w:sz w:val="24"/>
          <w:szCs w:val="24"/>
        </w:rPr>
        <w:t>owania</w:t>
      </w:r>
      <w:r w:rsidRPr="004C0771">
        <w:rPr>
          <w:rFonts w:ascii="Times New Roman" w:hAnsi="Times New Roman" w:cs="Times New Roman"/>
          <w:sz w:val="24"/>
          <w:szCs w:val="24"/>
        </w:rPr>
        <w:t xml:space="preserve"> warunków życia nieletnich </w:t>
      </w:r>
      <w:r w:rsidR="00A4356E">
        <w:rPr>
          <w:rFonts w:ascii="Times New Roman" w:hAnsi="Times New Roman" w:cs="Times New Roman"/>
          <w:sz w:val="24"/>
          <w:szCs w:val="24"/>
        </w:rPr>
        <w:t xml:space="preserve">[przebywających] </w:t>
      </w:r>
      <w:r w:rsidRPr="004C0771">
        <w:rPr>
          <w:rFonts w:ascii="Times New Roman" w:hAnsi="Times New Roman" w:cs="Times New Roman"/>
          <w:sz w:val="24"/>
          <w:szCs w:val="24"/>
        </w:rPr>
        <w:t xml:space="preserve">w policyjnych </w:t>
      </w:r>
      <w:r w:rsidR="00984C81" w:rsidRPr="004C0771">
        <w:rPr>
          <w:rFonts w:ascii="Times New Roman" w:hAnsi="Times New Roman" w:cs="Times New Roman"/>
          <w:sz w:val="24"/>
          <w:szCs w:val="24"/>
        </w:rPr>
        <w:t>izbach dziecka</w:t>
      </w:r>
      <w:r w:rsidR="00A4356E">
        <w:rPr>
          <w:rFonts w:ascii="Times New Roman" w:hAnsi="Times New Roman" w:cs="Times New Roman"/>
          <w:sz w:val="24"/>
          <w:szCs w:val="24"/>
        </w:rPr>
        <w:t xml:space="preserve">, jak również </w:t>
      </w:r>
      <w:r w:rsidR="002152B6">
        <w:rPr>
          <w:rFonts w:ascii="Times New Roman" w:hAnsi="Times New Roman" w:cs="Times New Roman"/>
          <w:sz w:val="24"/>
          <w:szCs w:val="24"/>
        </w:rPr>
        <w:t xml:space="preserve">warunków </w:t>
      </w:r>
      <w:r w:rsidR="00A4356E">
        <w:rPr>
          <w:rFonts w:ascii="Times New Roman" w:hAnsi="Times New Roman" w:cs="Times New Roman"/>
          <w:sz w:val="24"/>
          <w:szCs w:val="24"/>
        </w:rPr>
        <w:t xml:space="preserve">ich </w:t>
      </w:r>
      <w:r w:rsidR="00984C81" w:rsidRPr="004C0771">
        <w:rPr>
          <w:rFonts w:ascii="Times New Roman" w:hAnsi="Times New Roman" w:cs="Times New Roman"/>
          <w:sz w:val="24"/>
          <w:szCs w:val="24"/>
        </w:rPr>
        <w:t>umieszczania i przebywania</w:t>
      </w:r>
      <w:r w:rsidRPr="004C0771">
        <w:rPr>
          <w:rFonts w:ascii="Times New Roman" w:hAnsi="Times New Roman" w:cs="Times New Roman"/>
          <w:sz w:val="24"/>
          <w:szCs w:val="24"/>
        </w:rPr>
        <w:t xml:space="preserve"> w takich </w:t>
      </w:r>
      <w:r w:rsidR="00F511BD" w:rsidRPr="004C0771">
        <w:rPr>
          <w:rFonts w:ascii="Times New Roman" w:hAnsi="Times New Roman" w:cs="Times New Roman"/>
          <w:sz w:val="24"/>
          <w:szCs w:val="24"/>
        </w:rPr>
        <w:t>ośrodkach</w:t>
      </w:r>
      <w:r w:rsidRPr="004C0771">
        <w:rPr>
          <w:rFonts w:ascii="Times New Roman" w:hAnsi="Times New Roman" w:cs="Times New Roman"/>
          <w:sz w:val="24"/>
          <w:szCs w:val="24"/>
        </w:rPr>
        <w:t xml:space="preserve">; </w:t>
      </w:r>
    </w:p>
    <w:p w:rsidR="00591151" w:rsidRPr="004C0771" w:rsidRDefault="00591151" w:rsidP="004C0771">
      <w:pPr>
        <w:jc w:val="both"/>
        <w:rPr>
          <w:rFonts w:ascii="Times New Roman" w:hAnsi="Times New Roman" w:cs="Times New Roman"/>
          <w:sz w:val="24"/>
          <w:szCs w:val="24"/>
        </w:rPr>
      </w:pPr>
      <w:r w:rsidRPr="004C0771">
        <w:rPr>
          <w:rFonts w:ascii="Times New Roman" w:hAnsi="Times New Roman" w:cs="Times New Roman"/>
          <w:sz w:val="24"/>
          <w:szCs w:val="24"/>
        </w:rPr>
        <w:t>(c) stosowania "izby przejściowej" dla nieletnich oraz</w:t>
      </w:r>
      <w:r w:rsidR="00FF7773" w:rsidRPr="004C0771">
        <w:rPr>
          <w:rFonts w:ascii="Times New Roman" w:hAnsi="Times New Roman" w:cs="Times New Roman"/>
          <w:sz w:val="24"/>
          <w:szCs w:val="24"/>
        </w:rPr>
        <w:t xml:space="preserve"> tego,</w:t>
      </w:r>
      <w:r w:rsidRPr="004C0771">
        <w:rPr>
          <w:rFonts w:ascii="Times New Roman" w:hAnsi="Times New Roman" w:cs="Times New Roman"/>
          <w:sz w:val="24"/>
          <w:szCs w:val="24"/>
        </w:rPr>
        <w:t xml:space="preserve"> w jaki sposób Państwo </w:t>
      </w:r>
      <w:r w:rsidR="002152B6">
        <w:rPr>
          <w:rFonts w:ascii="Times New Roman" w:hAnsi="Times New Roman" w:cs="Times New Roman"/>
          <w:sz w:val="24"/>
          <w:szCs w:val="24"/>
        </w:rPr>
        <w:t xml:space="preserve">zapewnia, by </w:t>
      </w:r>
      <w:r w:rsidRPr="004C0771">
        <w:rPr>
          <w:rFonts w:ascii="Cambria Math" w:hAnsi="Cambria Math" w:cs="Cambria Math"/>
          <w:sz w:val="24"/>
          <w:szCs w:val="24"/>
        </w:rPr>
        <w:t>​​</w:t>
      </w:r>
      <w:r w:rsidR="002152B6">
        <w:rPr>
          <w:rFonts w:ascii="Times New Roman" w:hAnsi="Times New Roman" w:cs="Times New Roman"/>
          <w:sz w:val="24"/>
          <w:szCs w:val="24"/>
        </w:rPr>
        <w:t xml:space="preserve">nieletni przebywają w </w:t>
      </w:r>
      <w:r w:rsidR="00FA0AB7" w:rsidRPr="004C0771">
        <w:rPr>
          <w:rFonts w:ascii="Times New Roman" w:hAnsi="Times New Roman" w:cs="Times New Roman"/>
          <w:sz w:val="24"/>
          <w:szCs w:val="24"/>
        </w:rPr>
        <w:t xml:space="preserve">policyjnych izbach dziecka </w:t>
      </w:r>
      <w:r w:rsidR="002152B6">
        <w:rPr>
          <w:rFonts w:ascii="Times New Roman" w:hAnsi="Times New Roman" w:cs="Times New Roman"/>
          <w:sz w:val="24"/>
          <w:szCs w:val="24"/>
        </w:rPr>
        <w:t>byli</w:t>
      </w:r>
      <w:r w:rsidRPr="004C0771">
        <w:rPr>
          <w:rFonts w:ascii="Times New Roman" w:hAnsi="Times New Roman" w:cs="Times New Roman"/>
          <w:sz w:val="24"/>
          <w:szCs w:val="24"/>
        </w:rPr>
        <w:t xml:space="preserve"> traktowani w sposób </w:t>
      </w:r>
      <w:r w:rsidR="00FA0AB7" w:rsidRPr="004C0771">
        <w:rPr>
          <w:rFonts w:ascii="Times New Roman" w:hAnsi="Times New Roman" w:cs="Times New Roman"/>
          <w:sz w:val="24"/>
          <w:szCs w:val="24"/>
        </w:rPr>
        <w:t xml:space="preserve">odpowiedni </w:t>
      </w:r>
      <w:r w:rsidRPr="004C0771">
        <w:rPr>
          <w:rFonts w:ascii="Times New Roman" w:hAnsi="Times New Roman" w:cs="Times New Roman"/>
          <w:sz w:val="24"/>
          <w:szCs w:val="24"/>
        </w:rPr>
        <w:t>do ich</w:t>
      </w:r>
      <w:r w:rsidR="00FA7E65" w:rsidRPr="004C0771">
        <w:rPr>
          <w:rFonts w:ascii="Times New Roman" w:hAnsi="Times New Roman" w:cs="Times New Roman"/>
          <w:sz w:val="24"/>
          <w:szCs w:val="24"/>
        </w:rPr>
        <w:t xml:space="preserve"> wieku</w:t>
      </w:r>
      <w:r w:rsidRPr="004C0771">
        <w:rPr>
          <w:rFonts w:ascii="Times New Roman" w:hAnsi="Times New Roman" w:cs="Times New Roman"/>
          <w:sz w:val="24"/>
          <w:szCs w:val="24"/>
        </w:rPr>
        <w:t xml:space="preserve">; </w:t>
      </w:r>
    </w:p>
    <w:p w:rsidR="00591151" w:rsidRPr="004C0771" w:rsidRDefault="00591151" w:rsidP="004C0771">
      <w:pPr>
        <w:jc w:val="both"/>
        <w:rPr>
          <w:rFonts w:ascii="Times New Roman" w:hAnsi="Times New Roman" w:cs="Times New Roman"/>
          <w:sz w:val="24"/>
          <w:szCs w:val="24"/>
        </w:rPr>
      </w:pPr>
      <w:r w:rsidRPr="004C0771">
        <w:rPr>
          <w:rFonts w:ascii="Times New Roman" w:hAnsi="Times New Roman" w:cs="Times New Roman"/>
          <w:sz w:val="24"/>
          <w:szCs w:val="24"/>
        </w:rPr>
        <w:t>(d) istnie</w:t>
      </w:r>
      <w:r w:rsidR="009308D3" w:rsidRPr="004C0771">
        <w:rPr>
          <w:rFonts w:ascii="Times New Roman" w:hAnsi="Times New Roman" w:cs="Times New Roman"/>
          <w:sz w:val="24"/>
          <w:szCs w:val="24"/>
        </w:rPr>
        <w:t>jących środków alternatywnych</w:t>
      </w:r>
      <w:r w:rsidR="0041377A" w:rsidRPr="004C0771">
        <w:rPr>
          <w:rFonts w:ascii="Times New Roman" w:hAnsi="Times New Roman" w:cs="Times New Roman"/>
          <w:sz w:val="24"/>
          <w:szCs w:val="24"/>
        </w:rPr>
        <w:t xml:space="preserve"> </w:t>
      </w:r>
      <w:r w:rsidR="003D11C7">
        <w:rPr>
          <w:rFonts w:ascii="Times New Roman" w:hAnsi="Times New Roman" w:cs="Times New Roman"/>
          <w:sz w:val="24"/>
          <w:szCs w:val="24"/>
        </w:rPr>
        <w:t>w stosunku do</w:t>
      </w:r>
      <w:r w:rsidR="0041377A" w:rsidRPr="004C0771">
        <w:rPr>
          <w:rFonts w:ascii="Times New Roman" w:hAnsi="Times New Roman" w:cs="Times New Roman"/>
          <w:sz w:val="24"/>
          <w:szCs w:val="24"/>
        </w:rPr>
        <w:t xml:space="preserve"> </w:t>
      </w:r>
      <w:r w:rsidR="009308D3" w:rsidRPr="004C0771">
        <w:rPr>
          <w:rFonts w:ascii="Times New Roman" w:hAnsi="Times New Roman" w:cs="Times New Roman"/>
          <w:sz w:val="24"/>
          <w:szCs w:val="24"/>
        </w:rPr>
        <w:t>pozbawiania</w:t>
      </w:r>
      <w:r w:rsidRPr="004C0771">
        <w:rPr>
          <w:rFonts w:ascii="Times New Roman" w:hAnsi="Times New Roman" w:cs="Times New Roman"/>
          <w:sz w:val="24"/>
          <w:szCs w:val="24"/>
        </w:rPr>
        <w:t xml:space="preserve"> wolności osób nieletnich oraz krok</w:t>
      </w:r>
      <w:r w:rsidR="006B526B" w:rsidRPr="004C0771">
        <w:rPr>
          <w:rFonts w:ascii="Times New Roman" w:hAnsi="Times New Roman" w:cs="Times New Roman"/>
          <w:sz w:val="24"/>
          <w:szCs w:val="24"/>
        </w:rPr>
        <w:t>ów</w:t>
      </w:r>
      <w:r w:rsidRPr="004C0771">
        <w:rPr>
          <w:rFonts w:ascii="Times New Roman" w:hAnsi="Times New Roman" w:cs="Times New Roman"/>
          <w:sz w:val="24"/>
          <w:szCs w:val="24"/>
        </w:rPr>
        <w:t xml:space="preserve"> podjęt</w:t>
      </w:r>
      <w:r w:rsidR="006B526B" w:rsidRPr="004C0771">
        <w:rPr>
          <w:rFonts w:ascii="Times New Roman" w:hAnsi="Times New Roman" w:cs="Times New Roman"/>
          <w:sz w:val="24"/>
          <w:szCs w:val="24"/>
        </w:rPr>
        <w:t>ych</w:t>
      </w:r>
      <w:r w:rsidRPr="004C0771">
        <w:rPr>
          <w:rFonts w:ascii="Times New Roman" w:hAnsi="Times New Roman" w:cs="Times New Roman"/>
          <w:sz w:val="24"/>
          <w:szCs w:val="24"/>
        </w:rPr>
        <w:t xml:space="preserve">, jeśli </w:t>
      </w:r>
      <w:r w:rsidR="00E35818">
        <w:rPr>
          <w:rFonts w:ascii="Times New Roman" w:hAnsi="Times New Roman" w:cs="Times New Roman"/>
          <w:sz w:val="24"/>
          <w:szCs w:val="24"/>
        </w:rPr>
        <w:t>w ogóle</w:t>
      </w:r>
      <w:r w:rsidRPr="004C0771">
        <w:rPr>
          <w:rFonts w:ascii="Times New Roman" w:hAnsi="Times New Roman" w:cs="Times New Roman"/>
          <w:sz w:val="24"/>
          <w:szCs w:val="24"/>
        </w:rPr>
        <w:t xml:space="preserve">, </w:t>
      </w:r>
      <w:r w:rsidR="009308D3" w:rsidRPr="004C0771">
        <w:rPr>
          <w:rFonts w:ascii="Times New Roman" w:hAnsi="Times New Roman" w:cs="Times New Roman"/>
          <w:sz w:val="24"/>
          <w:szCs w:val="24"/>
        </w:rPr>
        <w:t xml:space="preserve">w celu </w:t>
      </w:r>
      <w:r w:rsidR="00FA7E65" w:rsidRPr="004C0771">
        <w:rPr>
          <w:rFonts w:ascii="Times New Roman" w:hAnsi="Times New Roman" w:cs="Times New Roman"/>
          <w:sz w:val="24"/>
          <w:szCs w:val="24"/>
        </w:rPr>
        <w:t>rozw</w:t>
      </w:r>
      <w:r w:rsidR="00E35818">
        <w:rPr>
          <w:rFonts w:ascii="Times New Roman" w:hAnsi="Times New Roman" w:cs="Times New Roman"/>
          <w:sz w:val="24"/>
          <w:szCs w:val="24"/>
        </w:rPr>
        <w:t>ijania</w:t>
      </w:r>
      <w:r w:rsidR="00FA7E65" w:rsidRPr="004C0771">
        <w:rPr>
          <w:rFonts w:ascii="Times New Roman" w:hAnsi="Times New Roman" w:cs="Times New Roman"/>
          <w:sz w:val="24"/>
          <w:szCs w:val="24"/>
        </w:rPr>
        <w:t xml:space="preserve"> </w:t>
      </w:r>
      <w:r w:rsidR="00E35818">
        <w:rPr>
          <w:rFonts w:ascii="Times New Roman" w:hAnsi="Times New Roman" w:cs="Times New Roman"/>
          <w:sz w:val="24"/>
          <w:szCs w:val="24"/>
        </w:rPr>
        <w:t xml:space="preserve">[tych środków] </w:t>
      </w:r>
      <w:r w:rsidR="00FA7E65" w:rsidRPr="004C0771">
        <w:rPr>
          <w:rFonts w:ascii="Times New Roman" w:hAnsi="Times New Roman" w:cs="Times New Roman"/>
          <w:sz w:val="24"/>
          <w:szCs w:val="24"/>
        </w:rPr>
        <w:t xml:space="preserve">i </w:t>
      </w:r>
      <w:r w:rsidR="00E35818">
        <w:rPr>
          <w:rFonts w:ascii="Times New Roman" w:hAnsi="Times New Roman" w:cs="Times New Roman"/>
          <w:sz w:val="24"/>
          <w:szCs w:val="24"/>
        </w:rPr>
        <w:t xml:space="preserve">ich </w:t>
      </w:r>
      <w:r w:rsidR="00FA7E65" w:rsidRPr="004C0771">
        <w:rPr>
          <w:rFonts w:ascii="Times New Roman" w:hAnsi="Times New Roman" w:cs="Times New Roman"/>
          <w:sz w:val="24"/>
          <w:szCs w:val="24"/>
        </w:rPr>
        <w:t>wzmacniania</w:t>
      </w:r>
      <w:r w:rsidRPr="004C0771">
        <w:rPr>
          <w:rFonts w:ascii="Times New Roman" w:hAnsi="Times New Roman" w:cs="Times New Roman"/>
          <w:sz w:val="24"/>
          <w:szCs w:val="24"/>
        </w:rPr>
        <w:t xml:space="preserve">; </w:t>
      </w:r>
      <w:r w:rsidR="00B95F16" w:rsidRPr="004C0771">
        <w:rPr>
          <w:rFonts w:ascii="Times New Roman" w:hAnsi="Times New Roman" w:cs="Times New Roman"/>
          <w:sz w:val="24"/>
          <w:szCs w:val="24"/>
        </w:rPr>
        <w:t>oraz</w:t>
      </w:r>
      <w:r w:rsidRPr="004C0771">
        <w:rPr>
          <w:rFonts w:ascii="Times New Roman" w:hAnsi="Times New Roman" w:cs="Times New Roman"/>
          <w:sz w:val="24"/>
          <w:szCs w:val="24"/>
        </w:rPr>
        <w:t xml:space="preserve"> </w:t>
      </w:r>
    </w:p>
    <w:p w:rsidR="00785B4F" w:rsidRPr="004C0771" w:rsidRDefault="009308D3" w:rsidP="004C0771">
      <w:pPr>
        <w:jc w:val="both"/>
        <w:rPr>
          <w:rFonts w:ascii="Times New Roman" w:hAnsi="Times New Roman" w:cs="Times New Roman"/>
          <w:sz w:val="24"/>
          <w:szCs w:val="24"/>
        </w:rPr>
      </w:pPr>
      <w:r w:rsidRPr="004C0771">
        <w:rPr>
          <w:rFonts w:ascii="Times New Roman" w:hAnsi="Times New Roman" w:cs="Times New Roman"/>
          <w:sz w:val="24"/>
          <w:szCs w:val="24"/>
        </w:rPr>
        <w:t>(e) stosowania Kodeksu Postępowania C</w:t>
      </w:r>
      <w:r w:rsidR="00591151" w:rsidRPr="004C0771">
        <w:rPr>
          <w:rFonts w:ascii="Times New Roman" w:hAnsi="Times New Roman" w:cs="Times New Roman"/>
          <w:sz w:val="24"/>
          <w:szCs w:val="24"/>
        </w:rPr>
        <w:t xml:space="preserve">ywilnego </w:t>
      </w:r>
      <w:r w:rsidR="00FA7E65" w:rsidRPr="004C0771">
        <w:rPr>
          <w:rFonts w:ascii="Times New Roman" w:hAnsi="Times New Roman" w:cs="Times New Roman"/>
          <w:sz w:val="24"/>
          <w:szCs w:val="24"/>
        </w:rPr>
        <w:t>w przypadku</w:t>
      </w:r>
      <w:r w:rsidR="00591151" w:rsidRPr="004C0771">
        <w:rPr>
          <w:rFonts w:ascii="Times New Roman" w:hAnsi="Times New Roman" w:cs="Times New Roman"/>
          <w:sz w:val="24"/>
          <w:szCs w:val="24"/>
        </w:rPr>
        <w:t xml:space="preserve"> nieletnich, którzy popełnili </w:t>
      </w:r>
      <w:r w:rsidR="00003F75" w:rsidRPr="004C0771">
        <w:rPr>
          <w:rFonts w:ascii="Times New Roman" w:hAnsi="Times New Roman" w:cs="Times New Roman"/>
          <w:sz w:val="24"/>
          <w:szCs w:val="24"/>
        </w:rPr>
        <w:t>przestępstwa</w:t>
      </w:r>
      <w:r w:rsidR="00E35818">
        <w:rPr>
          <w:rFonts w:ascii="Times New Roman" w:hAnsi="Times New Roman" w:cs="Times New Roman"/>
          <w:sz w:val="24"/>
          <w:szCs w:val="24"/>
        </w:rPr>
        <w:t>,</w:t>
      </w:r>
      <w:r w:rsidR="00003F75" w:rsidRPr="004C0771">
        <w:rPr>
          <w:rFonts w:ascii="Times New Roman" w:hAnsi="Times New Roman" w:cs="Times New Roman"/>
          <w:sz w:val="24"/>
          <w:szCs w:val="24"/>
        </w:rPr>
        <w:t xml:space="preserve"> </w:t>
      </w:r>
      <w:r w:rsidR="00C80FC3">
        <w:rPr>
          <w:rFonts w:ascii="Times New Roman" w:hAnsi="Times New Roman" w:cs="Times New Roman"/>
          <w:sz w:val="24"/>
          <w:szCs w:val="24"/>
        </w:rPr>
        <w:t>oraz dotyczące</w:t>
      </w:r>
      <w:r w:rsidR="00591151" w:rsidRPr="004C0771">
        <w:rPr>
          <w:rFonts w:ascii="Times New Roman" w:hAnsi="Times New Roman" w:cs="Times New Roman"/>
          <w:sz w:val="24"/>
          <w:szCs w:val="24"/>
        </w:rPr>
        <w:t xml:space="preserve"> gwarancji prawn</w:t>
      </w:r>
      <w:r w:rsidR="00003F75" w:rsidRPr="004C0771">
        <w:rPr>
          <w:rFonts w:ascii="Times New Roman" w:hAnsi="Times New Roman" w:cs="Times New Roman"/>
          <w:sz w:val="24"/>
          <w:szCs w:val="24"/>
        </w:rPr>
        <w:t>ych</w:t>
      </w:r>
      <w:r w:rsidR="00591151" w:rsidRPr="004C0771">
        <w:rPr>
          <w:rFonts w:ascii="Times New Roman" w:hAnsi="Times New Roman" w:cs="Times New Roman"/>
          <w:sz w:val="24"/>
          <w:szCs w:val="24"/>
        </w:rPr>
        <w:t xml:space="preserve"> zapewnian</w:t>
      </w:r>
      <w:r w:rsidR="00003F75" w:rsidRPr="004C0771">
        <w:rPr>
          <w:rFonts w:ascii="Times New Roman" w:hAnsi="Times New Roman" w:cs="Times New Roman"/>
          <w:sz w:val="24"/>
          <w:szCs w:val="24"/>
        </w:rPr>
        <w:t>ych</w:t>
      </w:r>
      <w:r w:rsidR="00591151" w:rsidRPr="004C0771">
        <w:rPr>
          <w:rFonts w:ascii="Times New Roman" w:hAnsi="Times New Roman" w:cs="Times New Roman"/>
          <w:sz w:val="24"/>
          <w:szCs w:val="24"/>
        </w:rPr>
        <w:t xml:space="preserve"> nieletnim.</w:t>
      </w:r>
    </w:p>
    <w:p w:rsidR="00785B4F" w:rsidRPr="004C0771" w:rsidRDefault="00785B4F" w:rsidP="004C0771">
      <w:pPr>
        <w:jc w:val="both"/>
        <w:rPr>
          <w:rFonts w:ascii="Times New Roman" w:hAnsi="Times New Roman" w:cs="Times New Roman"/>
          <w:b/>
          <w:sz w:val="24"/>
          <w:szCs w:val="24"/>
        </w:rPr>
      </w:pPr>
      <w:r w:rsidRPr="004C0771">
        <w:rPr>
          <w:rFonts w:ascii="Times New Roman" w:hAnsi="Times New Roman" w:cs="Times New Roman"/>
          <w:b/>
          <w:sz w:val="24"/>
          <w:szCs w:val="24"/>
        </w:rPr>
        <w:t xml:space="preserve">Udział w życiu politycznym (art. 2, 25 i 26) </w:t>
      </w:r>
    </w:p>
    <w:p w:rsidR="007A2778" w:rsidRPr="004C0771" w:rsidRDefault="00785B4F" w:rsidP="004C0771">
      <w:pPr>
        <w:jc w:val="both"/>
        <w:rPr>
          <w:rFonts w:ascii="Times New Roman" w:hAnsi="Times New Roman" w:cs="Times New Roman"/>
          <w:sz w:val="24"/>
          <w:szCs w:val="24"/>
        </w:rPr>
      </w:pPr>
      <w:r w:rsidRPr="004C0771">
        <w:rPr>
          <w:rFonts w:ascii="Times New Roman" w:hAnsi="Times New Roman" w:cs="Times New Roman"/>
          <w:sz w:val="24"/>
          <w:szCs w:val="24"/>
        </w:rPr>
        <w:t xml:space="preserve">27. Proszę </w:t>
      </w:r>
      <w:r w:rsidR="00143595" w:rsidRPr="004C0771">
        <w:rPr>
          <w:rFonts w:ascii="Times New Roman" w:hAnsi="Times New Roman" w:cs="Times New Roman"/>
          <w:sz w:val="24"/>
          <w:szCs w:val="24"/>
        </w:rPr>
        <w:t xml:space="preserve">przedstawić </w:t>
      </w:r>
      <w:r w:rsidRPr="004C0771">
        <w:rPr>
          <w:rFonts w:ascii="Times New Roman" w:hAnsi="Times New Roman" w:cs="Times New Roman"/>
          <w:sz w:val="24"/>
          <w:szCs w:val="24"/>
        </w:rPr>
        <w:t>informacje na temat ograniczeń prawa do głosowania osób niepełnosprawnych umysłowo.</w:t>
      </w:r>
    </w:p>
    <w:sectPr w:rsidR="007A2778" w:rsidRPr="004C0771" w:rsidSect="00C55C04">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33" w:rsidRDefault="00572B33" w:rsidP="00C55C04">
      <w:pPr>
        <w:spacing w:after="0" w:line="240" w:lineRule="auto"/>
      </w:pPr>
      <w:r>
        <w:separator/>
      </w:r>
    </w:p>
  </w:endnote>
  <w:endnote w:type="continuationSeparator" w:id="0">
    <w:p w:rsidR="00572B33" w:rsidRDefault="00572B33" w:rsidP="00C5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33" w:rsidRDefault="00572B33" w:rsidP="00C55C04">
      <w:pPr>
        <w:spacing w:after="0" w:line="240" w:lineRule="auto"/>
      </w:pPr>
      <w:r>
        <w:separator/>
      </w:r>
    </w:p>
  </w:footnote>
  <w:footnote w:type="continuationSeparator" w:id="0">
    <w:p w:rsidR="00572B33" w:rsidRDefault="00572B33" w:rsidP="00C55C04">
      <w:pPr>
        <w:spacing w:after="0" w:line="240" w:lineRule="auto"/>
      </w:pPr>
      <w:r>
        <w:continuationSeparator/>
      </w:r>
    </w:p>
  </w:footnote>
  <w:footnote w:id="1">
    <w:p w:rsidR="007502F7" w:rsidRPr="0019022D" w:rsidRDefault="007502F7">
      <w:pPr>
        <w:pStyle w:val="Tekstprzypisudolnego"/>
        <w:rPr>
          <w:sz w:val="18"/>
          <w:szCs w:val="18"/>
        </w:rPr>
      </w:pPr>
      <w:r w:rsidRPr="0019022D">
        <w:rPr>
          <w:rStyle w:val="Odwoanieprzypisudolnego"/>
          <w:sz w:val="18"/>
          <w:szCs w:val="18"/>
        </w:rPr>
        <w:footnoteRef/>
      </w:r>
      <w:r w:rsidRPr="0019022D">
        <w:rPr>
          <w:sz w:val="18"/>
          <w:szCs w:val="18"/>
        </w:rPr>
        <w:t xml:space="preserve"> Przyjęte przez Komitet na jego 111 sesji (7 - 25 lipca 2014 roku).</w:t>
      </w:r>
    </w:p>
  </w:footnote>
  <w:footnote w:id="2">
    <w:p w:rsidR="00443BFE" w:rsidRPr="0019022D" w:rsidRDefault="00443BFE">
      <w:pPr>
        <w:pStyle w:val="Tekstprzypisudolnego"/>
        <w:rPr>
          <w:sz w:val="18"/>
          <w:szCs w:val="18"/>
        </w:rPr>
      </w:pPr>
      <w:r w:rsidRPr="0019022D">
        <w:rPr>
          <w:rStyle w:val="Odwoanieprzypisudolnego"/>
          <w:sz w:val="18"/>
          <w:szCs w:val="18"/>
        </w:rPr>
        <w:footnoteRef/>
      </w:r>
      <w:r w:rsidRPr="0019022D">
        <w:rPr>
          <w:sz w:val="18"/>
          <w:szCs w:val="18"/>
        </w:rPr>
        <w:t xml:space="preserve"> W wersji angielskiej mowa</w:t>
      </w:r>
      <w:r w:rsidR="00C31C51" w:rsidRPr="0019022D">
        <w:rPr>
          <w:sz w:val="18"/>
          <w:szCs w:val="18"/>
        </w:rPr>
        <w:t xml:space="preserve"> o</w:t>
      </w:r>
      <w:r w:rsidRPr="0019022D">
        <w:rPr>
          <w:sz w:val="18"/>
          <w:szCs w:val="18"/>
        </w:rPr>
        <w:t xml:space="preserve"> dwóch instytucjach – „Human </w:t>
      </w:r>
      <w:proofErr w:type="spellStart"/>
      <w:r w:rsidRPr="0019022D">
        <w:rPr>
          <w:sz w:val="18"/>
          <w:szCs w:val="18"/>
        </w:rPr>
        <w:t>Rights</w:t>
      </w:r>
      <w:proofErr w:type="spellEnd"/>
      <w:r w:rsidRPr="0019022D">
        <w:rPr>
          <w:sz w:val="18"/>
          <w:szCs w:val="18"/>
        </w:rPr>
        <w:t xml:space="preserve"> </w:t>
      </w:r>
      <w:proofErr w:type="spellStart"/>
      <w:r w:rsidRPr="0019022D">
        <w:rPr>
          <w:sz w:val="18"/>
          <w:szCs w:val="18"/>
        </w:rPr>
        <w:t>Defender</w:t>
      </w:r>
      <w:proofErr w:type="spellEnd"/>
      <w:r w:rsidRPr="0019022D">
        <w:rPr>
          <w:sz w:val="18"/>
          <w:szCs w:val="18"/>
        </w:rPr>
        <w:t xml:space="preserve">” oraz „Ombudsman” </w:t>
      </w:r>
      <w:r w:rsidR="00A61457" w:rsidRPr="0019022D">
        <w:rPr>
          <w:sz w:val="18"/>
          <w:szCs w:val="18"/>
        </w:rPr>
        <w:t>– przyp. tłum.</w:t>
      </w:r>
    </w:p>
  </w:footnote>
  <w:footnote w:id="3">
    <w:p w:rsidR="00684570" w:rsidRPr="0019022D" w:rsidRDefault="00684570" w:rsidP="00684570">
      <w:pPr>
        <w:pStyle w:val="Tekstprzypisudolnego"/>
        <w:jc w:val="both"/>
        <w:rPr>
          <w:sz w:val="18"/>
          <w:szCs w:val="18"/>
        </w:rPr>
      </w:pPr>
      <w:r w:rsidRPr="0019022D">
        <w:rPr>
          <w:rStyle w:val="Odwoanieprzypisudolnego"/>
          <w:sz w:val="18"/>
          <w:szCs w:val="18"/>
        </w:rPr>
        <w:footnoteRef/>
      </w:r>
      <w:r w:rsidRPr="0019022D">
        <w:rPr>
          <w:sz w:val="18"/>
          <w:szCs w:val="18"/>
        </w:rPr>
        <w:t xml:space="preserve"> Komitet wyraża troskę ze względu na rzekome istnienie tajnego miejsca zatrzymań w Starych Kiejkutach, bazie wojskowej położonej w pobliżu lotniska w Szymanach, oraz rzekome przekazywanie podejrzanych na to lotnisko i z niego pomiędzy 2003 a 2005 rokiem. Komitet odnotowuje z troską, że postępowanie prowadzone przez Wydział V Departamentu Przestępczości Zorganizowanej i Korupcji Prokuratury Apelacyjnej w Warszawie [chodzi o Wydział V do Spraw Przestępczości Zorganizowanej i Korupcji Prokuratury Apelacyjnej w Warszawie – przyp. tłum.] nie zostało jeszcze zakończone. (art. 2, 7, 9)</w:t>
      </w:r>
    </w:p>
    <w:p w:rsidR="00684570" w:rsidRPr="0019022D" w:rsidRDefault="00684570" w:rsidP="00684570">
      <w:pPr>
        <w:pStyle w:val="Tekstprzypisudolnego"/>
        <w:jc w:val="both"/>
        <w:rPr>
          <w:b/>
          <w:sz w:val="18"/>
          <w:szCs w:val="18"/>
        </w:rPr>
      </w:pPr>
      <w:r w:rsidRPr="0019022D">
        <w:rPr>
          <w:b/>
          <w:sz w:val="18"/>
          <w:szCs w:val="18"/>
        </w:rPr>
        <w:t>Państwo Strona powinno wszcząć szybkie, szczegółowe, niezależne i efektywne dochodzenie, z pełnią władz śledczych do domagania się stawiennictwa osób i wydania dokumentów, celem zbadania zarzutów dotyczących związku polskich funkcjonariuszy z kwestiami prz</w:t>
      </w:r>
      <w:r w:rsidR="00034412" w:rsidRPr="0019022D">
        <w:rPr>
          <w:b/>
          <w:sz w:val="18"/>
          <w:szCs w:val="18"/>
        </w:rPr>
        <w:t xml:space="preserve">ekazywania </w:t>
      </w:r>
      <w:r w:rsidRPr="0019022D">
        <w:rPr>
          <w:b/>
          <w:sz w:val="18"/>
          <w:szCs w:val="18"/>
        </w:rPr>
        <w:t xml:space="preserve">oraz tajnymi zatrzymaniami, a także celem pociągnięcia do odpowiedzialności osób winnych, w tym poprzez system wymiaru sprawiedliwości karnej. Państwo Strona powinno upublicznić wyniki dochodzenia.  </w:t>
      </w:r>
    </w:p>
  </w:footnote>
  <w:footnote w:id="4">
    <w:p w:rsidR="00684570" w:rsidRPr="0019022D" w:rsidRDefault="00684570" w:rsidP="00684570">
      <w:pPr>
        <w:pStyle w:val="Tekstprzypisudolnego"/>
        <w:jc w:val="both"/>
        <w:rPr>
          <w:sz w:val="18"/>
          <w:szCs w:val="18"/>
        </w:rPr>
      </w:pPr>
      <w:r w:rsidRPr="0019022D">
        <w:rPr>
          <w:rStyle w:val="Odwoanieprzypisudolnego"/>
          <w:sz w:val="18"/>
          <w:szCs w:val="18"/>
        </w:rPr>
        <w:footnoteRef/>
      </w:r>
      <w:r w:rsidRPr="0019022D">
        <w:rPr>
          <w:sz w:val="18"/>
          <w:szCs w:val="18"/>
        </w:rPr>
        <w:t xml:space="preserve"> Komitet wyraża troskę ze względu na znaczący wzrost liczby przejawów mowy nienawiści i nietolerancji wobec lesbijek, gejów, osób biseksualnych i </w:t>
      </w:r>
      <w:proofErr w:type="spellStart"/>
      <w:r w:rsidRPr="0019022D">
        <w:rPr>
          <w:sz w:val="18"/>
          <w:szCs w:val="18"/>
        </w:rPr>
        <w:t>transpłciowych</w:t>
      </w:r>
      <w:proofErr w:type="spellEnd"/>
      <w:r w:rsidRPr="0019022D">
        <w:rPr>
          <w:sz w:val="18"/>
          <w:szCs w:val="18"/>
        </w:rPr>
        <w:t xml:space="preserve"> oraz, począwszy od roku 2005, liczby spraw związanych z orientacją seksualną przedstawionych Rzecznikowi Praw Obywatelskich. Komitet wyraża także żal, że w Kodeksie karnym brak jest przepisów uznających mowę nienawiści i przestępstwa z nienawiści ze względu na orientację seksualną lub tożsamość płciową za przestępstwa. (art. 2)</w:t>
      </w:r>
    </w:p>
    <w:p w:rsidR="00684570" w:rsidRPr="0019022D" w:rsidRDefault="00684570" w:rsidP="00684570">
      <w:pPr>
        <w:pStyle w:val="Tekstprzypisudolnego"/>
        <w:jc w:val="both"/>
        <w:rPr>
          <w:b/>
          <w:sz w:val="18"/>
          <w:szCs w:val="18"/>
        </w:rPr>
      </w:pPr>
      <w:r w:rsidRPr="0019022D">
        <w:rPr>
          <w:b/>
          <w:sz w:val="18"/>
          <w:szCs w:val="18"/>
        </w:rPr>
        <w:t xml:space="preserve">Państwo Strona powinno zapewnić, by wszystkie zarzuty o napaść i stosowanie gróźb wobec osób ze względu na ich orientację seksualną lub tożsamość płciową były dokładnie badane. Państwo Strona powinno także: wprowadzić do prawa zakaz dyskryminacji ze względu na orientację seksualną lub tożsamość płciową; znowelizować Kodeks karny poprzez wprowadzenie do niego definicji mowy nienawiści i przestępstw </w:t>
      </w:r>
      <w:r w:rsidR="006F6864" w:rsidRPr="0019022D">
        <w:rPr>
          <w:b/>
          <w:sz w:val="18"/>
          <w:szCs w:val="18"/>
        </w:rPr>
        <w:br/>
      </w:r>
      <w:r w:rsidRPr="0019022D">
        <w:rPr>
          <w:b/>
          <w:sz w:val="18"/>
          <w:szCs w:val="18"/>
        </w:rPr>
        <w:t xml:space="preserve">z nienawiści ze względu na orientację seksualną lub tożsamość płciową oraz przez uznanie tych czynów za przestępstwa; zintensyfikować działania mające na celu zwiększenie świadomości wśród policjantów oraz </w:t>
      </w:r>
      <w:r w:rsidR="006F6864" w:rsidRPr="0019022D">
        <w:rPr>
          <w:b/>
          <w:sz w:val="18"/>
          <w:szCs w:val="18"/>
        </w:rPr>
        <w:br/>
      </w:r>
      <w:r w:rsidRPr="0019022D">
        <w:rPr>
          <w:b/>
          <w:sz w:val="18"/>
          <w:szCs w:val="18"/>
        </w:rPr>
        <w:t>w szerszych kręgach społeczeństwa.</w:t>
      </w:r>
    </w:p>
    <w:p w:rsidR="002E4026" w:rsidRPr="0019022D" w:rsidRDefault="002E4026" w:rsidP="00684570">
      <w:pPr>
        <w:pStyle w:val="Tekstprzypisudolnego"/>
        <w:jc w:val="both"/>
        <w:rPr>
          <w:b/>
          <w:sz w:val="18"/>
          <w:szCs w:val="18"/>
        </w:rPr>
      </w:pPr>
    </w:p>
  </w:footnote>
  <w:footnote w:id="5">
    <w:p w:rsidR="00684570" w:rsidRPr="0019022D" w:rsidRDefault="00684570" w:rsidP="00684570">
      <w:pPr>
        <w:pStyle w:val="Tekstprzypisudolnego"/>
        <w:jc w:val="both"/>
        <w:rPr>
          <w:sz w:val="18"/>
          <w:szCs w:val="18"/>
        </w:rPr>
      </w:pPr>
      <w:r w:rsidRPr="0019022D">
        <w:rPr>
          <w:rStyle w:val="Odwoanieprzypisudolnego"/>
          <w:sz w:val="18"/>
          <w:szCs w:val="18"/>
        </w:rPr>
        <w:footnoteRef/>
      </w:r>
      <w:r w:rsidRPr="0019022D">
        <w:rPr>
          <w:sz w:val="18"/>
          <w:szCs w:val="18"/>
        </w:rPr>
        <w:t xml:space="preserve"> Komitet wyraża troskę ze względu na: (1) istniejący nadal problem przemocy w rodzinie; (2) wysoką liczbę odmów wszczęcia postępowania przygotowawczego w sprawach dotyczących przemocy w rodzinie w stosunku do liczby zawiadomień o popełnieniu przestępstwa (3) długotrwałe procedury ścigania zniechęcającymi ofiary do składania zawiadomień o popełnieniu przestępstwa oraz zwiększającymi ich bezbronność; (4) niewystarczającą liczbę specjalistów w ośrodkach wsparcia dla ofiar przemocy w rodzinie. Komitet odnotowuje także, że choć prawo przewiduje możliwość zastosowania wobec sprawcy przemocy w rodzinie zakazów </w:t>
      </w:r>
      <w:r w:rsidR="006F6864" w:rsidRPr="0019022D">
        <w:rPr>
          <w:sz w:val="18"/>
          <w:szCs w:val="18"/>
        </w:rPr>
        <w:br/>
      </w:r>
      <w:r w:rsidRPr="0019022D">
        <w:rPr>
          <w:sz w:val="18"/>
          <w:szCs w:val="18"/>
        </w:rPr>
        <w:t xml:space="preserve">i nakazów, to policja nie ma uprawnień, by natychmiast, na miejscu zarzucanego przestępstwa, zakazy te </w:t>
      </w:r>
      <w:r w:rsidR="006F6864" w:rsidRPr="0019022D">
        <w:rPr>
          <w:sz w:val="18"/>
          <w:szCs w:val="18"/>
        </w:rPr>
        <w:br/>
      </w:r>
      <w:r w:rsidRPr="0019022D">
        <w:rPr>
          <w:sz w:val="18"/>
          <w:szCs w:val="18"/>
        </w:rPr>
        <w:t xml:space="preserve">i nakazy wydać. </w:t>
      </w:r>
    </w:p>
    <w:p w:rsidR="00684570" w:rsidRPr="0019022D" w:rsidRDefault="00684570" w:rsidP="00684570">
      <w:pPr>
        <w:pStyle w:val="Tekstprzypisudolnego"/>
        <w:jc w:val="both"/>
        <w:rPr>
          <w:b/>
          <w:sz w:val="18"/>
          <w:szCs w:val="18"/>
        </w:rPr>
      </w:pPr>
      <w:r w:rsidRPr="0019022D">
        <w:rPr>
          <w:b/>
          <w:sz w:val="18"/>
          <w:szCs w:val="18"/>
        </w:rPr>
        <w:t xml:space="preserve">Państwo Strona powinno znowelizować ustawę o przeciwdziałaniu przemocy w rodzinie w celu przyznania funkcjonariuszom Policji uprawnień do wydania zakazów i nakazów natychmiast na miejscu zarzucanego przestępstwa. Kwestie przemocy w rodzinie powinny zostać włączone do standardów szkolenia funkcjonariuszy organów ścigania i sądownictwa. Państwo Strona powinno zapewnić, by ofiary przemocy </w:t>
      </w:r>
      <w:r w:rsidR="006F6864" w:rsidRPr="0019022D">
        <w:rPr>
          <w:b/>
          <w:sz w:val="18"/>
          <w:szCs w:val="18"/>
        </w:rPr>
        <w:br/>
      </w:r>
      <w:r w:rsidRPr="0019022D">
        <w:rPr>
          <w:b/>
          <w:sz w:val="18"/>
          <w:szCs w:val="18"/>
        </w:rPr>
        <w:t xml:space="preserve">w rodzinie miały dostęp do pomocy, w tych doradztwa prawnego i psychologicznego, pomocy medycznej </w:t>
      </w:r>
      <w:r w:rsidR="006F6864" w:rsidRPr="0019022D">
        <w:rPr>
          <w:b/>
          <w:sz w:val="18"/>
          <w:szCs w:val="18"/>
        </w:rPr>
        <w:br/>
      </w:r>
      <w:r w:rsidRPr="0019022D">
        <w:rPr>
          <w:b/>
          <w:sz w:val="18"/>
          <w:szCs w:val="18"/>
        </w:rPr>
        <w:t xml:space="preserve">i miejsc schronienia.  </w:t>
      </w:r>
    </w:p>
  </w:footnote>
  <w:footnote w:id="6">
    <w:p w:rsidR="00684570" w:rsidRPr="0019022D" w:rsidRDefault="00684570" w:rsidP="00684570">
      <w:pPr>
        <w:pStyle w:val="Tekstprzypisudolnego"/>
        <w:jc w:val="both"/>
        <w:rPr>
          <w:sz w:val="18"/>
          <w:szCs w:val="18"/>
        </w:rPr>
      </w:pPr>
      <w:r w:rsidRPr="0019022D">
        <w:rPr>
          <w:rStyle w:val="Odwoanieprzypisudolnego"/>
          <w:sz w:val="18"/>
          <w:szCs w:val="18"/>
        </w:rPr>
        <w:footnoteRef/>
      </w:r>
      <w:r w:rsidRPr="0019022D">
        <w:rPr>
          <w:sz w:val="18"/>
          <w:szCs w:val="18"/>
        </w:rPr>
        <w:t xml:space="preserve"> Komitet, witając z zadowoleniem wysiłki na rzecz zwiększenia udziału kobiet w sektorze prywatnym </w:t>
      </w:r>
      <w:r w:rsidR="006F6864" w:rsidRPr="0019022D">
        <w:rPr>
          <w:sz w:val="18"/>
          <w:szCs w:val="18"/>
        </w:rPr>
        <w:br/>
      </w:r>
      <w:r w:rsidRPr="0019022D">
        <w:rPr>
          <w:sz w:val="18"/>
          <w:szCs w:val="18"/>
        </w:rPr>
        <w:t>i publicznym, wyraża jednak troskę utrzymującą się niedostateczną reprezentacją kobiet na wyższych stanowiskach w sferze publicznej i politycznej, w szczególności w parlamencie, administracji rządowej, sądownictwie, służbie cywilnej, środowisku akademickim, policji i więziennictwie. Komitet w dalszym ciągu wyraża troskę ze względu na nierówność między płacami kobiet i mężczyzn zajmujących wyższe stanowiska kierownicze. Ponadto, Komitet wyraża żal, że w 2005 roku zlikwidowane zostało Biura Pełnomocnika Rządu do spraw Równego Statusu Kobiet i Mężczyzn. (art. 3)</w:t>
      </w:r>
    </w:p>
    <w:p w:rsidR="00684570" w:rsidRPr="0019022D" w:rsidRDefault="00684570" w:rsidP="00684570">
      <w:pPr>
        <w:pStyle w:val="Tekstprzypisudolnego"/>
        <w:jc w:val="both"/>
        <w:rPr>
          <w:b/>
          <w:sz w:val="18"/>
          <w:szCs w:val="18"/>
        </w:rPr>
      </w:pPr>
      <w:r w:rsidRPr="0019022D">
        <w:rPr>
          <w:b/>
          <w:sz w:val="18"/>
          <w:szCs w:val="18"/>
        </w:rPr>
        <w:t>Państwo Strona powinno zintensyfikować wysiłki na rzecz osiągnięcia w oznaczonym, krótkim terminie sprawiedliwej reprezentacji kobiet w parlamencie oraz na najwyższych szczeblach w rządzie, sądownictwie, służbie cywilnej, środowisku akademickim, policji i więziennictwie. Powinno także zapewnić, by kobiety otrzymywały równą zapłatę za pracę równej wartości, szczególnie na wyższych stanowiskach kierowniczych. Ponadto, Państwo Strona powinno przywrócić Biuro Pełnomocnika Rządu do spraw Równego Statusu Kobiet i Mężczyzn jako niezależny krajowy organ ds. równości.</w:t>
      </w:r>
    </w:p>
    <w:p w:rsidR="002E4026" w:rsidRPr="0019022D" w:rsidRDefault="002E4026" w:rsidP="00684570">
      <w:pPr>
        <w:pStyle w:val="Tekstprzypisudolnego"/>
        <w:jc w:val="both"/>
        <w:rPr>
          <w:b/>
          <w:sz w:val="18"/>
          <w:szCs w:val="18"/>
        </w:rPr>
      </w:pPr>
    </w:p>
  </w:footnote>
  <w:footnote w:id="7">
    <w:p w:rsidR="00B72081" w:rsidRPr="0019022D" w:rsidRDefault="00B72081" w:rsidP="00B72081">
      <w:pPr>
        <w:pStyle w:val="Tekstprzypisudolnego"/>
        <w:jc w:val="both"/>
        <w:rPr>
          <w:sz w:val="18"/>
          <w:szCs w:val="18"/>
        </w:rPr>
      </w:pPr>
      <w:r w:rsidRPr="0019022D">
        <w:rPr>
          <w:rStyle w:val="Odwoanieprzypisudolnego"/>
          <w:sz w:val="18"/>
          <w:szCs w:val="18"/>
        </w:rPr>
        <w:footnoteRef/>
      </w:r>
      <w:r w:rsidRPr="0019022D">
        <w:rPr>
          <w:sz w:val="18"/>
          <w:szCs w:val="18"/>
        </w:rPr>
        <w:t xml:space="preserve"> Komitet wyraża troskę, że w praktyce wielu kobietom odmawia się dostępu do usług zdrowia prokreacyjnego, w tym doradztwa w zakresie antykoncepcji, badań prenatalnych oraz zgodnego z prawem przerwania ciąży. Komitet odnotowuje z troską, że gwarancje proceduralne zawarte w art. 39 ustawy z dnia 5 grudnia 1996 r. </w:t>
      </w:r>
      <w:r w:rsidR="006F6864" w:rsidRPr="0019022D">
        <w:rPr>
          <w:sz w:val="18"/>
          <w:szCs w:val="18"/>
        </w:rPr>
        <w:br/>
      </w:r>
      <w:r w:rsidRPr="0019022D">
        <w:rPr>
          <w:sz w:val="18"/>
          <w:szCs w:val="18"/>
        </w:rPr>
        <w:t xml:space="preserve">o zawodach lekarza i lekarza dentysty („klauzula sumienia”) są często nieodpowiednio stosowane. Odnotowuje też z troską, że nielegalne aborcje są podobno zjawiskiem bardzo częstym (szacuje się je na ok. 150 tysięcy rocznie), oraz że niebezpieczne aborcje spowodowały w niektórych sytuacjach śmierć kobiety, a osoby pomagające lub nakłaniające do przeprowadzenia aborcji (np. mężowie lub rodzice) zostały ukarane. Komitet odnotowuje w końcu z troską, że wydanie przez komisję lekarską decyzji w sprawie skargi dotyczącej rozbieżnych opinii medycznych odnośnie do przeprowadzenia aborcji może być nadmiernie odkładane w czasie ze względu na trzydziestodniowy termin do wydania takiej decyzji. (art. 6). </w:t>
      </w:r>
    </w:p>
    <w:p w:rsidR="00B72081" w:rsidRPr="0019022D" w:rsidRDefault="00B72081" w:rsidP="00B72081">
      <w:pPr>
        <w:pStyle w:val="Tekstprzypisudolnego"/>
        <w:jc w:val="both"/>
        <w:rPr>
          <w:b/>
          <w:sz w:val="18"/>
          <w:szCs w:val="18"/>
        </w:rPr>
      </w:pPr>
      <w:r w:rsidRPr="0019022D">
        <w:rPr>
          <w:b/>
          <w:sz w:val="18"/>
          <w:szCs w:val="18"/>
        </w:rPr>
        <w:t>Państwo Strona powinno pilnie poddać ocenie wpływ restrykcyjnego prawa antyaborcyjnego na sytuację kobiet. Powinno przeprowadzić badania oraz dostarczyć statystyki dotyczące przeprowadzania nielegalnych aborcji. Powinno wprowadzić przepisy prawne zakazujące niewłaściwego stosowania i korzystania przez przedstawicieli zawodów medycznych z „klauzuli sumienia”. Państwo Strona powinno drastycznie skrócić termin wydania decyzji przez komisję lekarską w sprawach związanych z przerywaniem ciąży. W końcu, Państwo Strona powinno wzmocnić działania służące zapobieganiu niechcianym ciążom poprzez, między innymi, zapewnienie szerokiego dostępu do obszernego wachlarza środków antykoncepcyjnych za przystępną cenę oraz poprzez umieszczenie tych środków na liście leków refundowanych.</w:t>
      </w:r>
    </w:p>
  </w:footnote>
  <w:footnote w:id="8">
    <w:p w:rsidR="00B72081" w:rsidRPr="0019022D" w:rsidRDefault="00B72081" w:rsidP="00B72081">
      <w:pPr>
        <w:pStyle w:val="Tekstprzypisudolnego"/>
        <w:jc w:val="both"/>
        <w:rPr>
          <w:sz w:val="18"/>
          <w:szCs w:val="18"/>
        </w:rPr>
      </w:pPr>
      <w:r w:rsidRPr="0019022D">
        <w:rPr>
          <w:rStyle w:val="Odwoanieprzypisudolnego"/>
          <w:sz w:val="18"/>
          <w:szCs w:val="18"/>
        </w:rPr>
        <w:footnoteRef/>
      </w:r>
      <w:r w:rsidRPr="0019022D">
        <w:rPr>
          <w:sz w:val="18"/>
          <w:szCs w:val="18"/>
        </w:rPr>
        <w:t xml:space="preserve"> Komitet wyraża troskę ze względu na doniesienia o przypadkach nadmiernego stosowania siły przez funkcjonariuszy organów ścigania oraz wzrost liczby postępowań w sprawach dotyczących niewłaściwego postępowania funkcjonariuszy. Komitet odnotowuje jednak, że przypadki przemocy policjantów nie zawsze są zgłaszane ze względu na obawę ofiar, że to one będą ścigane. Komitet odnotowuje z troską także, że skargi osób przebywających w zakładach karnych i aresztach śledczych są rozpatrywane przez jednostki służby więziennej, które badają zasadność skarg pod kątem spełniania przez nie kryteriów formalnych oraz całość okoliczności związanych ze zdarzeniem opisanym w skardze. (art. 7)</w:t>
      </w:r>
    </w:p>
    <w:p w:rsidR="00B72081" w:rsidRPr="0019022D" w:rsidRDefault="00B72081" w:rsidP="00B72081">
      <w:pPr>
        <w:pStyle w:val="Tekstprzypisudolnego"/>
        <w:jc w:val="both"/>
        <w:rPr>
          <w:b/>
          <w:sz w:val="18"/>
          <w:szCs w:val="18"/>
        </w:rPr>
      </w:pPr>
      <w:r w:rsidRPr="0019022D">
        <w:rPr>
          <w:b/>
          <w:sz w:val="18"/>
          <w:szCs w:val="18"/>
        </w:rPr>
        <w:t xml:space="preserve">Państwo Strona powinno zintensyfikować wysiłki na rzecz wyeliminowania przypadków niewłaściwego postępowania policjantów poprzez, między innymi, szkolenia, jak i szczegółowe i bezstronne badanie takich spraw i ściganie osób odpowiedzialnych. Państwo Strona powinno także ustanowić właściwe, niezależne </w:t>
      </w:r>
      <w:r w:rsidR="006F6864" w:rsidRPr="0019022D">
        <w:rPr>
          <w:b/>
          <w:sz w:val="18"/>
          <w:szCs w:val="18"/>
        </w:rPr>
        <w:br/>
      </w:r>
      <w:r w:rsidRPr="0019022D">
        <w:rPr>
          <w:b/>
          <w:sz w:val="18"/>
          <w:szCs w:val="18"/>
        </w:rPr>
        <w:t>i bezstronne ciało dla badania przypadków niewłaściwego postępowania policjantów i umożliwić skarżącym (lub ich pełnomocnikom) składanie do tego ciała skarg w sposób bezpośredni i poufny.</w:t>
      </w:r>
    </w:p>
  </w:footnote>
  <w:footnote w:id="9">
    <w:p w:rsidR="00B72081" w:rsidRPr="0019022D" w:rsidRDefault="00B72081" w:rsidP="00B72081">
      <w:pPr>
        <w:pStyle w:val="Tekstprzypisudolnego"/>
        <w:rPr>
          <w:sz w:val="18"/>
          <w:szCs w:val="18"/>
        </w:rPr>
      </w:pPr>
      <w:r w:rsidRPr="0019022D">
        <w:rPr>
          <w:rStyle w:val="Odwoanieprzypisudolnego"/>
          <w:sz w:val="18"/>
          <w:szCs w:val="18"/>
        </w:rPr>
        <w:footnoteRef/>
      </w:r>
      <w:r w:rsidRPr="0019022D">
        <w:rPr>
          <w:sz w:val="18"/>
          <w:szCs w:val="18"/>
        </w:rPr>
        <w:t xml:space="preserve"> Komitet wyraża troskę, że Kodeks karny nie zawiera przepisów chroniących ofiary handlu ludźmi przed ściganiem, zatrzymaniem lub karaniem za niel</w:t>
      </w:r>
      <w:r w:rsidR="0025468C" w:rsidRPr="0019022D">
        <w:rPr>
          <w:sz w:val="18"/>
          <w:szCs w:val="18"/>
        </w:rPr>
        <w:t>egalny wjazd, nielegalny pobyt</w:t>
      </w:r>
      <w:r w:rsidRPr="0019022D">
        <w:rPr>
          <w:sz w:val="18"/>
          <w:szCs w:val="18"/>
        </w:rPr>
        <w:t xml:space="preserve"> lub za działania, w które są one zaangażowane, a które są bezpośrednią konsekwencją ich sytuacji jako ofiar handlu ludźmi.  (art. 8)</w:t>
      </w:r>
    </w:p>
    <w:p w:rsidR="00B72081" w:rsidRPr="0019022D" w:rsidRDefault="00B72081" w:rsidP="00B72081">
      <w:pPr>
        <w:pStyle w:val="Tekstprzypisudolnego"/>
        <w:rPr>
          <w:b/>
          <w:sz w:val="18"/>
          <w:szCs w:val="18"/>
        </w:rPr>
      </w:pPr>
      <w:r w:rsidRPr="0019022D">
        <w:rPr>
          <w:b/>
          <w:sz w:val="18"/>
          <w:szCs w:val="18"/>
        </w:rPr>
        <w:t>Państwo Strona powinno wpro</w:t>
      </w:r>
      <w:r w:rsidR="008112D1" w:rsidRPr="0019022D">
        <w:rPr>
          <w:b/>
          <w:sz w:val="18"/>
          <w:szCs w:val="18"/>
        </w:rPr>
        <w:t>wadzić do Kodeksu K</w:t>
      </w:r>
      <w:r w:rsidRPr="0019022D">
        <w:rPr>
          <w:b/>
          <w:sz w:val="18"/>
          <w:szCs w:val="18"/>
        </w:rPr>
        <w:t>arnego przepisy chroniące ofiary handlu ludźmi przed ich ściganiem, zatrzymywaniem oraz karaniem za</w:t>
      </w:r>
      <w:r w:rsidR="008112D1" w:rsidRPr="0019022D">
        <w:rPr>
          <w:b/>
          <w:sz w:val="18"/>
          <w:szCs w:val="18"/>
        </w:rPr>
        <w:t xml:space="preserve"> działania, w które ofiary te były zaangażowane, a które były</w:t>
      </w:r>
      <w:r w:rsidRPr="0019022D">
        <w:rPr>
          <w:b/>
          <w:sz w:val="18"/>
          <w:szCs w:val="18"/>
        </w:rPr>
        <w:t xml:space="preserve"> bezpośrednią konsekwencją ich sytuacji jako ofiar handlu ludźmi. Państwo Strona powinno ponadto podjąć środki, w tym legislacyjne, w celu zapewnienia, że udzielenie pomocy ofierze handlu ludźmi nie będzie uwarunkowane podjęciem przez ofiarę współpracy w postępowaniu.</w:t>
      </w:r>
    </w:p>
    <w:p w:rsidR="002E4026" w:rsidRPr="0019022D" w:rsidRDefault="002E4026" w:rsidP="00B72081">
      <w:pPr>
        <w:pStyle w:val="Tekstprzypisudolnego"/>
        <w:rPr>
          <w:b/>
          <w:sz w:val="18"/>
          <w:szCs w:val="18"/>
        </w:rPr>
      </w:pPr>
    </w:p>
  </w:footnote>
  <w:footnote w:id="10">
    <w:p w:rsidR="00B72081" w:rsidRPr="0019022D" w:rsidRDefault="00B72081" w:rsidP="00B72081">
      <w:pPr>
        <w:pStyle w:val="Tekstprzypisudolnego"/>
        <w:jc w:val="both"/>
        <w:rPr>
          <w:sz w:val="18"/>
          <w:szCs w:val="18"/>
        </w:rPr>
      </w:pPr>
      <w:r w:rsidRPr="0019022D">
        <w:rPr>
          <w:rStyle w:val="Odwoanieprzypisudolnego"/>
          <w:sz w:val="18"/>
          <w:szCs w:val="18"/>
        </w:rPr>
        <w:footnoteRef/>
      </w:r>
      <w:r w:rsidRPr="0019022D">
        <w:rPr>
          <w:sz w:val="18"/>
          <w:szCs w:val="18"/>
        </w:rPr>
        <w:t xml:space="preserve"> Pomimo spadku liczby osób tymczasowo aresztowanych, Komitet wyraża żal, że długość tymczasowego aresztowania może wynosić do dwóch lat, jak stanowi Kodeks postępowania karnego, co przyczynia się do zwiększenia przeludnienia. Komitet odnotowuje też z troską, że w praktyce dwuletni limit trwania tymczasowego aresztowania nadal jest przekraczany oraz że liczba skarg na naruszenie prawa do uczciwego procesu i rozpatrzenia sprawy w rozsądnych terminie znacząco wzrosła w 2009 roku w porównaniu do roku 2008. (art. 9)</w:t>
      </w:r>
    </w:p>
    <w:p w:rsidR="00B72081" w:rsidRPr="0019022D" w:rsidRDefault="00B72081" w:rsidP="00B72081">
      <w:pPr>
        <w:pStyle w:val="Tekstprzypisudolnego"/>
        <w:jc w:val="both"/>
        <w:rPr>
          <w:b/>
          <w:sz w:val="18"/>
          <w:szCs w:val="18"/>
        </w:rPr>
      </w:pPr>
      <w:r w:rsidRPr="0019022D">
        <w:rPr>
          <w:b/>
          <w:sz w:val="18"/>
          <w:szCs w:val="18"/>
        </w:rPr>
        <w:t xml:space="preserve">Państwo Strona powinno podjąć dodatkowe skuteczne – prawne i inne – działania dla skrócenia długości tymczasowego aresztowania tak, by zagwarantować pełną zgodność z art. 9 </w:t>
      </w:r>
      <w:r w:rsidR="00EE2254" w:rsidRPr="0019022D">
        <w:rPr>
          <w:b/>
          <w:sz w:val="18"/>
          <w:szCs w:val="18"/>
        </w:rPr>
        <w:t>pkt.</w:t>
      </w:r>
      <w:r w:rsidRPr="0019022D">
        <w:rPr>
          <w:b/>
          <w:sz w:val="18"/>
          <w:szCs w:val="18"/>
        </w:rPr>
        <w:t xml:space="preserve"> 3 i 5 Paktu, oraz zapewnić, by tymczasowe aresztowanie było stosowane jako środek wyjątkowy na ograniczony czas. Państwo Strona powinno rozważyć ustalenie maksymalnej nieprzekraczalnej długości tymczasowego aresztowania oraz zapewnić szersze stosowanie środków alternatywnych wobec tymczasowego aresztowania.</w:t>
      </w:r>
    </w:p>
    <w:p w:rsidR="002E4026" w:rsidRPr="0019022D" w:rsidRDefault="002E4026" w:rsidP="00B72081">
      <w:pPr>
        <w:pStyle w:val="Tekstprzypisudolnego"/>
        <w:jc w:val="both"/>
        <w:rPr>
          <w:b/>
          <w:sz w:val="18"/>
          <w:szCs w:val="18"/>
        </w:rPr>
      </w:pPr>
    </w:p>
  </w:footnote>
  <w:footnote w:id="11">
    <w:p w:rsidR="00B72081" w:rsidRPr="0019022D" w:rsidRDefault="00B72081" w:rsidP="00B72081">
      <w:pPr>
        <w:pStyle w:val="Tekstprzypisudolnego"/>
        <w:jc w:val="both"/>
        <w:rPr>
          <w:sz w:val="18"/>
          <w:szCs w:val="18"/>
        </w:rPr>
      </w:pPr>
      <w:r w:rsidRPr="0019022D">
        <w:rPr>
          <w:rStyle w:val="Odwoanieprzypisudolnego"/>
          <w:sz w:val="18"/>
          <w:szCs w:val="18"/>
        </w:rPr>
        <w:footnoteRef/>
      </w:r>
      <w:r w:rsidRPr="0019022D">
        <w:rPr>
          <w:sz w:val="18"/>
          <w:szCs w:val="18"/>
        </w:rPr>
        <w:t xml:space="preserve"> Komitet wyraża troskę, że przeludnienie w aresztach śledczych i zakładach karnych nadal jest problemem. (art. 10)</w:t>
      </w:r>
    </w:p>
    <w:p w:rsidR="00B72081" w:rsidRPr="0019022D" w:rsidRDefault="00B72081" w:rsidP="00B72081">
      <w:pPr>
        <w:pStyle w:val="Tekstprzypisudolnego"/>
        <w:jc w:val="both"/>
        <w:rPr>
          <w:b/>
          <w:sz w:val="18"/>
          <w:szCs w:val="18"/>
        </w:rPr>
      </w:pPr>
      <w:r w:rsidRPr="0019022D">
        <w:rPr>
          <w:b/>
          <w:sz w:val="18"/>
          <w:szCs w:val="18"/>
        </w:rPr>
        <w:t>Państwo Strona powinno pilnie podjąć działania dla rozwiązania problemu przeludnienia w aresztach śledczych i zakładach karnych, w tym poprzez częstsze stosowanie alternatywnych form karania, m.in. system dozoru elektronicznego, zwolnienia warunkowe, oraz ograniczyć stosowanie tymczasowego aresztowania.</w:t>
      </w:r>
    </w:p>
  </w:footnote>
  <w:footnote w:id="12">
    <w:p w:rsidR="00B72081" w:rsidRPr="0019022D" w:rsidRDefault="00B72081" w:rsidP="00B72081">
      <w:pPr>
        <w:pStyle w:val="Tekstprzypisudolnego"/>
        <w:jc w:val="both"/>
        <w:rPr>
          <w:sz w:val="18"/>
          <w:szCs w:val="18"/>
        </w:rPr>
      </w:pPr>
      <w:r w:rsidRPr="0019022D">
        <w:rPr>
          <w:rStyle w:val="Odwoanieprzypisudolnego"/>
          <w:sz w:val="18"/>
          <w:szCs w:val="18"/>
        </w:rPr>
        <w:footnoteRef/>
      </w:r>
      <w:r w:rsidRPr="0019022D">
        <w:rPr>
          <w:sz w:val="18"/>
          <w:szCs w:val="18"/>
        </w:rPr>
        <w:t xml:space="preserve"> Komitet wyraża troskę ze względu na brak szczególnych przepisów prawnych dotyczących pozbawienia wolności cudzoziemców po upływie terminu do ich wydalenia oraz na fakt, że niektórzy cudzoziemcy byli pozbawieni wolności w strefach tranzytowych po upływie terminu do ich wydalenia bez postanowienia sądu. Komitet odnotowuje również z troską doniesienia o niewłaściwej pomocy lekarskiej w niektórych ośrodkach,</w:t>
      </w:r>
      <w:r w:rsidR="006F6864" w:rsidRPr="0019022D">
        <w:rPr>
          <w:sz w:val="18"/>
          <w:szCs w:val="18"/>
        </w:rPr>
        <w:br/>
      </w:r>
      <w:r w:rsidRPr="0019022D">
        <w:rPr>
          <w:sz w:val="18"/>
          <w:szCs w:val="18"/>
        </w:rPr>
        <w:t>w których przebywają osoby ubiegające się o status uchodźcy oraz o nieodpowiednich warunkach panujących w strefach tranzytowych oraz w ośrodkach deportacyjnych. W końcu, Komitet wyraża troskę ze względu na doniesienia, iż pozbawieni wolności cudzoziemcy często nie są w stanie poznać przysługujących im praw, ponieważ tablice informujące o nich są często zamieszczone jedynie w biurach i w pokojach przesłuchań oraz jedynie w języku polskim, a część tłumaczy nie jest wystarczająco wykwalifikowana, by informacje te przetłumaczyć. (art. 12 i 14)</w:t>
      </w:r>
    </w:p>
    <w:p w:rsidR="00B72081" w:rsidRPr="0019022D" w:rsidRDefault="00B72081" w:rsidP="00B72081">
      <w:pPr>
        <w:pStyle w:val="Tekstprzypisudolnego"/>
        <w:jc w:val="both"/>
        <w:rPr>
          <w:b/>
          <w:sz w:val="18"/>
          <w:szCs w:val="18"/>
        </w:rPr>
      </w:pPr>
      <w:r w:rsidRPr="0019022D">
        <w:rPr>
          <w:b/>
          <w:sz w:val="18"/>
          <w:szCs w:val="18"/>
        </w:rPr>
        <w:t xml:space="preserve">Państwo Strona powinno podjąć działania na rzecz zapewnienia, by okres pozbawienia wolności cudzoziemców w strefach tranzytowych nie był nadmiernie wydłużany i, gdyby pozbawienie wolności miało być przedłużone, by decyzja w tej kwestii była wydawana przez sąd. Państwo Strona powinno zapewnić, że reżim, usługi świadczone w ośrodkach deportacyjnych oraz warunki pobytowe panujące w tych ośrodkach były zgodne z minimalnymi standardami międzynarodowymi. W końcu, Państwo Strona powinno zapewnić, by cudzoziemcy pozbawieni wolności mieli łatwy dostęp do informacji na temat przysługujących im praw </w:t>
      </w:r>
      <w:r w:rsidR="00375D84" w:rsidRPr="0019022D">
        <w:rPr>
          <w:b/>
          <w:sz w:val="18"/>
          <w:szCs w:val="18"/>
        </w:rPr>
        <w:br/>
      </w:r>
      <w:r w:rsidRPr="0019022D">
        <w:rPr>
          <w:b/>
          <w:sz w:val="18"/>
          <w:szCs w:val="18"/>
        </w:rPr>
        <w:t>w języku, który rozumieją, nawet, jeśli wymaga to zapewnienia im wykwalifikowanego tłumacza.</w:t>
      </w:r>
    </w:p>
  </w:footnote>
  <w:footnote w:id="13">
    <w:p w:rsidR="00B72081" w:rsidRPr="0019022D" w:rsidRDefault="00B72081" w:rsidP="00B72081">
      <w:pPr>
        <w:pStyle w:val="Tekstprzypisudolnego"/>
        <w:jc w:val="both"/>
        <w:rPr>
          <w:sz w:val="18"/>
          <w:szCs w:val="18"/>
        </w:rPr>
      </w:pPr>
      <w:r w:rsidRPr="0019022D">
        <w:rPr>
          <w:rStyle w:val="Odwoanieprzypisudolnego"/>
          <w:sz w:val="18"/>
          <w:szCs w:val="18"/>
        </w:rPr>
        <w:footnoteRef/>
      </w:r>
      <w:r w:rsidRPr="0019022D">
        <w:rPr>
          <w:sz w:val="18"/>
          <w:szCs w:val="18"/>
        </w:rPr>
        <w:t xml:space="preserve"> Komitet wyraża troskę ze względu na doniesienia o nieodpowiednim zarządzaniu oraz o niezapewnieniu odpowiednich kadr w systemie sądownictwa, jak również o istniejącej wciąż pozostałości spraw, wysokich kosztach sądowych oraz wysokościach odszkodowań przyznawanych w sytuacji uznania postępowania za przewlekłe. Komitet wyraża również troskę, iż orzeczenia sądów są często niewykonywane, wykonywane </w:t>
      </w:r>
      <w:r w:rsidR="00375D84" w:rsidRPr="0019022D">
        <w:rPr>
          <w:sz w:val="18"/>
          <w:szCs w:val="18"/>
        </w:rPr>
        <w:br/>
      </w:r>
      <w:r w:rsidRPr="0019022D">
        <w:rPr>
          <w:sz w:val="18"/>
          <w:szCs w:val="18"/>
        </w:rPr>
        <w:t>z opóźnieniem lub słabo egzekwowane. (art. 14)</w:t>
      </w:r>
    </w:p>
    <w:p w:rsidR="00B72081" w:rsidRPr="0019022D" w:rsidRDefault="00B72081" w:rsidP="00B72081">
      <w:pPr>
        <w:pStyle w:val="Tekstprzypisudolnego"/>
        <w:jc w:val="both"/>
        <w:rPr>
          <w:b/>
          <w:sz w:val="18"/>
          <w:szCs w:val="18"/>
        </w:rPr>
      </w:pPr>
      <w:r w:rsidRPr="0019022D">
        <w:rPr>
          <w:b/>
          <w:sz w:val="18"/>
          <w:szCs w:val="18"/>
        </w:rPr>
        <w:t>Państwo Strona powinno pilnie poprawić funkcjonowanie systemu sądownictwa, w tym poprzez zwiększenie liczby wykwalifikowanego i profesjonalnie wyszkolonego personelu sądowego, jak również poprzez szkolenie sędziów i pracowników sądów w zakresie efektywnego zarządzania sprawami. Powinno także zapewnić, by w przypadkach uznania postępowania za przewlekłe, przyznawane było adekwatne odszkodowanie.</w:t>
      </w:r>
    </w:p>
    <w:p w:rsidR="002E4026" w:rsidRPr="0019022D" w:rsidRDefault="002E4026" w:rsidP="00B72081">
      <w:pPr>
        <w:pStyle w:val="Tekstprzypisudolnego"/>
        <w:jc w:val="both"/>
        <w:rPr>
          <w:b/>
          <w:sz w:val="18"/>
          <w:szCs w:val="18"/>
        </w:rPr>
      </w:pPr>
    </w:p>
  </w:footnote>
  <w:footnote w:id="14">
    <w:p w:rsidR="00B72081" w:rsidRPr="0019022D" w:rsidRDefault="00B72081" w:rsidP="00B72081">
      <w:pPr>
        <w:pStyle w:val="Tekstprzypisudolnego"/>
        <w:jc w:val="both"/>
        <w:rPr>
          <w:sz w:val="18"/>
          <w:szCs w:val="18"/>
        </w:rPr>
      </w:pPr>
      <w:r w:rsidRPr="0019022D">
        <w:rPr>
          <w:rStyle w:val="Odwoanieprzypisudolnego"/>
          <w:sz w:val="18"/>
          <w:szCs w:val="18"/>
        </w:rPr>
        <w:footnoteRef/>
      </w:r>
      <w:r w:rsidRPr="0019022D">
        <w:rPr>
          <w:sz w:val="18"/>
          <w:szCs w:val="18"/>
        </w:rPr>
        <w:t xml:space="preserve"> Komitet ponownie wyraża troskę, że osoby pozbawione wolności nie mogą korzystać z prawa do pomocy prawnej od początku pozbawienia ich wolności. Odnotowuje też z troską, że prokurator lub osoba upoważniona może być obecny podczas spotkania podejrzanego z jego obrońcą oraz że prokurator może zdecydować </w:t>
      </w:r>
      <w:r w:rsidR="00375D84" w:rsidRPr="0019022D">
        <w:rPr>
          <w:sz w:val="18"/>
          <w:szCs w:val="18"/>
        </w:rPr>
        <w:br/>
      </w:r>
      <w:r w:rsidRPr="0019022D">
        <w:rPr>
          <w:sz w:val="18"/>
          <w:szCs w:val="18"/>
        </w:rPr>
        <w:t>o nadzorowaniu korespondencji podejrzanego z jego obrońcą. Komitet odnotowuje z troską, że korespondencja pomiędzy podejrzanym pozbawionym wolności i jego obrońcą jest wysyłana za pośrednictwem pracowników aresztu śledczego, co powoduje, że dostarczenie korespondencji trwa w niektórych przypadkach od czterech do sześciu tygodni. (art. 14)</w:t>
      </w:r>
    </w:p>
    <w:p w:rsidR="00B72081" w:rsidRPr="0019022D" w:rsidRDefault="00B72081" w:rsidP="00B72081">
      <w:pPr>
        <w:pStyle w:val="Tekstprzypisudolnego"/>
        <w:jc w:val="both"/>
        <w:rPr>
          <w:b/>
          <w:sz w:val="18"/>
          <w:szCs w:val="18"/>
        </w:rPr>
      </w:pPr>
      <w:r w:rsidRPr="0019022D">
        <w:rPr>
          <w:b/>
          <w:sz w:val="18"/>
          <w:szCs w:val="18"/>
        </w:rPr>
        <w:t xml:space="preserve">Państwo Strona powinno zapewnić, by osoby pozbawione wolności: (1) miały możliwość bezpośredniego kontaktu z obrońcą od początku pozbawienia ich wolności; (2) mogły spotykać się z obrońcą na osobności, </w:t>
      </w:r>
      <w:r w:rsidR="00375D84" w:rsidRPr="0019022D">
        <w:rPr>
          <w:b/>
          <w:sz w:val="18"/>
          <w:szCs w:val="18"/>
        </w:rPr>
        <w:br/>
      </w:r>
      <w:r w:rsidRPr="0019022D">
        <w:rPr>
          <w:b/>
          <w:sz w:val="18"/>
          <w:szCs w:val="18"/>
        </w:rPr>
        <w:t>w tym przed rozprawą sądową, oraz (3) mogły korespondować z obrońcą poufnie, w postępowaniach toczących się we wszystkich instancjach, bez zewnętrznego monitoringu i w sprawny sposób.</w:t>
      </w:r>
    </w:p>
  </w:footnote>
  <w:footnote w:id="15">
    <w:p w:rsidR="00B72081" w:rsidRPr="0019022D" w:rsidRDefault="00B72081" w:rsidP="00B72081">
      <w:pPr>
        <w:pStyle w:val="Tekstprzypisudolnego"/>
        <w:jc w:val="both"/>
        <w:rPr>
          <w:sz w:val="18"/>
          <w:szCs w:val="18"/>
        </w:rPr>
      </w:pPr>
      <w:r w:rsidRPr="0019022D">
        <w:rPr>
          <w:rStyle w:val="Odwoanieprzypisudolnego"/>
          <w:sz w:val="18"/>
          <w:szCs w:val="18"/>
        </w:rPr>
        <w:footnoteRef/>
      </w:r>
      <w:r w:rsidRPr="0019022D">
        <w:rPr>
          <w:sz w:val="18"/>
          <w:szCs w:val="18"/>
        </w:rPr>
        <w:t xml:space="preserve"> Komitet wyraża troskę, że, pomimo nowelizacji Kodeksu karnego z 8 czerwca 2010 r., przestępstwo zniesławienia wciąż zagrożone jest karą pozbawienia wolności do jednego roku, jak stanowi art. 212 § 2 Kodeksu karnego. (art. 19)</w:t>
      </w:r>
    </w:p>
    <w:p w:rsidR="00B72081" w:rsidRPr="0019022D" w:rsidRDefault="00B72081" w:rsidP="00B72081">
      <w:pPr>
        <w:pStyle w:val="Tekstprzypisudolnego"/>
        <w:jc w:val="both"/>
        <w:rPr>
          <w:b/>
          <w:sz w:val="18"/>
          <w:szCs w:val="18"/>
        </w:rPr>
      </w:pPr>
      <w:r w:rsidRPr="0019022D">
        <w:rPr>
          <w:b/>
          <w:sz w:val="18"/>
          <w:szCs w:val="18"/>
        </w:rPr>
        <w:t>Państwo Strona powinno przyspieszyć prace nad zmianą Kodeksu karnego polegającą na wyeliminowaniu kary pozbawienia wolności spośród kar grożących za przestępstwa prasowe.</w:t>
      </w:r>
    </w:p>
    <w:p w:rsidR="002E4026" w:rsidRPr="0019022D" w:rsidRDefault="002E4026" w:rsidP="00B72081">
      <w:pPr>
        <w:pStyle w:val="Tekstprzypisudolnego"/>
        <w:jc w:val="both"/>
        <w:rPr>
          <w:b/>
          <w:sz w:val="18"/>
          <w:szCs w:val="18"/>
        </w:rPr>
      </w:pPr>
    </w:p>
  </w:footnote>
  <w:footnote w:id="16">
    <w:p w:rsidR="00B72081" w:rsidRPr="0019022D" w:rsidRDefault="00B72081" w:rsidP="00B72081">
      <w:pPr>
        <w:pStyle w:val="Tekstprzypisudolnego"/>
        <w:jc w:val="both"/>
        <w:rPr>
          <w:sz w:val="18"/>
          <w:szCs w:val="18"/>
        </w:rPr>
      </w:pPr>
      <w:r w:rsidRPr="0019022D">
        <w:rPr>
          <w:rStyle w:val="Odwoanieprzypisudolnego"/>
          <w:sz w:val="18"/>
          <w:szCs w:val="18"/>
        </w:rPr>
        <w:footnoteRef/>
      </w:r>
      <w:r w:rsidRPr="0019022D">
        <w:rPr>
          <w:sz w:val="18"/>
          <w:szCs w:val="18"/>
        </w:rPr>
        <w:t xml:space="preserve"> Komitet wyraża troskę, że dzieci, które uciekły z placówek opiekuńczo-wychowawczych mogą być rzekomo umieszczane w policyjnych izbach dziecka. (art. 24)</w:t>
      </w:r>
    </w:p>
    <w:p w:rsidR="00B72081" w:rsidRPr="0019022D" w:rsidRDefault="00B72081" w:rsidP="00B72081">
      <w:pPr>
        <w:pStyle w:val="Tekstprzypisudolnego"/>
        <w:jc w:val="both"/>
        <w:rPr>
          <w:b/>
          <w:sz w:val="18"/>
          <w:szCs w:val="18"/>
        </w:rPr>
      </w:pPr>
      <w:r w:rsidRPr="0019022D">
        <w:rPr>
          <w:b/>
          <w:sz w:val="18"/>
          <w:szCs w:val="18"/>
        </w:rPr>
        <w:t xml:space="preserve">Państwo Strona powinno wprowadzić przepisy prawne szczegółowo regulujące warunki panujące </w:t>
      </w:r>
      <w:r w:rsidR="00375D84" w:rsidRPr="0019022D">
        <w:rPr>
          <w:b/>
          <w:sz w:val="18"/>
          <w:szCs w:val="18"/>
        </w:rPr>
        <w:br/>
      </w:r>
      <w:r w:rsidRPr="0019022D">
        <w:rPr>
          <w:b/>
          <w:sz w:val="18"/>
          <w:szCs w:val="18"/>
        </w:rPr>
        <w:t xml:space="preserve">w policyjnych izbach dziecka oraz przepisy regulujące umieszczanie oraz przebywanie dziecka w takich izbach. Powinno także zapewnić, że dzieci, które nie dopuściły się czynu karalnego, nie będą umieszczane </w:t>
      </w:r>
      <w:r w:rsidR="00375D84" w:rsidRPr="0019022D">
        <w:rPr>
          <w:b/>
          <w:sz w:val="18"/>
          <w:szCs w:val="18"/>
        </w:rPr>
        <w:br/>
      </w:r>
      <w:r w:rsidRPr="0019022D">
        <w:rPr>
          <w:b/>
          <w:sz w:val="18"/>
          <w:szCs w:val="18"/>
        </w:rPr>
        <w:t>w policyjnych izbach dziecka.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5C"/>
    <w:rsid w:val="00000A45"/>
    <w:rsid w:val="00000FB6"/>
    <w:rsid w:val="00001E67"/>
    <w:rsid w:val="0000372B"/>
    <w:rsid w:val="00003F75"/>
    <w:rsid w:val="000048E9"/>
    <w:rsid w:val="00005C03"/>
    <w:rsid w:val="00006C05"/>
    <w:rsid w:val="00011AA0"/>
    <w:rsid w:val="000140E5"/>
    <w:rsid w:val="00016DF2"/>
    <w:rsid w:val="000172AE"/>
    <w:rsid w:val="0002364D"/>
    <w:rsid w:val="000260A6"/>
    <w:rsid w:val="0003120F"/>
    <w:rsid w:val="000343B2"/>
    <w:rsid w:val="00034412"/>
    <w:rsid w:val="00034A8D"/>
    <w:rsid w:val="000432A4"/>
    <w:rsid w:val="000453C0"/>
    <w:rsid w:val="00045D74"/>
    <w:rsid w:val="00047F68"/>
    <w:rsid w:val="00050A8F"/>
    <w:rsid w:val="00060718"/>
    <w:rsid w:val="0006259D"/>
    <w:rsid w:val="0006295B"/>
    <w:rsid w:val="000649B3"/>
    <w:rsid w:val="00066A61"/>
    <w:rsid w:val="00066DDA"/>
    <w:rsid w:val="000670BE"/>
    <w:rsid w:val="00067AD7"/>
    <w:rsid w:val="00075067"/>
    <w:rsid w:val="0007755D"/>
    <w:rsid w:val="0008145F"/>
    <w:rsid w:val="00081798"/>
    <w:rsid w:val="000843D5"/>
    <w:rsid w:val="0008618C"/>
    <w:rsid w:val="00091901"/>
    <w:rsid w:val="00092D7A"/>
    <w:rsid w:val="00092DA4"/>
    <w:rsid w:val="00093045"/>
    <w:rsid w:val="000944BB"/>
    <w:rsid w:val="00094A93"/>
    <w:rsid w:val="00097EBF"/>
    <w:rsid w:val="000A0D15"/>
    <w:rsid w:val="000A177B"/>
    <w:rsid w:val="000A2D0B"/>
    <w:rsid w:val="000A4D67"/>
    <w:rsid w:val="000A6095"/>
    <w:rsid w:val="000B0B6E"/>
    <w:rsid w:val="000B11BC"/>
    <w:rsid w:val="000B1A04"/>
    <w:rsid w:val="000B351C"/>
    <w:rsid w:val="000B5A59"/>
    <w:rsid w:val="000B7092"/>
    <w:rsid w:val="000C2375"/>
    <w:rsid w:val="000C2E40"/>
    <w:rsid w:val="000C41A8"/>
    <w:rsid w:val="000C4485"/>
    <w:rsid w:val="000C4DB1"/>
    <w:rsid w:val="000C4FAB"/>
    <w:rsid w:val="000D3840"/>
    <w:rsid w:val="000D758E"/>
    <w:rsid w:val="000E6107"/>
    <w:rsid w:val="000E61E0"/>
    <w:rsid w:val="000E67B9"/>
    <w:rsid w:val="000E68F8"/>
    <w:rsid w:val="000E7FC3"/>
    <w:rsid w:val="000F16EB"/>
    <w:rsid w:val="000F300F"/>
    <w:rsid w:val="000F5E23"/>
    <w:rsid w:val="00101F6A"/>
    <w:rsid w:val="001020D3"/>
    <w:rsid w:val="001022C6"/>
    <w:rsid w:val="00103924"/>
    <w:rsid w:val="0010480F"/>
    <w:rsid w:val="001072DF"/>
    <w:rsid w:val="00112738"/>
    <w:rsid w:val="00113890"/>
    <w:rsid w:val="0011563D"/>
    <w:rsid w:val="00115C51"/>
    <w:rsid w:val="001160AB"/>
    <w:rsid w:val="00120BDE"/>
    <w:rsid w:val="00121BB3"/>
    <w:rsid w:val="00122D14"/>
    <w:rsid w:val="00126AF7"/>
    <w:rsid w:val="0013081E"/>
    <w:rsid w:val="0013126E"/>
    <w:rsid w:val="00134FF1"/>
    <w:rsid w:val="001375FE"/>
    <w:rsid w:val="00141A2B"/>
    <w:rsid w:val="00141B69"/>
    <w:rsid w:val="001426AC"/>
    <w:rsid w:val="00143595"/>
    <w:rsid w:val="00145861"/>
    <w:rsid w:val="001529DB"/>
    <w:rsid w:val="00154C9C"/>
    <w:rsid w:val="0015548A"/>
    <w:rsid w:val="001560D1"/>
    <w:rsid w:val="0015655D"/>
    <w:rsid w:val="00160CF6"/>
    <w:rsid w:val="0016119A"/>
    <w:rsid w:val="001643E2"/>
    <w:rsid w:val="00166E16"/>
    <w:rsid w:val="00167782"/>
    <w:rsid w:val="00171059"/>
    <w:rsid w:val="0017250A"/>
    <w:rsid w:val="00172DDE"/>
    <w:rsid w:val="00176B85"/>
    <w:rsid w:val="00180873"/>
    <w:rsid w:val="00180D5C"/>
    <w:rsid w:val="0018388A"/>
    <w:rsid w:val="00183B21"/>
    <w:rsid w:val="00184A32"/>
    <w:rsid w:val="0019022D"/>
    <w:rsid w:val="0019055E"/>
    <w:rsid w:val="0019317C"/>
    <w:rsid w:val="0019619D"/>
    <w:rsid w:val="001A170D"/>
    <w:rsid w:val="001A1C90"/>
    <w:rsid w:val="001A21BD"/>
    <w:rsid w:val="001A25C5"/>
    <w:rsid w:val="001A5F5E"/>
    <w:rsid w:val="001B175E"/>
    <w:rsid w:val="001B3B33"/>
    <w:rsid w:val="001B5BF4"/>
    <w:rsid w:val="001B6CD8"/>
    <w:rsid w:val="001B7FEA"/>
    <w:rsid w:val="001C39C4"/>
    <w:rsid w:val="001D341D"/>
    <w:rsid w:val="001D62C2"/>
    <w:rsid w:val="001E01C2"/>
    <w:rsid w:val="001E038D"/>
    <w:rsid w:val="001E653F"/>
    <w:rsid w:val="001E6745"/>
    <w:rsid w:val="001E7079"/>
    <w:rsid w:val="001F4C9E"/>
    <w:rsid w:val="001F678F"/>
    <w:rsid w:val="001F7786"/>
    <w:rsid w:val="001F7CA4"/>
    <w:rsid w:val="00201798"/>
    <w:rsid w:val="00202B10"/>
    <w:rsid w:val="00203092"/>
    <w:rsid w:val="00207055"/>
    <w:rsid w:val="00207EE8"/>
    <w:rsid w:val="002109BC"/>
    <w:rsid w:val="002152B6"/>
    <w:rsid w:val="00215682"/>
    <w:rsid w:val="002156C9"/>
    <w:rsid w:val="00217CEC"/>
    <w:rsid w:val="00224AB8"/>
    <w:rsid w:val="002265EC"/>
    <w:rsid w:val="00226AF3"/>
    <w:rsid w:val="00230187"/>
    <w:rsid w:val="00230C6C"/>
    <w:rsid w:val="00231096"/>
    <w:rsid w:val="002457B2"/>
    <w:rsid w:val="002460A5"/>
    <w:rsid w:val="00251509"/>
    <w:rsid w:val="00251AAD"/>
    <w:rsid w:val="00252CB1"/>
    <w:rsid w:val="0025468C"/>
    <w:rsid w:val="002555F6"/>
    <w:rsid w:val="0025570D"/>
    <w:rsid w:val="002571BD"/>
    <w:rsid w:val="0026301A"/>
    <w:rsid w:val="002639E1"/>
    <w:rsid w:val="00270B6C"/>
    <w:rsid w:val="00274A20"/>
    <w:rsid w:val="002770CE"/>
    <w:rsid w:val="002811FF"/>
    <w:rsid w:val="0028217E"/>
    <w:rsid w:val="00282ADF"/>
    <w:rsid w:val="002935E4"/>
    <w:rsid w:val="00296B8C"/>
    <w:rsid w:val="00297539"/>
    <w:rsid w:val="002A36EE"/>
    <w:rsid w:val="002A4176"/>
    <w:rsid w:val="002A42C8"/>
    <w:rsid w:val="002A6B0B"/>
    <w:rsid w:val="002A79B5"/>
    <w:rsid w:val="002B2D57"/>
    <w:rsid w:val="002B3E58"/>
    <w:rsid w:val="002B6676"/>
    <w:rsid w:val="002C2818"/>
    <w:rsid w:val="002C35D3"/>
    <w:rsid w:val="002C7D69"/>
    <w:rsid w:val="002E4026"/>
    <w:rsid w:val="002E574B"/>
    <w:rsid w:val="002E59A9"/>
    <w:rsid w:val="002E5A0E"/>
    <w:rsid w:val="002E5DBF"/>
    <w:rsid w:val="002F269D"/>
    <w:rsid w:val="002F387F"/>
    <w:rsid w:val="002F39D5"/>
    <w:rsid w:val="002F46DC"/>
    <w:rsid w:val="002F56FC"/>
    <w:rsid w:val="00304798"/>
    <w:rsid w:val="00305419"/>
    <w:rsid w:val="003063AB"/>
    <w:rsid w:val="0030755E"/>
    <w:rsid w:val="00310BC9"/>
    <w:rsid w:val="00310D15"/>
    <w:rsid w:val="00313030"/>
    <w:rsid w:val="003133FD"/>
    <w:rsid w:val="003150A2"/>
    <w:rsid w:val="00325C87"/>
    <w:rsid w:val="00336CB9"/>
    <w:rsid w:val="0033717E"/>
    <w:rsid w:val="00337896"/>
    <w:rsid w:val="0033791B"/>
    <w:rsid w:val="00342B7D"/>
    <w:rsid w:val="0034464B"/>
    <w:rsid w:val="0035552A"/>
    <w:rsid w:val="00362311"/>
    <w:rsid w:val="003629EF"/>
    <w:rsid w:val="0036540D"/>
    <w:rsid w:val="00370068"/>
    <w:rsid w:val="00370104"/>
    <w:rsid w:val="00370B03"/>
    <w:rsid w:val="00372933"/>
    <w:rsid w:val="003737A7"/>
    <w:rsid w:val="00374500"/>
    <w:rsid w:val="00374F4E"/>
    <w:rsid w:val="00375D84"/>
    <w:rsid w:val="0037617A"/>
    <w:rsid w:val="00380EC9"/>
    <w:rsid w:val="003812BE"/>
    <w:rsid w:val="00381921"/>
    <w:rsid w:val="00382FC3"/>
    <w:rsid w:val="0038377E"/>
    <w:rsid w:val="0038421E"/>
    <w:rsid w:val="003901C4"/>
    <w:rsid w:val="00392E68"/>
    <w:rsid w:val="0039495D"/>
    <w:rsid w:val="00394EFF"/>
    <w:rsid w:val="003962B7"/>
    <w:rsid w:val="003A04AB"/>
    <w:rsid w:val="003A06ED"/>
    <w:rsid w:val="003A15A2"/>
    <w:rsid w:val="003A3EC8"/>
    <w:rsid w:val="003A437A"/>
    <w:rsid w:val="003A5DFE"/>
    <w:rsid w:val="003A6C16"/>
    <w:rsid w:val="003B107D"/>
    <w:rsid w:val="003B37D3"/>
    <w:rsid w:val="003B4C98"/>
    <w:rsid w:val="003B5874"/>
    <w:rsid w:val="003B62AF"/>
    <w:rsid w:val="003B6BB3"/>
    <w:rsid w:val="003B6D2B"/>
    <w:rsid w:val="003B7C69"/>
    <w:rsid w:val="003C26B4"/>
    <w:rsid w:val="003C5DBA"/>
    <w:rsid w:val="003D11C7"/>
    <w:rsid w:val="003D5375"/>
    <w:rsid w:val="003E03D2"/>
    <w:rsid w:val="003F2E70"/>
    <w:rsid w:val="003F4CCF"/>
    <w:rsid w:val="003F78BB"/>
    <w:rsid w:val="003F7D68"/>
    <w:rsid w:val="00407A39"/>
    <w:rsid w:val="00412D2E"/>
    <w:rsid w:val="00412D8B"/>
    <w:rsid w:val="0041333F"/>
    <w:rsid w:val="0041377A"/>
    <w:rsid w:val="00413C56"/>
    <w:rsid w:val="004161D3"/>
    <w:rsid w:val="0042047B"/>
    <w:rsid w:val="00422335"/>
    <w:rsid w:val="0042404C"/>
    <w:rsid w:val="00425F32"/>
    <w:rsid w:val="00426E60"/>
    <w:rsid w:val="004271D5"/>
    <w:rsid w:val="004311CE"/>
    <w:rsid w:val="0043398F"/>
    <w:rsid w:val="0043403E"/>
    <w:rsid w:val="00435AEC"/>
    <w:rsid w:val="0044081C"/>
    <w:rsid w:val="00441EAE"/>
    <w:rsid w:val="004438A4"/>
    <w:rsid w:val="00443BFE"/>
    <w:rsid w:val="00447E77"/>
    <w:rsid w:val="00451CC9"/>
    <w:rsid w:val="0045627F"/>
    <w:rsid w:val="00456B35"/>
    <w:rsid w:val="004625C2"/>
    <w:rsid w:val="00462E84"/>
    <w:rsid w:val="00465CBF"/>
    <w:rsid w:val="004672FF"/>
    <w:rsid w:val="00475A39"/>
    <w:rsid w:val="004767B4"/>
    <w:rsid w:val="0047686D"/>
    <w:rsid w:val="00477BD3"/>
    <w:rsid w:val="004817C6"/>
    <w:rsid w:val="00482A2B"/>
    <w:rsid w:val="00484091"/>
    <w:rsid w:val="00486FB7"/>
    <w:rsid w:val="00495475"/>
    <w:rsid w:val="00496E18"/>
    <w:rsid w:val="004A2757"/>
    <w:rsid w:val="004A308F"/>
    <w:rsid w:val="004A5350"/>
    <w:rsid w:val="004A55BF"/>
    <w:rsid w:val="004A6695"/>
    <w:rsid w:val="004B4447"/>
    <w:rsid w:val="004B4F9F"/>
    <w:rsid w:val="004B5719"/>
    <w:rsid w:val="004B5734"/>
    <w:rsid w:val="004B5B39"/>
    <w:rsid w:val="004C0372"/>
    <w:rsid w:val="004C0771"/>
    <w:rsid w:val="004C0FDE"/>
    <w:rsid w:val="004C6DE4"/>
    <w:rsid w:val="004C7164"/>
    <w:rsid w:val="004D2115"/>
    <w:rsid w:val="004D2878"/>
    <w:rsid w:val="004D40D6"/>
    <w:rsid w:val="004E03A6"/>
    <w:rsid w:val="004E5ED0"/>
    <w:rsid w:val="004E6341"/>
    <w:rsid w:val="004E6BD3"/>
    <w:rsid w:val="004F01B3"/>
    <w:rsid w:val="004F10EE"/>
    <w:rsid w:val="004F3191"/>
    <w:rsid w:val="004F3A20"/>
    <w:rsid w:val="004F3F2E"/>
    <w:rsid w:val="004F44F1"/>
    <w:rsid w:val="004F5887"/>
    <w:rsid w:val="004F6287"/>
    <w:rsid w:val="004F6788"/>
    <w:rsid w:val="005051BF"/>
    <w:rsid w:val="00505518"/>
    <w:rsid w:val="00507EF8"/>
    <w:rsid w:val="00511EC3"/>
    <w:rsid w:val="0051205D"/>
    <w:rsid w:val="00515504"/>
    <w:rsid w:val="00517A66"/>
    <w:rsid w:val="00517A76"/>
    <w:rsid w:val="0052015B"/>
    <w:rsid w:val="0052359F"/>
    <w:rsid w:val="00530B8F"/>
    <w:rsid w:val="005322C4"/>
    <w:rsid w:val="00532F68"/>
    <w:rsid w:val="00534C9D"/>
    <w:rsid w:val="00537444"/>
    <w:rsid w:val="00540B34"/>
    <w:rsid w:val="00542074"/>
    <w:rsid w:val="0054230E"/>
    <w:rsid w:val="005428F3"/>
    <w:rsid w:val="00542AB7"/>
    <w:rsid w:val="00544C5E"/>
    <w:rsid w:val="00544D3D"/>
    <w:rsid w:val="0055560B"/>
    <w:rsid w:val="0056449B"/>
    <w:rsid w:val="005653A3"/>
    <w:rsid w:val="00567FDD"/>
    <w:rsid w:val="00572B33"/>
    <w:rsid w:val="00573F33"/>
    <w:rsid w:val="0057458B"/>
    <w:rsid w:val="00576052"/>
    <w:rsid w:val="0058073E"/>
    <w:rsid w:val="00582FC4"/>
    <w:rsid w:val="00583377"/>
    <w:rsid w:val="005848EC"/>
    <w:rsid w:val="0059073E"/>
    <w:rsid w:val="00591151"/>
    <w:rsid w:val="005A1335"/>
    <w:rsid w:val="005A190B"/>
    <w:rsid w:val="005A40D1"/>
    <w:rsid w:val="005A624C"/>
    <w:rsid w:val="005A7A75"/>
    <w:rsid w:val="005B10EB"/>
    <w:rsid w:val="005B1246"/>
    <w:rsid w:val="005B64BC"/>
    <w:rsid w:val="005B7F79"/>
    <w:rsid w:val="005C0925"/>
    <w:rsid w:val="005C0D23"/>
    <w:rsid w:val="005C218F"/>
    <w:rsid w:val="005C334A"/>
    <w:rsid w:val="005C3FAC"/>
    <w:rsid w:val="005C5857"/>
    <w:rsid w:val="005C7317"/>
    <w:rsid w:val="005D1AFE"/>
    <w:rsid w:val="005D1D7A"/>
    <w:rsid w:val="005D320D"/>
    <w:rsid w:val="005D35FB"/>
    <w:rsid w:val="005D7759"/>
    <w:rsid w:val="005D788E"/>
    <w:rsid w:val="005E191B"/>
    <w:rsid w:val="005E1B8A"/>
    <w:rsid w:val="005E27CA"/>
    <w:rsid w:val="005E2D1C"/>
    <w:rsid w:val="005E5F1F"/>
    <w:rsid w:val="005E6157"/>
    <w:rsid w:val="005E61B4"/>
    <w:rsid w:val="005E6F79"/>
    <w:rsid w:val="005E7A00"/>
    <w:rsid w:val="005F16F6"/>
    <w:rsid w:val="005F1C1C"/>
    <w:rsid w:val="005F3C2D"/>
    <w:rsid w:val="005F4A5D"/>
    <w:rsid w:val="005F51D4"/>
    <w:rsid w:val="005F6E72"/>
    <w:rsid w:val="00600A93"/>
    <w:rsid w:val="00601509"/>
    <w:rsid w:val="00603DB5"/>
    <w:rsid w:val="00612B49"/>
    <w:rsid w:val="006147EA"/>
    <w:rsid w:val="006155F1"/>
    <w:rsid w:val="0061669D"/>
    <w:rsid w:val="00616F73"/>
    <w:rsid w:val="006179B8"/>
    <w:rsid w:val="006224F4"/>
    <w:rsid w:val="0062595C"/>
    <w:rsid w:val="00626139"/>
    <w:rsid w:val="00630AC2"/>
    <w:rsid w:val="0063281C"/>
    <w:rsid w:val="00632F65"/>
    <w:rsid w:val="00633E21"/>
    <w:rsid w:val="006360BB"/>
    <w:rsid w:val="006373FA"/>
    <w:rsid w:val="00637AC0"/>
    <w:rsid w:val="00640237"/>
    <w:rsid w:val="0064383D"/>
    <w:rsid w:val="00643F4B"/>
    <w:rsid w:val="00646700"/>
    <w:rsid w:val="00647E05"/>
    <w:rsid w:val="0065210F"/>
    <w:rsid w:val="006524A9"/>
    <w:rsid w:val="00654F77"/>
    <w:rsid w:val="00662003"/>
    <w:rsid w:val="00664F5F"/>
    <w:rsid w:val="006677F3"/>
    <w:rsid w:val="006722D0"/>
    <w:rsid w:val="0067282C"/>
    <w:rsid w:val="00673879"/>
    <w:rsid w:val="00674FDF"/>
    <w:rsid w:val="006758E3"/>
    <w:rsid w:val="006764E9"/>
    <w:rsid w:val="0067724E"/>
    <w:rsid w:val="006779EB"/>
    <w:rsid w:val="006800E4"/>
    <w:rsid w:val="00680435"/>
    <w:rsid w:val="00684570"/>
    <w:rsid w:val="00684DDA"/>
    <w:rsid w:val="0069226C"/>
    <w:rsid w:val="00693527"/>
    <w:rsid w:val="00697E7C"/>
    <w:rsid w:val="006A26D0"/>
    <w:rsid w:val="006A2865"/>
    <w:rsid w:val="006A2A77"/>
    <w:rsid w:val="006A5986"/>
    <w:rsid w:val="006B169C"/>
    <w:rsid w:val="006B2ADC"/>
    <w:rsid w:val="006B47F7"/>
    <w:rsid w:val="006B526B"/>
    <w:rsid w:val="006B7C34"/>
    <w:rsid w:val="006C425B"/>
    <w:rsid w:val="006C4F18"/>
    <w:rsid w:val="006C7C81"/>
    <w:rsid w:val="006D46C1"/>
    <w:rsid w:val="006D4C60"/>
    <w:rsid w:val="006D5179"/>
    <w:rsid w:val="006D6E9B"/>
    <w:rsid w:val="006D7F90"/>
    <w:rsid w:val="006E0D7F"/>
    <w:rsid w:val="006E12AC"/>
    <w:rsid w:val="006E4AA3"/>
    <w:rsid w:val="006E7727"/>
    <w:rsid w:val="006F3472"/>
    <w:rsid w:val="006F5690"/>
    <w:rsid w:val="006F6864"/>
    <w:rsid w:val="006F7F27"/>
    <w:rsid w:val="00700C42"/>
    <w:rsid w:val="00701170"/>
    <w:rsid w:val="00703648"/>
    <w:rsid w:val="00704359"/>
    <w:rsid w:val="00705457"/>
    <w:rsid w:val="00707DF9"/>
    <w:rsid w:val="007105CB"/>
    <w:rsid w:val="0071378C"/>
    <w:rsid w:val="00721274"/>
    <w:rsid w:val="00721330"/>
    <w:rsid w:val="0072600F"/>
    <w:rsid w:val="0072717C"/>
    <w:rsid w:val="00730278"/>
    <w:rsid w:val="00733AB5"/>
    <w:rsid w:val="0073641C"/>
    <w:rsid w:val="00736684"/>
    <w:rsid w:val="007408A5"/>
    <w:rsid w:val="00741E74"/>
    <w:rsid w:val="00743E8C"/>
    <w:rsid w:val="007448AE"/>
    <w:rsid w:val="00744D1B"/>
    <w:rsid w:val="007502F7"/>
    <w:rsid w:val="00757103"/>
    <w:rsid w:val="007571AD"/>
    <w:rsid w:val="0075735D"/>
    <w:rsid w:val="007749B2"/>
    <w:rsid w:val="00775442"/>
    <w:rsid w:val="007821C3"/>
    <w:rsid w:val="00782BD1"/>
    <w:rsid w:val="00785B4F"/>
    <w:rsid w:val="00786159"/>
    <w:rsid w:val="007871D3"/>
    <w:rsid w:val="00787769"/>
    <w:rsid w:val="00791FF4"/>
    <w:rsid w:val="00792A70"/>
    <w:rsid w:val="00797FC1"/>
    <w:rsid w:val="007A02B3"/>
    <w:rsid w:val="007A2778"/>
    <w:rsid w:val="007A32D8"/>
    <w:rsid w:val="007A59D0"/>
    <w:rsid w:val="007B021F"/>
    <w:rsid w:val="007B0B8D"/>
    <w:rsid w:val="007B1BFB"/>
    <w:rsid w:val="007B443E"/>
    <w:rsid w:val="007B5B9F"/>
    <w:rsid w:val="007B6499"/>
    <w:rsid w:val="007C22F7"/>
    <w:rsid w:val="007C3C7B"/>
    <w:rsid w:val="007C3C87"/>
    <w:rsid w:val="007C500B"/>
    <w:rsid w:val="007C57E8"/>
    <w:rsid w:val="007D1D5D"/>
    <w:rsid w:val="007D227D"/>
    <w:rsid w:val="007D33C0"/>
    <w:rsid w:val="007D42DA"/>
    <w:rsid w:val="007D548A"/>
    <w:rsid w:val="007E01E9"/>
    <w:rsid w:val="007E04FE"/>
    <w:rsid w:val="007E0E6B"/>
    <w:rsid w:val="007E362D"/>
    <w:rsid w:val="007E3710"/>
    <w:rsid w:val="007E3A4B"/>
    <w:rsid w:val="007E4886"/>
    <w:rsid w:val="007E48D5"/>
    <w:rsid w:val="007E500D"/>
    <w:rsid w:val="007E5EFD"/>
    <w:rsid w:val="007F508F"/>
    <w:rsid w:val="007F6777"/>
    <w:rsid w:val="00806DB4"/>
    <w:rsid w:val="0080746E"/>
    <w:rsid w:val="00810FFE"/>
    <w:rsid w:val="008112D1"/>
    <w:rsid w:val="00812348"/>
    <w:rsid w:val="00821CA3"/>
    <w:rsid w:val="00822AD2"/>
    <w:rsid w:val="00826F0F"/>
    <w:rsid w:val="008271E5"/>
    <w:rsid w:val="00830543"/>
    <w:rsid w:val="00832DB8"/>
    <w:rsid w:val="00837209"/>
    <w:rsid w:val="00841D7F"/>
    <w:rsid w:val="008424DB"/>
    <w:rsid w:val="008436D0"/>
    <w:rsid w:val="00843EFA"/>
    <w:rsid w:val="008454D5"/>
    <w:rsid w:val="00846F0C"/>
    <w:rsid w:val="008471A7"/>
    <w:rsid w:val="00851AAD"/>
    <w:rsid w:val="008549DE"/>
    <w:rsid w:val="008551D3"/>
    <w:rsid w:val="00857756"/>
    <w:rsid w:val="00862768"/>
    <w:rsid w:val="00862923"/>
    <w:rsid w:val="00865779"/>
    <w:rsid w:val="0087081F"/>
    <w:rsid w:val="00873C24"/>
    <w:rsid w:val="008761BC"/>
    <w:rsid w:val="00880E5A"/>
    <w:rsid w:val="008827CE"/>
    <w:rsid w:val="0088611E"/>
    <w:rsid w:val="00893F11"/>
    <w:rsid w:val="00894C78"/>
    <w:rsid w:val="008A212F"/>
    <w:rsid w:val="008A3153"/>
    <w:rsid w:val="008A51DE"/>
    <w:rsid w:val="008A6C78"/>
    <w:rsid w:val="008A741B"/>
    <w:rsid w:val="008B29D2"/>
    <w:rsid w:val="008B2A2D"/>
    <w:rsid w:val="008C25A3"/>
    <w:rsid w:val="008C35DE"/>
    <w:rsid w:val="008C4813"/>
    <w:rsid w:val="008C7807"/>
    <w:rsid w:val="008D0696"/>
    <w:rsid w:val="008D0D64"/>
    <w:rsid w:val="008D27CE"/>
    <w:rsid w:val="008D2AE5"/>
    <w:rsid w:val="008D49C1"/>
    <w:rsid w:val="008D62CD"/>
    <w:rsid w:val="008D68EF"/>
    <w:rsid w:val="008E2010"/>
    <w:rsid w:val="008E4F69"/>
    <w:rsid w:val="008E7290"/>
    <w:rsid w:val="008F1D08"/>
    <w:rsid w:val="008F205D"/>
    <w:rsid w:val="008F249F"/>
    <w:rsid w:val="008F2F02"/>
    <w:rsid w:val="008F6E2F"/>
    <w:rsid w:val="008F77E2"/>
    <w:rsid w:val="0090275C"/>
    <w:rsid w:val="0090328C"/>
    <w:rsid w:val="00911349"/>
    <w:rsid w:val="00911A4C"/>
    <w:rsid w:val="00912233"/>
    <w:rsid w:val="009145C0"/>
    <w:rsid w:val="00915D5E"/>
    <w:rsid w:val="0091626E"/>
    <w:rsid w:val="00922366"/>
    <w:rsid w:val="00922E12"/>
    <w:rsid w:val="0092426F"/>
    <w:rsid w:val="0092480D"/>
    <w:rsid w:val="00925019"/>
    <w:rsid w:val="00925A16"/>
    <w:rsid w:val="00925D8B"/>
    <w:rsid w:val="0092605D"/>
    <w:rsid w:val="009261E1"/>
    <w:rsid w:val="0092744F"/>
    <w:rsid w:val="009308D3"/>
    <w:rsid w:val="00930F4C"/>
    <w:rsid w:val="009315FF"/>
    <w:rsid w:val="0093209C"/>
    <w:rsid w:val="00933E00"/>
    <w:rsid w:val="00940F3C"/>
    <w:rsid w:val="00940F99"/>
    <w:rsid w:val="00941E4F"/>
    <w:rsid w:val="009442E3"/>
    <w:rsid w:val="00945220"/>
    <w:rsid w:val="00957DE8"/>
    <w:rsid w:val="00963439"/>
    <w:rsid w:val="00965A57"/>
    <w:rsid w:val="00967678"/>
    <w:rsid w:val="00967BC7"/>
    <w:rsid w:val="009720AA"/>
    <w:rsid w:val="00972B58"/>
    <w:rsid w:val="00972BFD"/>
    <w:rsid w:val="00973AD4"/>
    <w:rsid w:val="00982305"/>
    <w:rsid w:val="00983092"/>
    <w:rsid w:val="00983213"/>
    <w:rsid w:val="00984C81"/>
    <w:rsid w:val="009852D8"/>
    <w:rsid w:val="00986879"/>
    <w:rsid w:val="009875FD"/>
    <w:rsid w:val="0099275A"/>
    <w:rsid w:val="0099609A"/>
    <w:rsid w:val="00996DF0"/>
    <w:rsid w:val="009A3FA9"/>
    <w:rsid w:val="009A437B"/>
    <w:rsid w:val="009A564C"/>
    <w:rsid w:val="009B19D6"/>
    <w:rsid w:val="009B3EBB"/>
    <w:rsid w:val="009B4281"/>
    <w:rsid w:val="009B57CB"/>
    <w:rsid w:val="009B669A"/>
    <w:rsid w:val="009C043C"/>
    <w:rsid w:val="009C12F9"/>
    <w:rsid w:val="009C1E23"/>
    <w:rsid w:val="009C2C4A"/>
    <w:rsid w:val="009C39BF"/>
    <w:rsid w:val="009C4657"/>
    <w:rsid w:val="009D2743"/>
    <w:rsid w:val="009D45E1"/>
    <w:rsid w:val="009D67D6"/>
    <w:rsid w:val="009E06B6"/>
    <w:rsid w:val="009E096E"/>
    <w:rsid w:val="009E454F"/>
    <w:rsid w:val="009E4606"/>
    <w:rsid w:val="009E741D"/>
    <w:rsid w:val="009F1AF2"/>
    <w:rsid w:val="00A16A36"/>
    <w:rsid w:val="00A17F4D"/>
    <w:rsid w:val="00A27597"/>
    <w:rsid w:val="00A276A6"/>
    <w:rsid w:val="00A310B1"/>
    <w:rsid w:val="00A369F8"/>
    <w:rsid w:val="00A37A64"/>
    <w:rsid w:val="00A408F7"/>
    <w:rsid w:val="00A4183F"/>
    <w:rsid w:val="00A4356E"/>
    <w:rsid w:val="00A47218"/>
    <w:rsid w:val="00A50467"/>
    <w:rsid w:val="00A50E3C"/>
    <w:rsid w:val="00A5272C"/>
    <w:rsid w:val="00A53939"/>
    <w:rsid w:val="00A5557A"/>
    <w:rsid w:val="00A57FA1"/>
    <w:rsid w:val="00A61457"/>
    <w:rsid w:val="00A616E5"/>
    <w:rsid w:val="00A644A8"/>
    <w:rsid w:val="00A66556"/>
    <w:rsid w:val="00A75501"/>
    <w:rsid w:val="00A82B62"/>
    <w:rsid w:val="00A83B82"/>
    <w:rsid w:val="00A84BE4"/>
    <w:rsid w:val="00A86EC1"/>
    <w:rsid w:val="00A87649"/>
    <w:rsid w:val="00A93168"/>
    <w:rsid w:val="00A9317F"/>
    <w:rsid w:val="00A953D3"/>
    <w:rsid w:val="00A965ED"/>
    <w:rsid w:val="00A97E68"/>
    <w:rsid w:val="00AA020C"/>
    <w:rsid w:val="00AA1187"/>
    <w:rsid w:val="00AA1391"/>
    <w:rsid w:val="00AA167E"/>
    <w:rsid w:val="00AA184C"/>
    <w:rsid w:val="00AA4FA1"/>
    <w:rsid w:val="00AA5D65"/>
    <w:rsid w:val="00AA75D6"/>
    <w:rsid w:val="00AB0EEC"/>
    <w:rsid w:val="00AB15C5"/>
    <w:rsid w:val="00AB5E5D"/>
    <w:rsid w:val="00AC2E6C"/>
    <w:rsid w:val="00AD2F7E"/>
    <w:rsid w:val="00AD40F5"/>
    <w:rsid w:val="00AD5241"/>
    <w:rsid w:val="00AD6622"/>
    <w:rsid w:val="00AD70B1"/>
    <w:rsid w:val="00AD7382"/>
    <w:rsid w:val="00AD7E0D"/>
    <w:rsid w:val="00AE04BE"/>
    <w:rsid w:val="00AE1885"/>
    <w:rsid w:val="00AE2830"/>
    <w:rsid w:val="00AE4835"/>
    <w:rsid w:val="00AE547B"/>
    <w:rsid w:val="00AE5BD1"/>
    <w:rsid w:val="00AE738B"/>
    <w:rsid w:val="00AE7546"/>
    <w:rsid w:val="00AF0B6A"/>
    <w:rsid w:val="00AF196A"/>
    <w:rsid w:val="00AF497B"/>
    <w:rsid w:val="00AF76D2"/>
    <w:rsid w:val="00AF7D34"/>
    <w:rsid w:val="00AF7FDD"/>
    <w:rsid w:val="00B007A9"/>
    <w:rsid w:val="00B04452"/>
    <w:rsid w:val="00B04768"/>
    <w:rsid w:val="00B05A07"/>
    <w:rsid w:val="00B07CA5"/>
    <w:rsid w:val="00B102C6"/>
    <w:rsid w:val="00B13C46"/>
    <w:rsid w:val="00B23D15"/>
    <w:rsid w:val="00B248EE"/>
    <w:rsid w:val="00B2542C"/>
    <w:rsid w:val="00B27BD7"/>
    <w:rsid w:val="00B3072B"/>
    <w:rsid w:val="00B3108B"/>
    <w:rsid w:val="00B37CAB"/>
    <w:rsid w:val="00B43E7B"/>
    <w:rsid w:val="00B456A1"/>
    <w:rsid w:val="00B4699A"/>
    <w:rsid w:val="00B46CC4"/>
    <w:rsid w:val="00B508D4"/>
    <w:rsid w:val="00B51439"/>
    <w:rsid w:val="00B521F4"/>
    <w:rsid w:val="00B52B16"/>
    <w:rsid w:val="00B5504B"/>
    <w:rsid w:val="00B551DE"/>
    <w:rsid w:val="00B5599E"/>
    <w:rsid w:val="00B605F1"/>
    <w:rsid w:val="00B610E6"/>
    <w:rsid w:val="00B6110B"/>
    <w:rsid w:val="00B62AF5"/>
    <w:rsid w:val="00B64BB3"/>
    <w:rsid w:val="00B72081"/>
    <w:rsid w:val="00B723E4"/>
    <w:rsid w:val="00B758FD"/>
    <w:rsid w:val="00B7593D"/>
    <w:rsid w:val="00B75CF9"/>
    <w:rsid w:val="00B76076"/>
    <w:rsid w:val="00B761BB"/>
    <w:rsid w:val="00B7654D"/>
    <w:rsid w:val="00B857A6"/>
    <w:rsid w:val="00B905DF"/>
    <w:rsid w:val="00B95F16"/>
    <w:rsid w:val="00B971F9"/>
    <w:rsid w:val="00BA0422"/>
    <w:rsid w:val="00BA565E"/>
    <w:rsid w:val="00BB0D45"/>
    <w:rsid w:val="00BB50E3"/>
    <w:rsid w:val="00BC0E03"/>
    <w:rsid w:val="00BC3E76"/>
    <w:rsid w:val="00BD20D2"/>
    <w:rsid w:val="00BD63C1"/>
    <w:rsid w:val="00BD64D2"/>
    <w:rsid w:val="00BD6F81"/>
    <w:rsid w:val="00BE0071"/>
    <w:rsid w:val="00BE0FD4"/>
    <w:rsid w:val="00BE27F0"/>
    <w:rsid w:val="00BE29AC"/>
    <w:rsid w:val="00BE4456"/>
    <w:rsid w:val="00BE764D"/>
    <w:rsid w:val="00BF1C55"/>
    <w:rsid w:val="00BF23BF"/>
    <w:rsid w:val="00BF2C00"/>
    <w:rsid w:val="00BF35C9"/>
    <w:rsid w:val="00BF69CC"/>
    <w:rsid w:val="00C00C3A"/>
    <w:rsid w:val="00C00CE6"/>
    <w:rsid w:val="00C0389F"/>
    <w:rsid w:val="00C061B6"/>
    <w:rsid w:val="00C126D5"/>
    <w:rsid w:val="00C14EE0"/>
    <w:rsid w:val="00C22D9F"/>
    <w:rsid w:val="00C2383B"/>
    <w:rsid w:val="00C24CD7"/>
    <w:rsid w:val="00C25191"/>
    <w:rsid w:val="00C26B02"/>
    <w:rsid w:val="00C30309"/>
    <w:rsid w:val="00C30A7F"/>
    <w:rsid w:val="00C3179E"/>
    <w:rsid w:val="00C31C51"/>
    <w:rsid w:val="00C329B0"/>
    <w:rsid w:val="00C32C35"/>
    <w:rsid w:val="00C35DDB"/>
    <w:rsid w:val="00C37DF0"/>
    <w:rsid w:val="00C400D0"/>
    <w:rsid w:val="00C40B4F"/>
    <w:rsid w:val="00C41EEF"/>
    <w:rsid w:val="00C441C4"/>
    <w:rsid w:val="00C44644"/>
    <w:rsid w:val="00C549AE"/>
    <w:rsid w:val="00C55742"/>
    <w:rsid w:val="00C55C04"/>
    <w:rsid w:val="00C610B8"/>
    <w:rsid w:val="00C62243"/>
    <w:rsid w:val="00C65A7A"/>
    <w:rsid w:val="00C676D4"/>
    <w:rsid w:val="00C7037A"/>
    <w:rsid w:val="00C70D99"/>
    <w:rsid w:val="00C7380A"/>
    <w:rsid w:val="00C80477"/>
    <w:rsid w:val="00C80FC3"/>
    <w:rsid w:val="00C810AE"/>
    <w:rsid w:val="00C83F92"/>
    <w:rsid w:val="00C840F8"/>
    <w:rsid w:val="00C84469"/>
    <w:rsid w:val="00C90DA3"/>
    <w:rsid w:val="00C942A3"/>
    <w:rsid w:val="00C94FB8"/>
    <w:rsid w:val="00C9667F"/>
    <w:rsid w:val="00C96C4D"/>
    <w:rsid w:val="00C97783"/>
    <w:rsid w:val="00CA4B0F"/>
    <w:rsid w:val="00CB01E0"/>
    <w:rsid w:val="00CB74D0"/>
    <w:rsid w:val="00CB7B26"/>
    <w:rsid w:val="00CC3179"/>
    <w:rsid w:val="00CC5890"/>
    <w:rsid w:val="00CC722E"/>
    <w:rsid w:val="00CD0C82"/>
    <w:rsid w:val="00CD1552"/>
    <w:rsid w:val="00CD4270"/>
    <w:rsid w:val="00CD6FE5"/>
    <w:rsid w:val="00CD7000"/>
    <w:rsid w:val="00CE20C1"/>
    <w:rsid w:val="00CE393F"/>
    <w:rsid w:val="00CE7D4B"/>
    <w:rsid w:val="00CF1A3B"/>
    <w:rsid w:val="00CF35BB"/>
    <w:rsid w:val="00CF51E0"/>
    <w:rsid w:val="00CF6A34"/>
    <w:rsid w:val="00D02304"/>
    <w:rsid w:val="00D11B4E"/>
    <w:rsid w:val="00D13092"/>
    <w:rsid w:val="00D14B72"/>
    <w:rsid w:val="00D14B7B"/>
    <w:rsid w:val="00D2766E"/>
    <w:rsid w:val="00D27B03"/>
    <w:rsid w:val="00D3136C"/>
    <w:rsid w:val="00D3144D"/>
    <w:rsid w:val="00D33A85"/>
    <w:rsid w:val="00D344F9"/>
    <w:rsid w:val="00D34D93"/>
    <w:rsid w:val="00D369F1"/>
    <w:rsid w:val="00D37B2D"/>
    <w:rsid w:val="00D40502"/>
    <w:rsid w:val="00D43C59"/>
    <w:rsid w:val="00D46522"/>
    <w:rsid w:val="00D52E03"/>
    <w:rsid w:val="00D5371A"/>
    <w:rsid w:val="00D64795"/>
    <w:rsid w:val="00D66B0A"/>
    <w:rsid w:val="00D70615"/>
    <w:rsid w:val="00D71A23"/>
    <w:rsid w:val="00D72ECD"/>
    <w:rsid w:val="00D732FF"/>
    <w:rsid w:val="00D75F61"/>
    <w:rsid w:val="00D7700F"/>
    <w:rsid w:val="00D80E32"/>
    <w:rsid w:val="00D86622"/>
    <w:rsid w:val="00D90376"/>
    <w:rsid w:val="00D923AF"/>
    <w:rsid w:val="00D92795"/>
    <w:rsid w:val="00D93A56"/>
    <w:rsid w:val="00D942B6"/>
    <w:rsid w:val="00D968AA"/>
    <w:rsid w:val="00D9737B"/>
    <w:rsid w:val="00D97FC6"/>
    <w:rsid w:val="00DA3682"/>
    <w:rsid w:val="00DA4FC6"/>
    <w:rsid w:val="00DB1C7C"/>
    <w:rsid w:val="00DB1F9B"/>
    <w:rsid w:val="00DB2F56"/>
    <w:rsid w:val="00DB402A"/>
    <w:rsid w:val="00DC1A14"/>
    <w:rsid w:val="00DC31B5"/>
    <w:rsid w:val="00DC41F7"/>
    <w:rsid w:val="00DD36A6"/>
    <w:rsid w:val="00DD3E52"/>
    <w:rsid w:val="00DD7104"/>
    <w:rsid w:val="00DD7D4F"/>
    <w:rsid w:val="00DD7EB7"/>
    <w:rsid w:val="00DE3BE1"/>
    <w:rsid w:val="00DE639B"/>
    <w:rsid w:val="00DF18AB"/>
    <w:rsid w:val="00DF1D91"/>
    <w:rsid w:val="00DF3720"/>
    <w:rsid w:val="00DF37D8"/>
    <w:rsid w:val="00DF4BBE"/>
    <w:rsid w:val="00E017C3"/>
    <w:rsid w:val="00E03DCE"/>
    <w:rsid w:val="00E10D4D"/>
    <w:rsid w:val="00E12974"/>
    <w:rsid w:val="00E1327F"/>
    <w:rsid w:val="00E14A9D"/>
    <w:rsid w:val="00E152CC"/>
    <w:rsid w:val="00E1595F"/>
    <w:rsid w:val="00E15C23"/>
    <w:rsid w:val="00E16AFB"/>
    <w:rsid w:val="00E22807"/>
    <w:rsid w:val="00E232A1"/>
    <w:rsid w:val="00E26A83"/>
    <w:rsid w:val="00E27EAF"/>
    <w:rsid w:val="00E30521"/>
    <w:rsid w:val="00E31F48"/>
    <w:rsid w:val="00E32504"/>
    <w:rsid w:val="00E340E6"/>
    <w:rsid w:val="00E35818"/>
    <w:rsid w:val="00E3634F"/>
    <w:rsid w:val="00E37E54"/>
    <w:rsid w:val="00E4049C"/>
    <w:rsid w:val="00E406B1"/>
    <w:rsid w:val="00E43533"/>
    <w:rsid w:val="00E4565E"/>
    <w:rsid w:val="00E462E3"/>
    <w:rsid w:val="00E52D1F"/>
    <w:rsid w:val="00E54CDF"/>
    <w:rsid w:val="00E55BD5"/>
    <w:rsid w:val="00E6023F"/>
    <w:rsid w:val="00E62826"/>
    <w:rsid w:val="00E74D2A"/>
    <w:rsid w:val="00E755A7"/>
    <w:rsid w:val="00E82A68"/>
    <w:rsid w:val="00E839B0"/>
    <w:rsid w:val="00E8517C"/>
    <w:rsid w:val="00E86711"/>
    <w:rsid w:val="00E93959"/>
    <w:rsid w:val="00E950A4"/>
    <w:rsid w:val="00E95C46"/>
    <w:rsid w:val="00E96428"/>
    <w:rsid w:val="00E97957"/>
    <w:rsid w:val="00EA2B9C"/>
    <w:rsid w:val="00EA41EA"/>
    <w:rsid w:val="00EA49F8"/>
    <w:rsid w:val="00EA55E3"/>
    <w:rsid w:val="00EB1C53"/>
    <w:rsid w:val="00EB659B"/>
    <w:rsid w:val="00EC154A"/>
    <w:rsid w:val="00EC17A6"/>
    <w:rsid w:val="00EC476F"/>
    <w:rsid w:val="00EC75EB"/>
    <w:rsid w:val="00ED13CC"/>
    <w:rsid w:val="00ED2747"/>
    <w:rsid w:val="00ED30D4"/>
    <w:rsid w:val="00ED4E1B"/>
    <w:rsid w:val="00EE2191"/>
    <w:rsid w:val="00EE2254"/>
    <w:rsid w:val="00EE6A31"/>
    <w:rsid w:val="00EF3A32"/>
    <w:rsid w:val="00EF52FC"/>
    <w:rsid w:val="00EF6721"/>
    <w:rsid w:val="00F0043F"/>
    <w:rsid w:val="00F00A63"/>
    <w:rsid w:val="00F00A8F"/>
    <w:rsid w:val="00F02789"/>
    <w:rsid w:val="00F04AE4"/>
    <w:rsid w:val="00F11BF3"/>
    <w:rsid w:val="00F1426C"/>
    <w:rsid w:val="00F14300"/>
    <w:rsid w:val="00F14709"/>
    <w:rsid w:val="00F212C8"/>
    <w:rsid w:val="00F24D72"/>
    <w:rsid w:val="00F2737F"/>
    <w:rsid w:val="00F27765"/>
    <w:rsid w:val="00F32E69"/>
    <w:rsid w:val="00F364C0"/>
    <w:rsid w:val="00F36557"/>
    <w:rsid w:val="00F36FCF"/>
    <w:rsid w:val="00F40C5B"/>
    <w:rsid w:val="00F4293C"/>
    <w:rsid w:val="00F44B01"/>
    <w:rsid w:val="00F4569C"/>
    <w:rsid w:val="00F469DD"/>
    <w:rsid w:val="00F4771F"/>
    <w:rsid w:val="00F510DC"/>
    <w:rsid w:val="00F511BD"/>
    <w:rsid w:val="00F51CD7"/>
    <w:rsid w:val="00F559DA"/>
    <w:rsid w:val="00F61B4C"/>
    <w:rsid w:val="00F61FD9"/>
    <w:rsid w:val="00F622BB"/>
    <w:rsid w:val="00F64484"/>
    <w:rsid w:val="00F65689"/>
    <w:rsid w:val="00F71B25"/>
    <w:rsid w:val="00F7485C"/>
    <w:rsid w:val="00F7534B"/>
    <w:rsid w:val="00F762A1"/>
    <w:rsid w:val="00F83B9A"/>
    <w:rsid w:val="00F83CD8"/>
    <w:rsid w:val="00F91574"/>
    <w:rsid w:val="00F91C1B"/>
    <w:rsid w:val="00F91FA3"/>
    <w:rsid w:val="00F97045"/>
    <w:rsid w:val="00FA07F2"/>
    <w:rsid w:val="00FA0AB7"/>
    <w:rsid w:val="00FA6AB0"/>
    <w:rsid w:val="00FA7E65"/>
    <w:rsid w:val="00FA7F7C"/>
    <w:rsid w:val="00FB0E3E"/>
    <w:rsid w:val="00FB17EF"/>
    <w:rsid w:val="00FB7906"/>
    <w:rsid w:val="00FC1BDF"/>
    <w:rsid w:val="00FC1E3F"/>
    <w:rsid w:val="00FC2F8F"/>
    <w:rsid w:val="00FC375E"/>
    <w:rsid w:val="00FC5FB0"/>
    <w:rsid w:val="00FC7B84"/>
    <w:rsid w:val="00FD13B6"/>
    <w:rsid w:val="00FD70F4"/>
    <w:rsid w:val="00FD798D"/>
    <w:rsid w:val="00FE1A59"/>
    <w:rsid w:val="00FE5922"/>
    <w:rsid w:val="00FF315E"/>
    <w:rsid w:val="00FF3DCA"/>
    <w:rsid w:val="00FF5859"/>
    <w:rsid w:val="00FF5E3A"/>
    <w:rsid w:val="00FF77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80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55C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5C04"/>
  </w:style>
  <w:style w:type="paragraph" w:styleId="Stopka">
    <w:name w:val="footer"/>
    <w:basedOn w:val="Normalny"/>
    <w:link w:val="StopkaZnak"/>
    <w:uiPriority w:val="99"/>
    <w:unhideWhenUsed/>
    <w:rsid w:val="00C55C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5C04"/>
  </w:style>
  <w:style w:type="paragraph" w:styleId="Tekstdymka">
    <w:name w:val="Balloon Text"/>
    <w:basedOn w:val="Normalny"/>
    <w:link w:val="TekstdymkaZnak"/>
    <w:uiPriority w:val="99"/>
    <w:semiHidden/>
    <w:unhideWhenUsed/>
    <w:rsid w:val="00C55C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C04"/>
    <w:rPr>
      <w:rFonts w:ascii="Tahoma" w:hAnsi="Tahoma" w:cs="Tahoma"/>
      <w:sz w:val="16"/>
      <w:szCs w:val="16"/>
    </w:rPr>
  </w:style>
  <w:style w:type="paragraph" w:styleId="Tekstprzypisudolnego">
    <w:name w:val="footnote text"/>
    <w:basedOn w:val="Normalny"/>
    <w:link w:val="TekstprzypisudolnegoZnak"/>
    <w:uiPriority w:val="99"/>
    <w:semiHidden/>
    <w:unhideWhenUsed/>
    <w:rsid w:val="007502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02F7"/>
    <w:rPr>
      <w:sz w:val="20"/>
      <w:szCs w:val="20"/>
    </w:rPr>
  </w:style>
  <w:style w:type="character" w:styleId="Odwoanieprzypisudolnego">
    <w:name w:val="footnote reference"/>
    <w:basedOn w:val="Domylnaczcionkaakapitu"/>
    <w:uiPriority w:val="99"/>
    <w:semiHidden/>
    <w:unhideWhenUsed/>
    <w:rsid w:val="007502F7"/>
    <w:rPr>
      <w:vertAlign w:val="superscript"/>
    </w:rPr>
  </w:style>
  <w:style w:type="paragraph" w:styleId="Tekstprzypisukocowego">
    <w:name w:val="endnote text"/>
    <w:basedOn w:val="Normalny"/>
    <w:link w:val="TekstprzypisukocowegoZnak"/>
    <w:uiPriority w:val="99"/>
    <w:semiHidden/>
    <w:unhideWhenUsed/>
    <w:rsid w:val="006845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4570"/>
    <w:rPr>
      <w:sz w:val="20"/>
      <w:szCs w:val="20"/>
    </w:rPr>
  </w:style>
  <w:style w:type="character" w:styleId="Odwoanieprzypisukocowego">
    <w:name w:val="endnote reference"/>
    <w:basedOn w:val="Domylnaczcionkaakapitu"/>
    <w:uiPriority w:val="99"/>
    <w:semiHidden/>
    <w:unhideWhenUsed/>
    <w:rsid w:val="00684570"/>
    <w:rPr>
      <w:vertAlign w:val="superscript"/>
    </w:rPr>
  </w:style>
  <w:style w:type="character" w:styleId="Odwoaniedokomentarza">
    <w:name w:val="annotation reference"/>
    <w:basedOn w:val="Domylnaczcionkaakapitu"/>
    <w:uiPriority w:val="99"/>
    <w:semiHidden/>
    <w:unhideWhenUsed/>
    <w:rsid w:val="00BD63C1"/>
    <w:rPr>
      <w:sz w:val="16"/>
      <w:szCs w:val="16"/>
    </w:rPr>
  </w:style>
  <w:style w:type="paragraph" w:styleId="Tekstkomentarza">
    <w:name w:val="annotation text"/>
    <w:basedOn w:val="Normalny"/>
    <w:link w:val="TekstkomentarzaZnak"/>
    <w:uiPriority w:val="99"/>
    <w:semiHidden/>
    <w:unhideWhenUsed/>
    <w:rsid w:val="00BD63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3C1"/>
    <w:rPr>
      <w:sz w:val="20"/>
      <w:szCs w:val="20"/>
    </w:rPr>
  </w:style>
  <w:style w:type="paragraph" w:styleId="Tematkomentarza">
    <w:name w:val="annotation subject"/>
    <w:basedOn w:val="Tekstkomentarza"/>
    <w:next w:val="Tekstkomentarza"/>
    <w:link w:val="TematkomentarzaZnak"/>
    <w:uiPriority w:val="99"/>
    <w:semiHidden/>
    <w:unhideWhenUsed/>
    <w:rsid w:val="00BD63C1"/>
    <w:rPr>
      <w:b/>
      <w:bCs/>
    </w:rPr>
  </w:style>
  <w:style w:type="character" w:customStyle="1" w:styleId="TematkomentarzaZnak">
    <w:name w:val="Temat komentarza Znak"/>
    <w:basedOn w:val="TekstkomentarzaZnak"/>
    <w:link w:val="Tematkomentarza"/>
    <w:uiPriority w:val="99"/>
    <w:semiHidden/>
    <w:rsid w:val="00BD63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80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55C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5C04"/>
  </w:style>
  <w:style w:type="paragraph" w:styleId="Stopka">
    <w:name w:val="footer"/>
    <w:basedOn w:val="Normalny"/>
    <w:link w:val="StopkaZnak"/>
    <w:uiPriority w:val="99"/>
    <w:unhideWhenUsed/>
    <w:rsid w:val="00C55C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5C04"/>
  </w:style>
  <w:style w:type="paragraph" w:styleId="Tekstdymka">
    <w:name w:val="Balloon Text"/>
    <w:basedOn w:val="Normalny"/>
    <w:link w:val="TekstdymkaZnak"/>
    <w:uiPriority w:val="99"/>
    <w:semiHidden/>
    <w:unhideWhenUsed/>
    <w:rsid w:val="00C55C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C04"/>
    <w:rPr>
      <w:rFonts w:ascii="Tahoma" w:hAnsi="Tahoma" w:cs="Tahoma"/>
      <w:sz w:val="16"/>
      <w:szCs w:val="16"/>
    </w:rPr>
  </w:style>
  <w:style w:type="paragraph" w:styleId="Tekstprzypisudolnego">
    <w:name w:val="footnote text"/>
    <w:basedOn w:val="Normalny"/>
    <w:link w:val="TekstprzypisudolnegoZnak"/>
    <w:uiPriority w:val="99"/>
    <w:semiHidden/>
    <w:unhideWhenUsed/>
    <w:rsid w:val="007502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02F7"/>
    <w:rPr>
      <w:sz w:val="20"/>
      <w:szCs w:val="20"/>
    </w:rPr>
  </w:style>
  <w:style w:type="character" w:styleId="Odwoanieprzypisudolnego">
    <w:name w:val="footnote reference"/>
    <w:basedOn w:val="Domylnaczcionkaakapitu"/>
    <w:uiPriority w:val="99"/>
    <w:semiHidden/>
    <w:unhideWhenUsed/>
    <w:rsid w:val="007502F7"/>
    <w:rPr>
      <w:vertAlign w:val="superscript"/>
    </w:rPr>
  </w:style>
  <w:style w:type="paragraph" w:styleId="Tekstprzypisukocowego">
    <w:name w:val="endnote text"/>
    <w:basedOn w:val="Normalny"/>
    <w:link w:val="TekstprzypisukocowegoZnak"/>
    <w:uiPriority w:val="99"/>
    <w:semiHidden/>
    <w:unhideWhenUsed/>
    <w:rsid w:val="006845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84570"/>
    <w:rPr>
      <w:sz w:val="20"/>
      <w:szCs w:val="20"/>
    </w:rPr>
  </w:style>
  <w:style w:type="character" w:styleId="Odwoanieprzypisukocowego">
    <w:name w:val="endnote reference"/>
    <w:basedOn w:val="Domylnaczcionkaakapitu"/>
    <w:uiPriority w:val="99"/>
    <w:semiHidden/>
    <w:unhideWhenUsed/>
    <w:rsid w:val="00684570"/>
    <w:rPr>
      <w:vertAlign w:val="superscript"/>
    </w:rPr>
  </w:style>
  <w:style w:type="character" w:styleId="Odwoaniedokomentarza">
    <w:name w:val="annotation reference"/>
    <w:basedOn w:val="Domylnaczcionkaakapitu"/>
    <w:uiPriority w:val="99"/>
    <w:semiHidden/>
    <w:unhideWhenUsed/>
    <w:rsid w:val="00BD63C1"/>
    <w:rPr>
      <w:sz w:val="16"/>
      <w:szCs w:val="16"/>
    </w:rPr>
  </w:style>
  <w:style w:type="paragraph" w:styleId="Tekstkomentarza">
    <w:name w:val="annotation text"/>
    <w:basedOn w:val="Normalny"/>
    <w:link w:val="TekstkomentarzaZnak"/>
    <w:uiPriority w:val="99"/>
    <w:semiHidden/>
    <w:unhideWhenUsed/>
    <w:rsid w:val="00BD63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3C1"/>
    <w:rPr>
      <w:sz w:val="20"/>
      <w:szCs w:val="20"/>
    </w:rPr>
  </w:style>
  <w:style w:type="paragraph" w:styleId="Tematkomentarza">
    <w:name w:val="annotation subject"/>
    <w:basedOn w:val="Tekstkomentarza"/>
    <w:next w:val="Tekstkomentarza"/>
    <w:link w:val="TematkomentarzaZnak"/>
    <w:uiPriority w:val="99"/>
    <w:semiHidden/>
    <w:unhideWhenUsed/>
    <w:rsid w:val="00BD63C1"/>
    <w:rPr>
      <w:b/>
      <w:bCs/>
    </w:rPr>
  </w:style>
  <w:style w:type="character" w:customStyle="1" w:styleId="TematkomentarzaZnak">
    <w:name w:val="Temat komentarza Znak"/>
    <w:basedOn w:val="TekstkomentarzaZnak"/>
    <w:link w:val="Tematkomentarza"/>
    <w:uiPriority w:val="99"/>
    <w:semiHidden/>
    <w:rsid w:val="00BD63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FBF2C-01A1-45F4-A2DE-0DF49B44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2441</Words>
  <Characters>14651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Ministerstwo Sprawiedliwości</Company>
  <LinksUpToDate>false</LinksUpToDate>
  <CharactersWithSpaces>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Rybak</dc:creator>
  <cp:lastModifiedBy>Deptuła Wojciech  (DWMPC)</cp:lastModifiedBy>
  <cp:revision>104</cp:revision>
  <cp:lastPrinted>2014-10-10T10:31:00Z</cp:lastPrinted>
  <dcterms:created xsi:type="dcterms:W3CDTF">2014-10-06T09:21:00Z</dcterms:created>
  <dcterms:modified xsi:type="dcterms:W3CDTF">2015-07-02T10:50:00Z</dcterms:modified>
</cp:coreProperties>
</file>