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4A2" w:rsidRPr="00BD04A2" w:rsidRDefault="00BD04A2" w:rsidP="00BD04A2">
      <w:pPr>
        <w:spacing w:after="0"/>
        <w:jc w:val="right"/>
        <w:rPr>
          <w:rFonts w:ascii="Times New Roman" w:hAnsi="Times New Roman"/>
          <w:b/>
        </w:rPr>
      </w:pPr>
      <w:r w:rsidRPr="00BD04A2">
        <w:rPr>
          <w:rFonts w:ascii="Times New Roman" w:hAnsi="Times New Roman"/>
          <w:b/>
        </w:rPr>
        <w:t>Ministerstwo Sprawiedliwości</w:t>
      </w:r>
    </w:p>
    <w:p w:rsidR="003633F3" w:rsidRPr="00BD04A2" w:rsidRDefault="00E83C39" w:rsidP="00E83C39">
      <w:pPr>
        <w:spacing w:after="0"/>
        <w:jc w:val="right"/>
        <w:rPr>
          <w:rFonts w:ascii="Times New Roman" w:hAnsi="Times New Roman"/>
          <w:b/>
        </w:rPr>
      </w:pPr>
      <w:r w:rsidRPr="00BD04A2">
        <w:rPr>
          <w:rFonts w:ascii="Times New Roman" w:hAnsi="Times New Roman"/>
          <w:b/>
        </w:rPr>
        <w:t>Tłumaczenie robocze</w:t>
      </w:r>
    </w:p>
    <w:p w:rsidR="003633F3" w:rsidRPr="009467D2" w:rsidRDefault="003633F3" w:rsidP="00544466">
      <w:pPr>
        <w:spacing w:after="0"/>
        <w:rPr>
          <w:rFonts w:ascii="Times New Roman" w:hAnsi="Times New Roman"/>
          <w:sz w:val="24"/>
          <w:szCs w:val="24"/>
          <w:lang w:eastAsia="pl-PL"/>
        </w:rPr>
      </w:pPr>
      <w:r w:rsidRPr="009467D2">
        <w:rPr>
          <w:rFonts w:ascii="Times New Roman" w:hAnsi="Times New Roman"/>
          <w:sz w:val="24"/>
          <w:szCs w:val="24"/>
          <w:lang w:eastAsia="pl-PL"/>
        </w:rPr>
        <w:t xml:space="preserve">      </w:t>
      </w:r>
    </w:p>
    <w:p w:rsidR="003633F3" w:rsidRPr="009467D2" w:rsidRDefault="003633F3" w:rsidP="00544466">
      <w:pPr>
        <w:spacing w:after="0"/>
        <w:rPr>
          <w:rFonts w:ascii="Times New Roman" w:hAnsi="Times New Roman"/>
          <w:b/>
          <w:sz w:val="32"/>
          <w:szCs w:val="32"/>
          <w:lang w:eastAsia="pl-PL"/>
        </w:rPr>
      </w:pPr>
      <w:r w:rsidRPr="009467D2">
        <w:rPr>
          <w:rFonts w:ascii="Times New Roman" w:hAnsi="Times New Roman"/>
          <w:sz w:val="24"/>
          <w:szCs w:val="24"/>
          <w:lang w:eastAsia="pl-PL"/>
        </w:rPr>
        <w:t xml:space="preserve">      Narody Zjednoczone                                       </w:t>
      </w:r>
      <w:r w:rsidRPr="009467D2">
        <w:rPr>
          <w:rFonts w:ascii="Times New Roman" w:hAnsi="Times New Roman"/>
          <w:sz w:val="24"/>
          <w:szCs w:val="24"/>
          <w:lang w:eastAsia="pl-PL"/>
        </w:rPr>
        <w:tab/>
      </w:r>
      <w:r w:rsidRPr="009467D2">
        <w:rPr>
          <w:rFonts w:ascii="Times New Roman" w:hAnsi="Times New Roman"/>
          <w:sz w:val="24"/>
          <w:szCs w:val="24"/>
          <w:lang w:eastAsia="pl-PL"/>
        </w:rPr>
        <w:tab/>
      </w:r>
      <w:r w:rsidRPr="009467D2">
        <w:rPr>
          <w:rFonts w:ascii="Times New Roman" w:hAnsi="Times New Roman"/>
          <w:sz w:val="24"/>
          <w:szCs w:val="24"/>
          <w:lang w:eastAsia="pl-PL"/>
        </w:rPr>
        <w:tab/>
        <w:t xml:space="preserve">           </w:t>
      </w:r>
      <w:r w:rsidRPr="009467D2">
        <w:rPr>
          <w:rFonts w:ascii="Times New Roman" w:hAnsi="Times New Roman"/>
          <w:b/>
          <w:sz w:val="32"/>
          <w:szCs w:val="32"/>
          <w:lang w:eastAsia="pl-PL"/>
        </w:rPr>
        <w:t>CAT/</w:t>
      </w:r>
      <w:r w:rsidRPr="009467D2">
        <w:rPr>
          <w:rFonts w:ascii="Times New Roman" w:hAnsi="Times New Roman"/>
          <w:b/>
          <w:sz w:val="24"/>
          <w:szCs w:val="32"/>
          <w:lang w:eastAsia="pl-PL"/>
        </w:rPr>
        <w:t>C/SR/1174</w:t>
      </w:r>
    </w:p>
    <w:p w:rsidR="003633F3" w:rsidRPr="009467D2" w:rsidRDefault="0044048B" w:rsidP="00544466">
      <w:pPr>
        <w:spacing w:after="0"/>
        <w:jc w:val="both"/>
        <w:rPr>
          <w:rFonts w:ascii="Times New Roman" w:hAnsi="Times New Roman"/>
          <w:sz w:val="24"/>
          <w:szCs w:val="24"/>
          <w:lang w:eastAsia="pl-PL"/>
        </w:rPr>
      </w:pPr>
      <w:r>
        <w:rPr>
          <w:rFonts w:ascii="Times New Roman" w:hAnsi="Times New Roman"/>
          <w:noProof/>
          <w:sz w:val="24"/>
          <w:szCs w:val="24"/>
          <w:lang w:eastAsia="pl-PL"/>
        </w:rPr>
        <w:drawing>
          <wp:inline distT="0" distB="0" distL="0" distR="0">
            <wp:extent cx="5676900" cy="476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47625"/>
                    </a:xfrm>
                    <a:prstGeom prst="rect">
                      <a:avLst/>
                    </a:prstGeom>
                    <a:noFill/>
                    <a:ln>
                      <a:noFill/>
                    </a:ln>
                  </pic:spPr>
                </pic:pic>
              </a:graphicData>
            </a:graphic>
          </wp:inline>
        </w:drawing>
      </w:r>
    </w:p>
    <w:p w:rsidR="003633F3" w:rsidRPr="009467D2" w:rsidRDefault="003633F3" w:rsidP="00544466">
      <w:pPr>
        <w:spacing w:after="0"/>
        <w:jc w:val="both"/>
        <w:rPr>
          <w:rFonts w:ascii="Times New Roman" w:hAnsi="Times New Roman"/>
          <w:sz w:val="20"/>
          <w:szCs w:val="20"/>
          <w:lang w:eastAsia="pl-PL"/>
        </w:rPr>
      </w:pPr>
      <w:r w:rsidRPr="009467D2">
        <w:rPr>
          <w:rFonts w:ascii="Times New Roman" w:hAnsi="Times New Roman"/>
          <w:sz w:val="24"/>
          <w:szCs w:val="24"/>
          <w:lang w:eastAsia="pl-PL"/>
        </w:rPr>
        <w:t xml:space="preserve">                                                   </w:t>
      </w:r>
      <w:r w:rsidRPr="009467D2">
        <w:rPr>
          <w:rFonts w:ascii="Times New Roman" w:hAnsi="Times New Roman"/>
          <w:sz w:val="20"/>
          <w:szCs w:val="20"/>
          <w:lang w:eastAsia="pl-PL"/>
        </w:rPr>
        <w:t xml:space="preserve">                                                                         </w:t>
      </w:r>
      <w:proofErr w:type="spellStart"/>
      <w:r w:rsidRPr="009467D2">
        <w:rPr>
          <w:rFonts w:ascii="Times New Roman" w:hAnsi="Times New Roman"/>
          <w:sz w:val="20"/>
          <w:szCs w:val="20"/>
          <w:lang w:eastAsia="pl-PL"/>
        </w:rPr>
        <w:t>Dystr</w:t>
      </w:r>
      <w:proofErr w:type="spellEnd"/>
      <w:r w:rsidRPr="009467D2">
        <w:rPr>
          <w:rFonts w:ascii="Times New Roman" w:hAnsi="Times New Roman"/>
          <w:sz w:val="20"/>
          <w:szCs w:val="20"/>
          <w:lang w:eastAsia="pl-PL"/>
        </w:rPr>
        <w:t>.:</w:t>
      </w:r>
    </w:p>
    <w:p w:rsidR="003633F3" w:rsidRPr="009467D2" w:rsidRDefault="0044048B" w:rsidP="00544466">
      <w:pPr>
        <w:spacing w:after="0"/>
        <w:jc w:val="both"/>
        <w:rPr>
          <w:rFonts w:ascii="Times New Roman" w:hAnsi="Times New Roman"/>
          <w:sz w:val="20"/>
          <w:szCs w:val="20"/>
          <w:lang w:eastAsia="pl-PL"/>
        </w:rPr>
      </w:pPr>
      <w:r>
        <w:rPr>
          <w:noProof/>
          <w:lang w:eastAsia="pl-PL"/>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12700</wp:posOffset>
            </wp:positionV>
            <wp:extent cx="1095375" cy="885825"/>
            <wp:effectExtent l="0" t="0" r="9525" b="9525"/>
            <wp:wrapSquare wrapText="right"/>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885825"/>
                    </a:xfrm>
                    <a:prstGeom prst="rect">
                      <a:avLst/>
                    </a:prstGeom>
                    <a:noFill/>
                  </pic:spPr>
                </pic:pic>
              </a:graphicData>
            </a:graphic>
            <wp14:sizeRelH relativeFrom="page">
              <wp14:pctWidth>0</wp14:pctWidth>
            </wp14:sizeRelH>
            <wp14:sizeRelV relativeFrom="page">
              <wp14:pctHeight>0</wp14:pctHeight>
            </wp14:sizeRelV>
          </wp:anchor>
        </w:drawing>
      </w:r>
      <w:r w:rsidR="003633F3" w:rsidRPr="009467D2">
        <w:rPr>
          <w:rFonts w:ascii="Times New Roman" w:hAnsi="Times New Roman"/>
          <w:sz w:val="20"/>
          <w:szCs w:val="20"/>
          <w:lang w:eastAsia="pl-PL"/>
        </w:rPr>
        <w:t xml:space="preserve">                                                                              Powszechna</w:t>
      </w:r>
    </w:p>
    <w:p w:rsidR="003633F3" w:rsidRPr="009467D2" w:rsidRDefault="003633F3" w:rsidP="00544466">
      <w:pPr>
        <w:spacing w:after="0"/>
        <w:rPr>
          <w:rFonts w:ascii="Times New Roman" w:hAnsi="Times New Roman"/>
          <w:sz w:val="20"/>
          <w:szCs w:val="20"/>
          <w:lang w:eastAsia="pl-PL"/>
        </w:rPr>
      </w:pPr>
      <w:r w:rsidRPr="009467D2">
        <w:rPr>
          <w:rFonts w:ascii="Times New Roman" w:hAnsi="Times New Roman"/>
          <w:sz w:val="20"/>
          <w:szCs w:val="20"/>
          <w:lang w:eastAsia="pl-PL"/>
        </w:rPr>
        <w:t xml:space="preserve">   Konwencja w sprawie zakazu                           15 listopada 2013</w:t>
      </w:r>
    </w:p>
    <w:p w:rsidR="003633F3" w:rsidRPr="009467D2" w:rsidRDefault="003633F3" w:rsidP="00544466">
      <w:pPr>
        <w:spacing w:after="0"/>
        <w:rPr>
          <w:rFonts w:ascii="Times New Roman" w:hAnsi="Times New Roman"/>
          <w:sz w:val="20"/>
          <w:szCs w:val="20"/>
          <w:lang w:eastAsia="pl-PL"/>
        </w:rPr>
      </w:pPr>
      <w:r w:rsidRPr="009467D2">
        <w:rPr>
          <w:rFonts w:ascii="Times New Roman" w:hAnsi="Times New Roman"/>
          <w:sz w:val="20"/>
          <w:szCs w:val="20"/>
          <w:lang w:eastAsia="pl-PL"/>
        </w:rPr>
        <w:t xml:space="preserve">   stosowania tortur oraz innego                           Angielski</w:t>
      </w:r>
    </w:p>
    <w:p w:rsidR="003633F3" w:rsidRPr="009467D2" w:rsidRDefault="003633F3" w:rsidP="00544466">
      <w:pPr>
        <w:spacing w:after="0"/>
        <w:rPr>
          <w:rFonts w:ascii="Times New Roman" w:hAnsi="Times New Roman"/>
          <w:sz w:val="20"/>
          <w:szCs w:val="20"/>
          <w:lang w:eastAsia="pl-PL"/>
        </w:rPr>
      </w:pPr>
      <w:r w:rsidRPr="009467D2">
        <w:rPr>
          <w:rFonts w:ascii="Times New Roman" w:hAnsi="Times New Roman"/>
          <w:sz w:val="20"/>
          <w:szCs w:val="20"/>
          <w:lang w:eastAsia="pl-PL"/>
        </w:rPr>
        <w:t xml:space="preserve">   okrutnego, nieludzkiego lub                             Oryginał: Francu</w:t>
      </w:r>
      <w:r>
        <w:rPr>
          <w:rFonts w:ascii="Times New Roman" w:hAnsi="Times New Roman"/>
          <w:sz w:val="20"/>
          <w:szCs w:val="20"/>
          <w:lang w:eastAsia="pl-PL"/>
        </w:rPr>
        <w:t>s</w:t>
      </w:r>
      <w:r w:rsidRPr="009467D2">
        <w:rPr>
          <w:rFonts w:ascii="Times New Roman" w:hAnsi="Times New Roman"/>
          <w:sz w:val="20"/>
          <w:szCs w:val="20"/>
          <w:lang w:eastAsia="pl-PL"/>
        </w:rPr>
        <w:t>ki</w:t>
      </w:r>
    </w:p>
    <w:p w:rsidR="003633F3" w:rsidRPr="009467D2" w:rsidRDefault="003633F3" w:rsidP="00544466">
      <w:pPr>
        <w:spacing w:after="0"/>
        <w:rPr>
          <w:rFonts w:ascii="Times New Roman" w:hAnsi="Times New Roman"/>
          <w:sz w:val="20"/>
          <w:szCs w:val="20"/>
          <w:lang w:eastAsia="pl-PL"/>
        </w:rPr>
      </w:pPr>
      <w:r w:rsidRPr="009467D2">
        <w:rPr>
          <w:rFonts w:ascii="Times New Roman" w:hAnsi="Times New Roman"/>
          <w:sz w:val="20"/>
          <w:szCs w:val="20"/>
          <w:lang w:eastAsia="pl-PL"/>
        </w:rPr>
        <w:t xml:space="preserve">   pon</w:t>
      </w:r>
      <w:r>
        <w:rPr>
          <w:rFonts w:ascii="Times New Roman" w:hAnsi="Times New Roman"/>
          <w:sz w:val="20"/>
          <w:szCs w:val="20"/>
          <w:lang w:eastAsia="pl-PL"/>
        </w:rPr>
        <w:t>iż</w:t>
      </w:r>
      <w:r w:rsidRPr="009467D2">
        <w:rPr>
          <w:rFonts w:ascii="Times New Roman" w:hAnsi="Times New Roman"/>
          <w:sz w:val="20"/>
          <w:szCs w:val="20"/>
          <w:lang w:eastAsia="pl-PL"/>
        </w:rPr>
        <w:t xml:space="preserve">ającego traktowania albo                          </w:t>
      </w:r>
    </w:p>
    <w:p w:rsidR="003633F3" w:rsidRPr="009467D2" w:rsidRDefault="003633F3" w:rsidP="00544466">
      <w:pPr>
        <w:spacing w:after="0"/>
        <w:rPr>
          <w:rFonts w:ascii="Times New Roman" w:hAnsi="Times New Roman"/>
          <w:sz w:val="20"/>
          <w:szCs w:val="20"/>
          <w:lang w:eastAsia="pl-PL"/>
        </w:rPr>
      </w:pPr>
      <w:r w:rsidRPr="009467D2">
        <w:rPr>
          <w:rFonts w:ascii="Times New Roman" w:hAnsi="Times New Roman"/>
          <w:sz w:val="20"/>
          <w:szCs w:val="20"/>
          <w:lang w:eastAsia="pl-PL"/>
        </w:rPr>
        <w:t xml:space="preserve">                  karania                                       </w:t>
      </w:r>
    </w:p>
    <w:p w:rsidR="003633F3" w:rsidRPr="009467D2" w:rsidRDefault="003633F3" w:rsidP="00544466">
      <w:pPr>
        <w:spacing w:after="0"/>
        <w:rPr>
          <w:rFonts w:ascii="Times New Roman" w:hAnsi="Times New Roman"/>
          <w:sz w:val="20"/>
          <w:szCs w:val="20"/>
          <w:lang w:eastAsia="pl-PL"/>
        </w:rPr>
      </w:pPr>
    </w:p>
    <w:p w:rsidR="003633F3" w:rsidRPr="009467D2" w:rsidRDefault="003633F3" w:rsidP="00544466">
      <w:pPr>
        <w:spacing w:after="0"/>
        <w:rPr>
          <w:rFonts w:ascii="Times New Roman" w:hAnsi="Times New Roman"/>
          <w:sz w:val="20"/>
          <w:szCs w:val="20"/>
          <w:lang w:eastAsia="pl-PL"/>
        </w:rPr>
      </w:pPr>
    </w:p>
    <w:p w:rsidR="003633F3" w:rsidRPr="009467D2" w:rsidRDefault="003633F3" w:rsidP="00544466">
      <w:pPr>
        <w:spacing w:after="0"/>
        <w:rPr>
          <w:rFonts w:ascii="Times New Roman" w:hAnsi="Times New Roman"/>
          <w:sz w:val="20"/>
          <w:szCs w:val="20"/>
          <w:lang w:eastAsia="pl-PL"/>
        </w:rPr>
      </w:pPr>
    </w:p>
    <w:p w:rsidR="003633F3" w:rsidRPr="009467D2" w:rsidRDefault="003633F3" w:rsidP="00544466">
      <w:pPr>
        <w:spacing w:after="0"/>
        <w:rPr>
          <w:rFonts w:ascii="Times New Roman" w:hAnsi="Times New Roman"/>
          <w:sz w:val="20"/>
          <w:szCs w:val="20"/>
          <w:lang w:eastAsia="pl-PL"/>
        </w:rPr>
      </w:pPr>
    </w:p>
    <w:p w:rsidR="003633F3" w:rsidRPr="009467D2" w:rsidRDefault="003633F3" w:rsidP="00544466">
      <w:pPr>
        <w:spacing w:after="0"/>
        <w:rPr>
          <w:rFonts w:ascii="Times New Roman" w:hAnsi="Times New Roman"/>
          <w:sz w:val="20"/>
          <w:szCs w:val="20"/>
          <w:lang w:eastAsia="pl-PL"/>
        </w:rPr>
      </w:pPr>
    </w:p>
    <w:p w:rsidR="003633F3" w:rsidRPr="009467D2" w:rsidRDefault="003633F3" w:rsidP="00544466">
      <w:pPr>
        <w:spacing w:after="0"/>
        <w:rPr>
          <w:rFonts w:ascii="Times New Roman" w:hAnsi="Times New Roman"/>
          <w:sz w:val="20"/>
          <w:szCs w:val="20"/>
          <w:lang w:eastAsia="pl-PL"/>
        </w:rPr>
      </w:pPr>
    </w:p>
    <w:p w:rsidR="003633F3" w:rsidRPr="009467D2" w:rsidRDefault="003633F3" w:rsidP="00544466">
      <w:pPr>
        <w:spacing w:after="0"/>
        <w:rPr>
          <w:rFonts w:ascii="Times New Roman" w:hAnsi="Times New Roman"/>
          <w:sz w:val="20"/>
          <w:szCs w:val="20"/>
          <w:lang w:eastAsia="pl-PL"/>
        </w:rPr>
      </w:pPr>
    </w:p>
    <w:p w:rsidR="003633F3" w:rsidRPr="009467D2" w:rsidRDefault="0044048B" w:rsidP="00544466">
      <w:pPr>
        <w:spacing w:after="0"/>
        <w:rPr>
          <w:rFonts w:ascii="Times New Roman" w:hAnsi="Times New Roman"/>
          <w:sz w:val="20"/>
          <w:szCs w:val="20"/>
          <w:lang w:eastAsia="pl-PL"/>
        </w:rPr>
      </w:pPr>
      <w:r>
        <w:rPr>
          <w:rFonts w:ascii="Times New Roman" w:hAnsi="Times New Roman"/>
          <w:noProof/>
          <w:sz w:val="20"/>
          <w:szCs w:val="20"/>
          <w:lang w:eastAsia="pl-PL"/>
        </w:rPr>
        <w:drawing>
          <wp:inline distT="0" distB="0" distL="0" distR="0">
            <wp:extent cx="6067425" cy="323850"/>
            <wp:effectExtent l="0" t="0" r="9525"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425" cy="323850"/>
                    </a:xfrm>
                    <a:prstGeom prst="rect">
                      <a:avLst/>
                    </a:prstGeom>
                    <a:noFill/>
                    <a:ln>
                      <a:noFill/>
                    </a:ln>
                  </pic:spPr>
                </pic:pic>
              </a:graphicData>
            </a:graphic>
          </wp:inline>
        </w:drawing>
      </w:r>
    </w:p>
    <w:p w:rsidR="003633F3" w:rsidRPr="009467D2" w:rsidRDefault="003633F3" w:rsidP="00544466">
      <w:pPr>
        <w:spacing w:after="0"/>
        <w:rPr>
          <w:rFonts w:ascii="Times New Roman" w:hAnsi="Times New Roman"/>
          <w:sz w:val="24"/>
          <w:szCs w:val="24"/>
          <w:lang w:eastAsia="pl-PL"/>
        </w:rPr>
      </w:pPr>
      <w:r w:rsidRPr="009467D2">
        <w:rPr>
          <w:rFonts w:ascii="Times New Roman" w:hAnsi="Times New Roman"/>
          <w:sz w:val="20"/>
          <w:szCs w:val="20"/>
          <w:lang w:eastAsia="pl-PL"/>
        </w:rPr>
        <w:t xml:space="preserve">         </w:t>
      </w:r>
    </w:p>
    <w:p w:rsidR="003633F3" w:rsidRPr="009467D2" w:rsidRDefault="003633F3" w:rsidP="00544466">
      <w:pPr>
        <w:autoSpaceDE w:val="0"/>
        <w:autoSpaceDN w:val="0"/>
        <w:adjustRightInd w:val="0"/>
        <w:spacing w:after="0"/>
        <w:rPr>
          <w:rFonts w:ascii="Times New Roman" w:hAnsi="Times New Roman"/>
          <w:b/>
          <w:sz w:val="24"/>
          <w:szCs w:val="24"/>
          <w:lang w:eastAsia="pl-PL"/>
        </w:rPr>
      </w:pPr>
      <w:r w:rsidRPr="009467D2">
        <w:rPr>
          <w:rFonts w:ascii="Times New Roman" w:hAnsi="Times New Roman"/>
          <w:b/>
          <w:sz w:val="24"/>
          <w:szCs w:val="24"/>
          <w:lang w:eastAsia="pl-PL"/>
        </w:rPr>
        <w:t>Komitet przeciwko Torturom</w:t>
      </w:r>
    </w:p>
    <w:p w:rsidR="003633F3" w:rsidRPr="009467D2" w:rsidRDefault="003633F3" w:rsidP="00544466">
      <w:pPr>
        <w:autoSpaceDE w:val="0"/>
        <w:autoSpaceDN w:val="0"/>
        <w:adjustRightInd w:val="0"/>
        <w:spacing w:after="0"/>
        <w:rPr>
          <w:rFonts w:ascii="Times New Roman" w:hAnsi="Times New Roman"/>
          <w:b/>
          <w:sz w:val="24"/>
          <w:szCs w:val="24"/>
          <w:lang w:eastAsia="pl-PL"/>
        </w:rPr>
      </w:pPr>
      <w:r w:rsidRPr="009467D2">
        <w:rPr>
          <w:rFonts w:ascii="Times New Roman" w:hAnsi="Times New Roman"/>
          <w:b/>
          <w:sz w:val="24"/>
          <w:szCs w:val="24"/>
          <w:lang w:eastAsia="pl-PL"/>
        </w:rPr>
        <w:t>Sesja Pięćdziesiąta Pi</w:t>
      </w:r>
      <w:r w:rsidR="0044048B">
        <w:rPr>
          <w:rFonts w:ascii="Times New Roman" w:hAnsi="Times New Roman"/>
          <w:b/>
          <w:sz w:val="24"/>
          <w:szCs w:val="24"/>
          <w:lang w:eastAsia="pl-PL"/>
        </w:rPr>
        <w:t>erwsza</w:t>
      </w:r>
    </w:p>
    <w:p w:rsidR="003633F3" w:rsidRPr="009467D2" w:rsidRDefault="003633F3" w:rsidP="00544466">
      <w:pPr>
        <w:autoSpaceDE w:val="0"/>
        <w:autoSpaceDN w:val="0"/>
        <w:adjustRightInd w:val="0"/>
        <w:spacing w:after="0"/>
        <w:rPr>
          <w:rFonts w:ascii="Times New Roman" w:hAnsi="Times New Roman"/>
          <w:b/>
          <w:sz w:val="24"/>
          <w:szCs w:val="24"/>
          <w:lang w:eastAsia="pl-PL"/>
        </w:rPr>
      </w:pPr>
      <w:r w:rsidRPr="009467D2">
        <w:rPr>
          <w:rFonts w:ascii="Times New Roman" w:hAnsi="Times New Roman"/>
          <w:b/>
          <w:sz w:val="24"/>
          <w:szCs w:val="24"/>
          <w:lang w:eastAsia="pl-PL"/>
        </w:rPr>
        <w:t>Protokół skrócony pierwszej części* (publicznej) 1174 posiedzenia</w:t>
      </w:r>
    </w:p>
    <w:p w:rsidR="003633F3" w:rsidRPr="009467D2" w:rsidRDefault="003633F3" w:rsidP="00544466">
      <w:pPr>
        <w:autoSpaceDE w:val="0"/>
        <w:autoSpaceDN w:val="0"/>
        <w:adjustRightInd w:val="0"/>
        <w:spacing w:after="0"/>
        <w:rPr>
          <w:rFonts w:ascii="Times New Roman" w:hAnsi="Times New Roman"/>
          <w:sz w:val="24"/>
          <w:szCs w:val="24"/>
          <w:lang w:eastAsia="pl-PL"/>
        </w:rPr>
      </w:pPr>
      <w:r w:rsidRPr="009467D2">
        <w:rPr>
          <w:rFonts w:ascii="Times New Roman" w:hAnsi="Times New Roman"/>
          <w:sz w:val="24"/>
          <w:szCs w:val="24"/>
          <w:lang w:eastAsia="pl-PL"/>
        </w:rPr>
        <w:t>które odbyło się w Pałacu Wilsona w Genewie, w środę 30 października 2013 r. o godz. 10.00</w:t>
      </w:r>
    </w:p>
    <w:p w:rsidR="003633F3" w:rsidRPr="009467D2" w:rsidRDefault="003633F3" w:rsidP="00544466">
      <w:pPr>
        <w:autoSpaceDE w:val="0"/>
        <w:autoSpaceDN w:val="0"/>
        <w:adjustRightInd w:val="0"/>
        <w:spacing w:after="0"/>
        <w:jc w:val="center"/>
        <w:rPr>
          <w:rFonts w:ascii="Times New Roman" w:hAnsi="Times New Roman"/>
          <w:sz w:val="24"/>
          <w:szCs w:val="24"/>
          <w:u w:val="single"/>
          <w:lang w:eastAsia="pl-PL"/>
        </w:rPr>
      </w:pPr>
    </w:p>
    <w:p w:rsidR="003633F3" w:rsidRPr="009467D2" w:rsidRDefault="003633F3" w:rsidP="00544466">
      <w:pPr>
        <w:autoSpaceDE w:val="0"/>
        <w:autoSpaceDN w:val="0"/>
        <w:adjustRightInd w:val="0"/>
        <w:spacing w:after="0"/>
        <w:rPr>
          <w:rFonts w:ascii="Times New Roman" w:hAnsi="Times New Roman"/>
          <w:sz w:val="24"/>
          <w:szCs w:val="24"/>
          <w:lang w:eastAsia="pl-PL"/>
        </w:rPr>
      </w:pPr>
      <w:r w:rsidRPr="009467D2">
        <w:rPr>
          <w:rFonts w:ascii="Times New Roman" w:hAnsi="Times New Roman"/>
          <w:sz w:val="24"/>
          <w:szCs w:val="24"/>
          <w:u w:val="single"/>
          <w:lang w:eastAsia="pl-PL"/>
        </w:rPr>
        <w:t>Przewodniczący</w:t>
      </w:r>
      <w:r w:rsidRPr="009467D2">
        <w:rPr>
          <w:rFonts w:ascii="Times New Roman" w:hAnsi="Times New Roman"/>
          <w:sz w:val="24"/>
          <w:szCs w:val="24"/>
          <w:lang w:eastAsia="pl-PL"/>
        </w:rPr>
        <w:t>: Pan Grossman</w:t>
      </w:r>
    </w:p>
    <w:p w:rsidR="003633F3" w:rsidRPr="009467D2" w:rsidRDefault="003633F3" w:rsidP="00544466">
      <w:pPr>
        <w:autoSpaceDE w:val="0"/>
        <w:autoSpaceDN w:val="0"/>
        <w:adjustRightInd w:val="0"/>
        <w:spacing w:after="0"/>
        <w:jc w:val="center"/>
        <w:rPr>
          <w:rFonts w:ascii="Times New Roman" w:hAnsi="Times New Roman"/>
          <w:sz w:val="24"/>
          <w:szCs w:val="24"/>
          <w:lang w:eastAsia="pl-PL"/>
        </w:rPr>
      </w:pPr>
    </w:p>
    <w:p w:rsidR="003633F3" w:rsidRPr="009467D2" w:rsidRDefault="003633F3" w:rsidP="00544466">
      <w:pPr>
        <w:autoSpaceDE w:val="0"/>
        <w:autoSpaceDN w:val="0"/>
        <w:adjustRightInd w:val="0"/>
        <w:spacing w:after="0"/>
        <w:rPr>
          <w:rFonts w:ascii="Times New Roman" w:hAnsi="Times New Roman"/>
          <w:sz w:val="24"/>
          <w:szCs w:val="24"/>
          <w:lang w:eastAsia="pl-PL"/>
        </w:rPr>
      </w:pPr>
      <w:r w:rsidRPr="009467D2">
        <w:rPr>
          <w:rFonts w:ascii="Times New Roman" w:hAnsi="Times New Roman"/>
          <w:sz w:val="24"/>
          <w:szCs w:val="24"/>
          <w:lang w:eastAsia="pl-PL"/>
        </w:rPr>
        <w:t>Przedmiot:</w:t>
      </w:r>
    </w:p>
    <w:p w:rsidR="003633F3" w:rsidRPr="009467D2" w:rsidRDefault="003633F3" w:rsidP="00544466">
      <w:pPr>
        <w:autoSpaceDE w:val="0"/>
        <w:autoSpaceDN w:val="0"/>
        <w:adjustRightInd w:val="0"/>
        <w:spacing w:after="0"/>
        <w:rPr>
          <w:rFonts w:ascii="Times New Roman" w:hAnsi="Times New Roman"/>
          <w:sz w:val="24"/>
          <w:szCs w:val="24"/>
          <w:lang w:eastAsia="pl-PL"/>
        </w:rPr>
      </w:pPr>
    </w:p>
    <w:p w:rsidR="003633F3" w:rsidRPr="001E2E62" w:rsidRDefault="003633F3" w:rsidP="00544466">
      <w:pPr>
        <w:autoSpaceDE w:val="0"/>
        <w:autoSpaceDN w:val="0"/>
        <w:adjustRightInd w:val="0"/>
        <w:spacing w:after="0"/>
        <w:ind w:left="709" w:hanging="709"/>
        <w:rPr>
          <w:rFonts w:ascii="Times New Roman" w:hAnsi="Times New Roman"/>
          <w:sz w:val="24"/>
          <w:szCs w:val="24"/>
          <w:lang w:eastAsia="pl-PL"/>
        </w:rPr>
      </w:pPr>
      <w:r w:rsidRPr="001E2E62">
        <w:rPr>
          <w:rFonts w:ascii="Times New Roman" w:hAnsi="Times New Roman"/>
          <w:sz w:val="24"/>
          <w:szCs w:val="24"/>
          <w:lang w:eastAsia="pl-PL"/>
        </w:rPr>
        <w:tab/>
        <w:t>Rozpatrywanie sprawozdań przedłożonych przez Państwa Strony zgodnie z artykułem 19 Konwencji (c.d.)</w:t>
      </w:r>
    </w:p>
    <w:p w:rsidR="003633F3" w:rsidRPr="009467D2" w:rsidRDefault="003633F3" w:rsidP="00544466">
      <w:pPr>
        <w:autoSpaceDE w:val="0"/>
        <w:autoSpaceDN w:val="0"/>
        <w:adjustRightInd w:val="0"/>
        <w:spacing w:after="0"/>
        <w:rPr>
          <w:rFonts w:ascii="Times New Roman" w:hAnsi="Times New Roman"/>
          <w:sz w:val="24"/>
          <w:szCs w:val="24"/>
          <w:lang w:eastAsia="pl-PL"/>
        </w:rPr>
      </w:pPr>
    </w:p>
    <w:p w:rsidR="003633F3" w:rsidRPr="009467D2" w:rsidRDefault="003633F3" w:rsidP="00544466">
      <w:pPr>
        <w:autoSpaceDE w:val="0"/>
        <w:autoSpaceDN w:val="0"/>
        <w:adjustRightInd w:val="0"/>
        <w:spacing w:after="0"/>
        <w:jc w:val="center"/>
        <w:rPr>
          <w:rFonts w:ascii="Times New Roman" w:hAnsi="Times New Roman"/>
          <w:i/>
          <w:sz w:val="24"/>
          <w:szCs w:val="24"/>
          <w:lang w:eastAsia="pl-PL"/>
        </w:rPr>
      </w:pPr>
      <w:r w:rsidRPr="009467D2">
        <w:rPr>
          <w:rFonts w:ascii="Times New Roman" w:hAnsi="Times New Roman"/>
          <w:i/>
          <w:sz w:val="24"/>
          <w:szCs w:val="24"/>
          <w:lang w:eastAsia="pl-PL"/>
        </w:rPr>
        <w:t>Połączone Piąte i Szóste Sprawozdanie okresowe Rzeczypospolitej Polskiej</w:t>
      </w:r>
    </w:p>
    <w:p w:rsidR="003633F3" w:rsidRPr="009467D2" w:rsidRDefault="003633F3" w:rsidP="00544466">
      <w:pPr>
        <w:autoSpaceDE w:val="0"/>
        <w:autoSpaceDN w:val="0"/>
        <w:adjustRightInd w:val="0"/>
        <w:spacing w:after="0"/>
        <w:rPr>
          <w:rFonts w:ascii="Times New Roman" w:hAnsi="Times New Roman"/>
          <w:sz w:val="24"/>
          <w:szCs w:val="24"/>
          <w:lang w:eastAsia="pl-PL"/>
        </w:rPr>
      </w:pPr>
    </w:p>
    <w:p w:rsidR="003633F3" w:rsidRPr="009467D2" w:rsidRDefault="003633F3" w:rsidP="00544466">
      <w:pPr>
        <w:autoSpaceDE w:val="0"/>
        <w:autoSpaceDN w:val="0"/>
        <w:adjustRightInd w:val="0"/>
        <w:spacing w:after="0"/>
        <w:jc w:val="both"/>
        <w:rPr>
          <w:rFonts w:ascii="Times New Roman" w:hAnsi="Times New Roman"/>
          <w:sz w:val="24"/>
          <w:szCs w:val="24"/>
          <w:lang w:eastAsia="pl-PL"/>
        </w:rPr>
      </w:pPr>
    </w:p>
    <w:p w:rsidR="003633F3" w:rsidRPr="009467D2" w:rsidRDefault="003633F3" w:rsidP="00544466">
      <w:pPr>
        <w:autoSpaceDE w:val="0"/>
        <w:autoSpaceDN w:val="0"/>
        <w:adjustRightInd w:val="0"/>
        <w:spacing w:after="0"/>
        <w:jc w:val="both"/>
        <w:rPr>
          <w:rFonts w:ascii="Times New Roman" w:hAnsi="Times New Roman"/>
          <w:sz w:val="24"/>
          <w:szCs w:val="24"/>
          <w:lang w:eastAsia="pl-PL"/>
        </w:rPr>
      </w:pPr>
    </w:p>
    <w:p w:rsidR="003633F3" w:rsidRPr="009467D2" w:rsidRDefault="003633F3" w:rsidP="00544466">
      <w:pPr>
        <w:autoSpaceDE w:val="0"/>
        <w:autoSpaceDN w:val="0"/>
        <w:adjustRightInd w:val="0"/>
        <w:spacing w:after="0"/>
        <w:jc w:val="both"/>
        <w:rPr>
          <w:rFonts w:ascii="Times New Roman" w:hAnsi="Times New Roman"/>
          <w:sz w:val="24"/>
          <w:szCs w:val="24"/>
          <w:lang w:eastAsia="pl-PL"/>
        </w:rPr>
      </w:pPr>
    </w:p>
    <w:p w:rsidR="003633F3" w:rsidRPr="009467D2" w:rsidRDefault="003633F3" w:rsidP="00544466">
      <w:pPr>
        <w:autoSpaceDE w:val="0"/>
        <w:autoSpaceDN w:val="0"/>
        <w:adjustRightInd w:val="0"/>
        <w:spacing w:after="0"/>
        <w:jc w:val="both"/>
        <w:rPr>
          <w:rFonts w:ascii="Times New Roman" w:hAnsi="Times New Roman"/>
          <w:sz w:val="24"/>
          <w:szCs w:val="24"/>
          <w:lang w:eastAsia="pl-PL"/>
        </w:rPr>
      </w:pPr>
    </w:p>
    <w:p w:rsidR="003633F3" w:rsidRPr="009467D2" w:rsidRDefault="003633F3" w:rsidP="00544466">
      <w:pPr>
        <w:autoSpaceDE w:val="0"/>
        <w:autoSpaceDN w:val="0"/>
        <w:adjustRightInd w:val="0"/>
        <w:spacing w:after="0"/>
        <w:jc w:val="both"/>
        <w:rPr>
          <w:rFonts w:ascii="Times New Roman" w:hAnsi="Times New Roman"/>
          <w:sz w:val="24"/>
          <w:szCs w:val="24"/>
          <w:lang w:eastAsia="pl-PL"/>
        </w:rPr>
      </w:pPr>
    </w:p>
    <w:p w:rsidR="003633F3" w:rsidRDefault="003633F3" w:rsidP="00544466">
      <w:pPr>
        <w:autoSpaceDE w:val="0"/>
        <w:autoSpaceDN w:val="0"/>
        <w:adjustRightInd w:val="0"/>
        <w:spacing w:after="0"/>
        <w:jc w:val="both"/>
        <w:rPr>
          <w:rFonts w:ascii="Times New Roman" w:hAnsi="Times New Roman"/>
          <w:sz w:val="24"/>
          <w:szCs w:val="24"/>
          <w:lang w:eastAsia="pl-PL"/>
        </w:rPr>
      </w:pPr>
    </w:p>
    <w:p w:rsidR="003633F3" w:rsidRDefault="003633F3" w:rsidP="00544466">
      <w:pPr>
        <w:autoSpaceDE w:val="0"/>
        <w:autoSpaceDN w:val="0"/>
        <w:adjustRightInd w:val="0"/>
        <w:spacing w:after="0"/>
        <w:jc w:val="both"/>
        <w:rPr>
          <w:rFonts w:ascii="Times New Roman" w:hAnsi="Times New Roman"/>
          <w:sz w:val="24"/>
          <w:szCs w:val="24"/>
          <w:lang w:eastAsia="pl-PL"/>
        </w:rPr>
      </w:pPr>
    </w:p>
    <w:p w:rsidR="003633F3" w:rsidRPr="009467D2" w:rsidRDefault="003633F3" w:rsidP="00544466">
      <w:pPr>
        <w:autoSpaceDE w:val="0"/>
        <w:autoSpaceDN w:val="0"/>
        <w:adjustRightInd w:val="0"/>
        <w:spacing w:after="0"/>
        <w:jc w:val="both"/>
        <w:rPr>
          <w:rFonts w:ascii="Times New Roman" w:hAnsi="Times New Roman"/>
          <w:sz w:val="24"/>
          <w:szCs w:val="24"/>
          <w:lang w:eastAsia="pl-PL"/>
        </w:rPr>
      </w:pPr>
    </w:p>
    <w:p w:rsidR="003633F3" w:rsidRPr="009467D2" w:rsidRDefault="003633F3" w:rsidP="00544466">
      <w:pPr>
        <w:autoSpaceDE w:val="0"/>
        <w:autoSpaceDN w:val="0"/>
        <w:adjustRightInd w:val="0"/>
        <w:spacing w:after="0"/>
        <w:jc w:val="both"/>
        <w:rPr>
          <w:rFonts w:ascii="Times New Roman" w:hAnsi="Times New Roman"/>
          <w:sz w:val="24"/>
          <w:szCs w:val="24"/>
          <w:lang w:eastAsia="pl-PL"/>
        </w:rPr>
      </w:pPr>
    </w:p>
    <w:p w:rsidR="003633F3" w:rsidRPr="009467D2" w:rsidRDefault="003633F3" w:rsidP="00544466">
      <w:pPr>
        <w:autoSpaceDE w:val="0"/>
        <w:autoSpaceDN w:val="0"/>
        <w:adjustRightInd w:val="0"/>
        <w:spacing w:after="0"/>
        <w:jc w:val="both"/>
        <w:rPr>
          <w:rFonts w:ascii="Times New Roman" w:hAnsi="Times New Roman"/>
          <w:sz w:val="18"/>
          <w:szCs w:val="18"/>
          <w:lang w:eastAsia="pl-PL"/>
        </w:rPr>
      </w:pPr>
      <w:r w:rsidRPr="009467D2">
        <w:rPr>
          <w:rFonts w:ascii="Times New Roman" w:hAnsi="Times New Roman"/>
          <w:sz w:val="18"/>
          <w:szCs w:val="18"/>
          <w:lang w:eastAsia="pl-PL"/>
        </w:rPr>
        <w:t>*Protokół skrócony drugiej części (zamkniętej) spotkania zamieszczono jako dokument CAT/C/SR.1174/Add.1.</w:t>
      </w:r>
    </w:p>
    <w:p w:rsidR="003633F3" w:rsidRPr="009467D2" w:rsidRDefault="003633F3" w:rsidP="00544466">
      <w:pPr>
        <w:autoSpaceDE w:val="0"/>
        <w:autoSpaceDN w:val="0"/>
        <w:adjustRightInd w:val="0"/>
        <w:spacing w:after="0"/>
        <w:jc w:val="both"/>
        <w:rPr>
          <w:rFonts w:ascii="Times New Roman" w:hAnsi="Times New Roman"/>
          <w:sz w:val="18"/>
          <w:szCs w:val="18"/>
          <w:lang w:eastAsia="pl-PL"/>
        </w:rPr>
      </w:pPr>
    </w:p>
    <w:p w:rsidR="003633F3" w:rsidRPr="009467D2" w:rsidRDefault="003633F3" w:rsidP="00544466">
      <w:pPr>
        <w:autoSpaceDE w:val="0"/>
        <w:autoSpaceDN w:val="0"/>
        <w:adjustRightInd w:val="0"/>
        <w:spacing w:after="0"/>
        <w:jc w:val="center"/>
        <w:rPr>
          <w:rFonts w:ascii="Times New Roman" w:hAnsi="Times New Roman"/>
          <w:sz w:val="18"/>
          <w:szCs w:val="18"/>
          <w:lang w:eastAsia="pl-PL"/>
        </w:rPr>
      </w:pPr>
    </w:p>
    <w:p w:rsidR="003633F3" w:rsidRPr="009467D2" w:rsidRDefault="003633F3" w:rsidP="00544466">
      <w:pPr>
        <w:autoSpaceDE w:val="0"/>
        <w:autoSpaceDN w:val="0"/>
        <w:adjustRightInd w:val="0"/>
        <w:spacing w:after="0"/>
        <w:rPr>
          <w:rFonts w:ascii="Times New Roman" w:hAnsi="Times New Roman"/>
          <w:sz w:val="18"/>
          <w:szCs w:val="18"/>
          <w:lang w:eastAsia="pl-PL"/>
        </w:rPr>
      </w:pPr>
      <w:r w:rsidRPr="009467D2">
        <w:rPr>
          <w:rFonts w:ascii="Times New Roman" w:hAnsi="Times New Roman"/>
          <w:sz w:val="18"/>
          <w:szCs w:val="18"/>
          <w:lang w:eastAsia="pl-PL"/>
        </w:rPr>
        <w:t>Niniejszy protokół podlega korektom.</w:t>
      </w:r>
    </w:p>
    <w:p w:rsidR="003633F3" w:rsidRPr="009467D2" w:rsidRDefault="003633F3" w:rsidP="00544466">
      <w:pPr>
        <w:autoSpaceDE w:val="0"/>
        <w:autoSpaceDN w:val="0"/>
        <w:adjustRightInd w:val="0"/>
        <w:spacing w:after="0"/>
        <w:jc w:val="center"/>
        <w:rPr>
          <w:rFonts w:ascii="Times New Roman" w:hAnsi="Times New Roman"/>
          <w:sz w:val="18"/>
          <w:szCs w:val="18"/>
          <w:lang w:eastAsia="pl-PL"/>
        </w:rPr>
      </w:pPr>
    </w:p>
    <w:p w:rsidR="003633F3" w:rsidRPr="009467D2" w:rsidRDefault="003633F3" w:rsidP="00544466">
      <w:pPr>
        <w:spacing w:after="0"/>
        <w:jc w:val="both"/>
        <w:rPr>
          <w:rFonts w:ascii="Times New Roman" w:hAnsi="Times New Roman"/>
          <w:sz w:val="18"/>
          <w:szCs w:val="18"/>
          <w:lang w:eastAsia="pl-PL"/>
        </w:rPr>
      </w:pPr>
      <w:r w:rsidRPr="009467D2">
        <w:rPr>
          <w:rFonts w:ascii="Times New Roman" w:hAnsi="Times New Roman"/>
          <w:sz w:val="18"/>
          <w:szCs w:val="18"/>
          <w:lang w:eastAsia="pl-PL"/>
        </w:rPr>
        <w:t xml:space="preserve">Korekty powinny być sporządzone w jednym z języków roboczych. Należy je przedstawić w formie memorandum oraz nanieść na jeden egzemplarz protokołu. </w:t>
      </w:r>
      <w:r w:rsidRPr="009467D2">
        <w:rPr>
          <w:rFonts w:ascii="Times New Roman" w:hAnsi="Times New Roman"/>
          <w:i/>
          <w:sz w:val="18"/>
          <w:szCs w:val="18"/>
          <w:lang w:eastAsia="pl-PL"/>
        </w:rPr>
        <w:t>Korekty należy nadsyłać najpóźniej w terminie jednego tygodnia</w:t>
      </w:r>
      <w:r w:rsidRPr="009467D2">
        <w:rPr>
          <w:rFonts w:ascii="Times New Roman" w:hAnsi="Times New Roman"/>
          <w:sz w:val="18"/>
          <w:szCs w:val="18"/>
          <w:lang w:eastAsia="pl-PL"/>
        </w:rPr>
        <w:t xml:space="preserve"> od daty sporządzenia niniejszego dokumentu do Zespołu Redakcyjnego, biuro E.4108, </w:t>
      </w:r>
      <w:proofErr w:type="spellStart"/>
      <w:r w:rsidRPr="009467D2">
        <w:rPr>
          <w:rFonts w:ascii="Times New Roman" w:hAnsi="Times New Roman"/>
          <w:sz w:val="18"/>
          <w:szCs w:val="18"/>
          <w:lang w:eastAsia="pl-PL"/>
        </w:rPr>
        <w:t>Palais</w:t>
      </w:r>
      <w:proofErr w:type="spellEnd"/>
      <w:r w:rsidRPr="009467D2">
        <w:rPr>
          <w:rFonts w:ascii="Times New Roman" w:hAnsi="Times New Roman"/>
          <w:sz w:val="18"/>
          <w:szCs w:val="18"/>
          <w:lang w:eastAsia="pl-PL"/>
        </w:rPr>
        <w:t xml:space="preserve"> des Nations, Genewa.</w:t>
      </w:r>
    </w:p>
    <w:p w:rsidR="003633F3" w:rsidRPr="009467D2" w:rsidRDefault="003633F3" w:rsidP="00544466">
      <w:pPr>
        <w:spacing w:after="0"/>
        <w:jc w:val="both"/>
        <w:rPr>
          <w:rFonts w:ascii="Times New Roman" w:hAnsi="Times New Roman"/>
          <w:sz w:val="18"/>
          <w:szCs w:val="18"/>
          <w:lang w:eastAsia="pl-PL"/>
        </w:rPr>
      </w:pPr>
    </w:p>
    <w:p w:rsidR="003633F3" w:rsidRPr="009467D2" w:rsidRDefault="003633F3" w:rsidP="00544466">
      <w:pPr>
        <w:spacing w:after="0"/>
        <w:jc w:val="both"/>
        <w:rPr>
          <w:rFonts w:ascii="Times New Roman" w:hAnsi="Times New Roman"/>
          <w:sz w:val="18"/>
          <w:szCs w:val="18"/>
          <w:lang w:eastAsia="pl-PL"/>
        </w:rPr>
      </w:pPr>
      <w:r w:rsidRPr="009467D2">
        <w:rPr>
          <w:rFonts w:ascii="Times New Roman" w:hAnsi="Times New Roman"/>
          <w:sz w:val="18"/>
          <w:szCs w:val="18"/>
          <w:lang w:eastAsia="pl-PL"/>
        </w:rPr>
        <w:t>Wszelkie korekty do protokołów jawnych posiedzeń Komitetu w te</w:t>
      </w:r>
      <w:r>
        <w:rPr>
          <w:rFonts w:ascii="Times New Roman" w:hAnsi="Times New Roman"/>
          <w:sz w:val="18"/>
          <w:szCs w:val="18"/>
          <w:lang w:eastAsia="pl-PL"/>
        </w:rPr>
        <w:t>j</w:t>
      </w:r>
      <w:r w:rsidRPr="009467D2">
        <w:rPr>
          <w:rFonts w:ascii="Times New Roman" w:hAnsi="Times New Roman"/>
          <w:sz w:val="18"/>
          <w:szCs w:val="18"/>
          <w:lang w:eastAsia="pl-PL"/>
        </w:rPr>
        <w:t xml:space="preserve"> sesji zostaną zebrane w zbiorczym sprostowaniu, które zostanie wydane w niedługim terminie po jej zakończeniu.</w:t>
      </w:r>
    </w:p>
    <w:p w:rsidR="003633F3" w:rsidRDefault="003633F3" w:rsidP="00544466">
      <w:pPr>
        <w:autoSpaceDE w:val="0"/>
        <w:autoSpaceDN w:val="0"/>
        <w:adjustRightInd w:val="0"/>
        <w:spacing w:after="0"/>
        <w:jc w:val="both"/>
        <w:rPr>
          <w:rFonts w:ascii="Times New Roman" w:hAnsi="Times New Roman"/>
          <w:i/>
          <w:iCs/>
          <w:sz w:val="24"/>
          <w:szCs w:val="24"/>
          <w:lang w:eastAsia="pl-PL"/>
        </w:rPr>
      </w:pPr>
    </w:p>
    <w:p w:rsidR="003633F3" w:rsidRPr="009467D2" w:rsidRDefault="003633F3" w:rsidP="00544466">
      <w:pPr>
        <w:autoSpaceDE w:val="0"/>
        <w:autoSpaceDN w:val="0"/>
        <w:adjustRightInd w:val="0"/>
        <w:spacing w:after="0"/>
        <w:jc w:val="both"/>
        <w:rPr>
          <w:rFonts w:ascii="Times New Roman" w:hAnsi="Times New Roman"/>
          <w:i/>
          <w:iCs/>
          <w:sz w:val="24"/>
          <w:szCs w:val="24"/>
          <w:lang w:eastAsia="pl-PL"/>
        </w:rPr>
      </w:pPr>
      <w:r w:rsidRPr="009467D2">
        <w:rPr>
          <w:rFonts w:ascii="Times New Roman" w:hAnsi="Times New Roman"/>
          <w:i/>
          <w:iCs/>
          <w:sz w:val="24"/>
          <w:szCs w:val="24"/>
          <w:lang w:eastAsia="pl-PL"/>
        </w:rPr>
        <w:t>Posiedzenie rozpoczęło się o godz. 10</w:t>
      </w:r>
    </w:p>
    <w:p w:rsidR="003633F3" w:rsidRPr="009467D2" w:rsidRDefault="003633F3" w:rsidP="00544466">
      <w:pPr>
        <w:autoSpaceDE w:val="0"/>
        <w:autoSpaceDN w:val="0"/>
        <w:adjustRightInd w:val="0"/>
        <w:spacing w:after="0"/>
        <w:jc w:val="both"/>
        <w:rPr>
          <w:rFonts w:ascii="Times New Roman" w:hAnsi="Times New Roman"/>
          <w:i/>
          <w:iCs/>
          <w:sz w:val="24"/>
          <w:szCs w:val="24"/>
          <w:lang w:eastAsia="pl-PL"/>
        </w:rPr>
      </w:pPr>
    </w:p>
    <w:p w:rsidR="003633F3" w:rsidRPr="002F3011" w:rsidRDefault="003633F3" w:rsidP="00544466">
      <w:pPr>
        <w:autoSpaceDE w:val="0"/>
        <w:autoSpaceDN w:val="0"/>
        <w:adjustRightInd w:val="0"/>
        <w:spacing w:after="0"/>
        <w:jc w:val="both"/>
        <w:rPr>
          <w:rFonts w:ascii="Times New Roman" w:hAnsi="Times New Roman"/>
          <w:sz w:val="24"/>
          <w:szCs w:val="24"/>
          <w:lang w:eastAsia="pl-PL"/>
        </w:rPr>
      </w:pPr>
      <w:r w:rsidRPr="002F3011">
        <w:rPr>
          <w:rFonts w:ascii="Times New Roman" w:hAnsi="Times New Roman"/>
          <w:sz w:val="24"/>
          <w:szCs w:val="24"/>
          <w:lang w:eastAsia="pl-PL"/>
        </w:rPr>
        <w:t>Rozpatrywanie Sprawozdań przedłożonych przez Państwa Strony zgodnie z artykułem 19 Konwencji (c.d.)</w:t>
      </w:r>
    </w:p>
    <w:p w:rsidR="003633F3" w:rsidRPr="009467D2" w:rsidRDefault="003633F3" w:rsidP="00544466">
      <w:pPr>
        <w:autoSpaceDE w:val="0"/>
        <w:autoSpaceDN w:val="0"/>
        <w:adjustRightInd w:val="0"/>
        <w:spacing w:after="0"/>
        <w:jc w:val="both"/>
        <w:rPr>
          <w:rFonts w:ascii="Times New Roman" w:hAnsi="Times New Roman"/>
          <w:sz w:val="24"/>
          <w:szCs w:val="24"/>
          <w:lang w:eastAsia="pl-PL"/>
        </w:rPr>
      </w:pPr>
    </w:p>
    <w:p w:rsidR="003633F3" w:rsidRPr="009467D2" w:rsidRDefault="003633F3" w:rsidP="00544466">
      <w:pPr>
        <w:autoSpaceDE w:val="0"/>
        <w:autoSpaceDN w:val="0"/>
        <w:adjustRightInd w:val="0"/>
        <w:spacing w:after="0"/>
        <w:jc w:val="both"/>
        <w:rPr>
          <w:rFonts w:ascii="Times New Roman" w:hAnsi="Times New Roman"/>
          <w:sz w:val="24"/>
          <w:szCs w:val="24"/>
          <w:lang w:eastAsia="pl-PL"/>
        </w:rPr>
      </w:pPr>
      <w:r w:rsidRPr="009467D2">
        <w:rPr>
          <w:rFonts w:ascii="Times New Roman" w:hAnsi="Times New Roman"/>
          <w:i/>
          <w:sz w:val="24"/>
          <w:szCs w:val="24"/>
          <w:lang w:eastAsia="pl-PL"/>
        </w:rPr>
        <w:t xml:space="preserve">Połączone Piąte i Szóste Sprawozdanie okresowe Rzeczypospolitej Polskiej </w:t>
      </w:r>
      <w:r w:rsidRPr="009467D2">
        <w:rPr>
          <w:rFonts w:ascii="Times New Roman" w:hAnsi="Times New Roman"/>
          <w:sz w:val="24"/>
          <w:szCs w:val="24"/>
          <w:lang w:eastAsia="pl-PL"/>
        </w:rPr>
        <w:t>(CAT/C/POL/5-6;</w:t>
      </w:r>
    </w:p>
    <w:p w:rsidR="003633F3" w:rsidRPr="009467D2" w:rsidRDefault="003633F3" w:rsidP="00544466">
      <w:pPr>
        <w:autoSpaceDE w:val="0"/>
        <w:autoSpaceDN w:val="0"/>
        <w:adjustRightInd w:val="0"/>
        <w:spacing w:after="0"/>
        <w:jc w:val="both"/>
        <w:rPr>
          <w:rFonts w:ascii="Times New Roman" w:hAnsi="Times New Roman"/>
          <w:sz w:val="24"/>
          <w:szCs w:val="24"/>
          <w:lang w:val="en-US" w:eastAsia="pl-PL"/>
        </w:rPr>
      </w:pPr>
      <w:r w:rsidRPr="009467D2">
        <w:rPr>
          <w:rFonts w:ascii="Times New Roman" w:hAnsi="Times New Roman"/>
          <w:sz w:val="24"/>
          <w:szCs w:val="24"/>
          <w:lang w:val="en-US" w:eastAsia="pl-PL"/>
        </w:rPr>
        <w:t>CAT/C/POL/Q/5-6; HRI/CORE/POL/2009)</w:t>
      </w:r>
    </w:p>
    <w:p w:rsidR="003633F3" w:rsidRPr="009467D2" w:rsidRDefault="003633F3" w:rsidP="00544466">
      <w:pPr>
        <w:autoSpaceDE w:val="0"/>
        <w:autoSpaceDN w:val="0"/>
        <w:adjustRightInd w:val="0"/>
        <w:spacing w:after="0"/>
        <w:jc w:val="both"/>
        <w:rPr>
          <w:rFonts w:ascii="Times New Roman" w:hAnsi="Times New Roman"/>
          <w:sz w:val="24"/>
          <w:szCs w:val="24"/>
          <w:lang w:val="en-US" w:eastAsia="pl-PL"/>
        </w:rPr>
      </w:pPr>
    </w:p>
    <w:p w:rsidR="003633F3" w:rsidRPr="009467D2" w:rsidRDefault="003633F3" w:rsidP="00544466">
      <w:pPr>
        <w:autoSpaceDE w:val="0"/>
        <w:autoSpaceDN w:val="0"/>
        <w:adjustRightInd w:val="0"/>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1. </w:t>
      </w:r>
      <w:r w:rsidRPr="009467D2">
        <w:rPr>
          <w:rFonts w:ascii="Times New Roman" w:hAnsi="Times New Roman"/>
          <w:i/>
          <w:sz w:val="24"/>
          <w:szCs w:val="24"/>
          <w:lang w:eastAsia="pl-PL"/>
        </w:rPr>
        <w:t>Na zaproszenie Przewodniczącego obrad członkowie delegacji Rzeczypospolitej Polskiej zajęli miejsca przy stole</w:t>
      </w:r>
      <w:r>
        <w:rPr>
          <w:rFonts w:ascii="Times New Roman" w:hAnsi="Times New Roman"/>
          <w:i/>
          <w:sz w:val="24"/>
          <w:szCs w:val="24"/>
          <w:lang w:eastAsia="pl-PL"/>
        </w:rPr>
        <w:t xml:space="preserve"> Komitetu</w:t>
      </w:r>
      <w:r w:rsidRPr="009467D2">
        <w:rPr>
          <w:rFonts w:ascii="Times New Roman" w:hAnsi="Times New Roman"/>
          <w:i/>
          <w:sz w:val="24"/>
          <w:szCs w:val="24"/>
          <w:lang w:eastAsia="pl-PL"/>
        </w:rPr>
        <w:t>.</w:t>
      </w:r>
    </w:p>
    <w:p w:rsidR="003633F3" w:rsidRPr="009467D2" w:rsidRDefault="003633F3" w:rsidP="00544466">
      <w:pPr>
        <w:autoSpaceDE w:val="0"/>
        <w:autoSpaceDN w:val="0"/>
        <w:adjustRightInd w:val="0"/>
        <w:spacing w:after="0"/>
        <w:jc w:val="both"/>
        <w:rPr>
          <w:rFonts w:ascii="Times New Roman" w:hAnsi="Times New Roman"/>
          <w:iCs/>
          <w:sz w:val="24"/>
          <w:szCs w:val="24"/>
          <w:lang w:eastAsia="pl-PL"/>
        </w:rPr>
      </w:pPr>
      <w:r w:rsidRPr="009467D2">
        <w:rPr>
          <w:rFonts w:ascii="Times New Roman" w:hAnsi="Times New Roman"/>
          <w:iCs/>
          <w:sz w:val="24"/>
          <w:szCs w:val="24"/>
          <w:lang w:eastAsia="pl-PL"/>
        </w:rPr>
        <w:t xml:space="preserve"> 2. </w:t>
      </w:r>
      <w:r w:rsidRPr="007F5DCC">
        <w:rPr>
          <w:rFonts w:ascii="Times New Roman" w:hAnsi="Times New Roman"/>
          <w:b/>
          <w:iCs/>
          <w:sz w:val="24"/>
          <w:szCs w:val="24"/>
          <w:lang w:eastAsia="pl-PL"/>
        </w:rPr>
        <w:t>Pan Węgrzyn (Polska)</w:t>
      </w:r>
      <w:r w:rsidRPr="009467D2">
        <w:rPr>
          <w:rFonts w:ascii="Times New Roman" w:hAnsi="Times New Roman"/>
          <w:iCs/>
          <w:sz w:val="24"/>
          <w:szCs w:val="24"/>
          <w:lang w:eastAsia="pl-PL"/>
        </w:rPr>
        <w:t xml:space="preserve"> stwierdził, </w:t>
      </w:r>
      <w:r>
        <w:rPr>
          <w:rFonts w:ascii="Times New Roman" w:hAnsi="Times New Roman"/>
          <w:iCs/>
          <w:sz w:val="24"/>
          <w:szCs w:val="24"/>
          <w:lang w:eastAsia="pl-PL"/>
        </w:rPr>
        <w:t>że</w:t>
      </w:r>
      <w:r w:rsidRPr="009467D2">
        <w:rPr>
          <w:rFonts w:ascii="Times New Roman" w:hAnsi="Times New Roman"/>
          <w:iCs/>
          <w:sz w:val="24"/>
          <w:szCs w:val="24"/>
          <w:lang w:eastAsia="pl-PL"/>
        </w:rPr>
        <w:t xml:space="preserve"> Polska podpisała Międzynarodową Konwencję sprawie ochrony wszystkich osób przed wymuszonym zaginięciem w dniu 25 czerwca 2013 r. i jest bliska ratyfikacji Drugiego Protokołu Fakultatywnego do Międzynarodowego Paktu Praw Obywatelskich i Politycznych, którego celem jest zniesieni</w:t>
      </w:r>
      <w:r>
        <w:rPr>
          <w:rFonts w:ascii="Times New Roman" w:hAnsi="Times New Roman"/>
          <w:iCs/>
          <w:sz w:val="24"/>
          <w:szCs w:val="24"/>
          <w:lang w:eastAsia="pl-PL"/>
        </w:rPr>
        <w:t>e</w:t>
      </w:r>
      <w:r w:rsidRPr="009467D2">
        <w:rPr>
          <w:rFonts w:ascii="Times New Roman" w:hAnsi="Times New Roman"/>
          <w:iCs/>
          <w:sz w:val="24"/>
          <w:szCs w:val="24"/>
          <w:lang w:eastAsia="pl-PL"/>
        </w:rPr>
        <w:t xml:space="preserve"> kary śmierci</w:t>
      </w:r>
      <w:r>
        <w:rPr>
          <w:rStyle w:val="Odwoanieprzypisudolnego"/>
          <w:rFonts w:ascii="Times New Roman" w:hAnsi="Times New Roman"/>
          <w:iCs/>
          <w:sz w:val="24"/>
          <w:szCs w:val="24"/>
          <w:lang w:eastAsia="pl-PL"/>
        </w:rPr>
        <w:footnoteReference w:id="1"/>
      </w:r>
      <w:r w:rsidRPr="009467D2">
        <w:rPr>
          <w:rFonts w:ascii="Times New Roman" w:hAnsi="Times New Roman"/>
          <w:iCs/>
          <w:sz w:val="24"/>
          <w:szCs w:val="24"/>
          <w:lang w:eastAsia="pl-PL"/>
        </w:rPr>
        <w:t>. Polska ratyfikowała również w 2005 r. Protokół Fakultatywny do Konwencja w sprawie zakazu stosowania tortur oraz innego okrutnego, nieludzkiego, pon</w:t>
      </w:r>
      <w:r>
        <w:rPr>
          <w:rFonts w:ascii="Times New Roman" w:hAnsi="Times New Roman"/>
          <w:iCs/>
          <w:sz w:val="24"/>
          <w:szCs w:val="24"/>
          <w:lang w:eastAsia="pl-PL"/>
        </w:rPr>
        <w:t>iż</w:t>
      </w:r>
      <w:r w:rsidRPr="009467D2">
        <w:rPr>
          <w:rFonts w:ascii="Times New Roman" w:hAnsi="Times New Roman"/>
          <w:iCs/>
          <w:sz w:val="24"/>
          <w:szCs w:val="24"/>
          <w:lang w:eastAsia="pl-PL"/>
        </w:rPr>
        <w:t xml:space="preserve">ającego traktowania albo karania i powierzyła krajowemu Rzecznikowi Praw Obywatelskich </w:t>
      </w:r>
      <w:r>
        <w:rPr>
          <w:rFonts w:ascii="Times New Roman" w:hAnsi="Times New Roman"/>
          <w:iCs/>
          <w:sz w:val="24"/>
          <w:szCs w:val="24"/>
          <w:lang w:eastAsia="pl-PL"/>
        </w:rPr>
        <w:t>funkcję</w:t>
      </w:r>
      <w:r w:rsidRPr="009467D2">
        <w:rPr>
          <w:rFonts w:ascii="Times New Roman" w:hAnsi="Times New Roman"/>
          <w:iCs/>
          <w:sz w:val="24"/>
          <w:szCs w:val="24"/>
          <w:lang w:eastAsia="pl-PL"/>
        </w:rPr>
        <w:t xml:space="preserve"> Krajowego </w:t>
      </w:r>
      <w:r>
        <w:rPr>
          <w:rFonts w:ascii="Times New Roman" w:hAnsi="Times New Roman"/>
          <w:iCs/>
          <w:sz w:val="24"/>
          <w:szCs w:val="24"/>
          <w:lang w:eastAsia="pl-PL"/>
        </w:rPr>
        <w:t>Mechanizmu Prewencji. [Kraj] jest</w:t>
      </w:r>
      <w:r w:rsidRPr="009467D2">
        <w:rPr>
          <w:rFonts w:ascii="Times New Roman" w:hAnsi="Times New Roman"/>
          <w:iCs/>
          <w:sz w:val="24"/>
          <w:szCs w:val="24"/>
          <w:lang w:eastAsia="pl-PL"/>
        </w:rPr>
        <w:t xml:space="preserve"> w trakcie prac nad utworzeniem darmowego systemu pomocy prawnej dostępnego dla obcokrajowców, którzy wystąpili z wnioskiem o azyl lub wnieśli odwołanie od nakazu wydalenia. System rozpocznie działanie w roku 2015. Co więcej, podjęto kroki zmierzające do poprawy warunków bytowych nieudokumentowanych migrantów w ośrodkach strzeżonych, a regulaminy tych jednostek uległy złagodzeniu bez jednoczesnego uszczerbku dla ich bezpieczeństwa.</w:t>
      </w:r>
    </w:p>
    <w:p w:rsidR="003633F3" w:rsidRPr="009467D2" w:rsidRDefault="003633F3" w:rsidP="00544466">
      <w:pPr>
        <w:autoSpaceDE w:val="0"/>
        <w:autoSpaceDN w:val="0"/>
        <w:adjustRightInd w:val="0"/>
        <w:spacing w:after="0"/>
        <w:jc w:val="both"/>
        <w:rPr>
          <w:rFonts w:ascii="Times New Roman" w:hAnsi="Times New Roman"/>
          <w:iCs/>
          <w:sz w:val="24"/>
          <w:szCs w:val="24"/>
          <w:lang w:eastAsia="pl-PL"/>
        </w:rPr>
      </w:pPr>
      <w:r w:rsidRPr="009467D2">
        <w:rPr>
          <w:rFonts w:ascii="Times New Roman" w:hAnsi="Times New Roman"/>
          <w:iCs/>
          <w:sz w:val="24"/>
          <w:szCs w:val="24"/>
          <w:lang w:eastAsia="pl-PL"/>
        </w:rPr>
        <w:t xml:space="preserve">3. </w:t>
      </w:r>
      <w:r>
        <w:rPr>
          <w:rFonts w:ascii="Times New Roman" w:hAnsi="Times New Roman"/>
          <w:iCs/>
          <w:sz w:val="24"/>
          <w:szCs w:val="24"/>
          <w:lang w:eastAsia="pl-PL"/>
        </w:rPr>
        <w:t>D</w:t>
      </w:r>
      <w:r w:rsidRPr="009467D2">
        <w:rPr>
          <w:rFonts w:ascii="Times New Roman" w:hAnsi="Times New Roman"/>
          <w:iCs/>
          <w:sz w:val="24"/>
          <w:szCs w:val="24"/>
          <w:lang w:eastAsia="pl-PL"/>
        </w:rPr>
        <w:t>efinicja handlu ludźmi</w:t>
      </w:r>
      <w:r>
        <w:rPr>
          <w:rFonts w:ascii="Times New Roman" w:hAnsi="Times New Roman"/>
          <w:iCs/>
          <w:sz w:val="24"/>
          <w:szCs w:val="24"/>
          <w:lang w:eastAsia="pl-PL"/>
        </w:rPr>
        <w:t>,</w:t>
      </w:r>
      <w:r w:rsidRPr="009467D2">
        <w:rPr>
          <w:rFonts w:ascii="Times New Roman" w:hAnsi="Times New Roman"/>
          <w:iCs/>
          <w:sz w:val="24"/>
          <w:szCs w:val="24"/>
          <w:lang w:eastAsia="pl-PL"/>
        </w:rPr>
        <w:t xml:space="preserve"> zgodna </w:t>
      </w:r>
      <w:r>
        <w:rPr>
          <w:rFonts w:ascii="Times New Roman" w:hAnsi="Times New Roman"/>
          <w:iCs/>
          <w:sz w:val="24"/>
          <w:szCs w:val="24"/>
          <w:lang w:eastAsia="pl-PL"/>
        </w:rPr>
        <w:t xml:space="preserve">z </w:t>
      </w:r>
      <w:r w:rsidRPr="009467D2">
        <w:rPr>
          <w:rFonts w:ascii="Times New Roman" w:hAnsi="Times New Roman"/>
          <w:iCs/>
          <w:sz w:val="24"/>
          <w:szCs w:val="24"/>
          <w:lang w:eastAsia="pl-PL"/>
        </w:rPr>
        <w:t xml:space="preserve">brzmieniem Protokołu o zapobieganiu, </w:t>
      </w:r>
      <w:r>
        <w:rPr>
          <w:rFonts w:ascii="Times New Roman" w:hAnsi="Times New Roman"/>
          <w:iCs/>
          <w:sz w:val="24"/>
          <w:szCs w:val="24"/>
          <w:lang w:eastAsia="pl-PL"/>
        </w:rPr>
        <w:t>zwalczaniu i karaniu handlu ludź</w:t>
      </w:r>
      <w:r w:rsidRPr="009467D2">
        <w:rPr>
          <w:rFonts w:ascii="Times New Roman" w:hAnsi="Times New Roman"/>
          <w:iCs/>
          <w:sz w:val="24"/>
          <w:szCs w:val="24"/>
          <w:lang w:eastAsia="pl-PL"/>
        </w:rPr>
        <w:t>mi, zwłaszcza kobietami i dziećmi, który stanowi uzupełnienie Konwencji Narodów Zjednoczonych przeciwko międzynarodowej przestępczości zor</w:t>
      </w:r>
      <w:r>
        <w:rPr>
          <w:rFonts w:ascii="Times New Roman" w:hAnsi="Times New Roman"/>
          <w:iCs/>
          <w:sz w:val="24"/>
          <w:szCs w:val="24"/>
          <w:lang w:eastAsia="pl-PL"/>
        </w:rPr>
        <w:t>ganizowanej, została wprowadzona</w:t>
      </w:r>
      <w:r w:rsidRPr="009467D2">
        <w:rPr>
          <w:rFonts w:ascii="Times New Roman" w:hAnsi="Times New Roman"/>
          <w:iCs/>
          <w:sz w:val="24"/>
          <w:szCs w:val="24"/>
          <w:lang w:eastAsia="pl-PL"/>
        </w:rPr>
        <w:t xml:space="preserve"> do Kodeksu karnego w 2010 r. wraz z definicją niewolnictwa.</w:t>
      </w:r>
    </w:p>
    <w:p w:rsidR="003633F3" w:rsidRPr="009467D2" w:rsidRDefault="003633F3" w:rsidP="00544466">
      <w:pPr>
        <w:autoSpaceDE w:val="0"/>
        <w:autoSpaceDN w:val="0"/>
        <w:adjustRightInd w:val="0"/>
        <w:spacing w:after="0"/>
        <w:jc w:val="both"/>
        <w:rPr>
          <w:rFonts w:ascii="Times New Roman" w:hAnsi="Times New Roman"/>
          <w:iCs/>
          <w:sz w:val="24"/>
          <w:szCs w:val="24"/>
          <w:lang w:eastAsia="pl-PL"/>
        </w:rPr>
      </w:pPr>
      <w:r w:rsidRPr="009467D2">
        <w:rPr>
          <w:rFonts w:ascii="Times New Roman" w:hAnsi="Times New Roman"/>
          <w:iCs/>
          <w:sz w:val="24"/>
          <w:szCs w:val="24"/>
          <w:lang w:eastAsia="pl-PL"/>
        </w:rPr>
        <w:t xml:space="preserve">4. Walka ze zjawiskiem przeludnienia w więzieniach </w:t>
      </w:r>
      <w:r>
        <w:rPr>
          <w:rFonts w:ascii="Times New Roman" w:hAnsi="Times New Roman"/>
          <w:iCs/>
          <w:sz w:val="24"/>
          <w:szCs w:val="24"/>
          <w:lang w:eastAsia="pl-PL"/>
        </w:rPr>
        <w:t xml:space="preserve">jest </w:t>
      </w:r>
      <w:r w:rsidRPr="009467D2">
        <w:rPr>
          <w:rFonts w:ascii="Times New Roman" w:hAnsi="Times New Roman"/>
          <w:iCs/>
          <w:sz w:val="24"/>
          <w:szCs w:val="24"/>
          <w:lang w:eastAsia="pl-PL"/>
        </w:rPr>
        <w:t>jednym z priorytetów Rządu. Dzięki podjętym staraniom liczba przypadków stosowania tymczasowego aresztu, czy to na wniosek prokurator</w:t>
      </w:r>
      <w:r w:rsidR="007738FD">
        <w:rPr>
          <w:rFonts w:ascii="Times New Roman" w:hAnsi="Times New Roman"/>
          <w:iCs/>
          <w:sz w:val="24"/>
          <w:szCs w:val="24"/>
          <w:lang w:eastAsia="pl-PL"/>
        </w:rPr>
        <w:t xml:space="preserve">a, </w:t>
      </w:r>
      <w:r w:rsidRPr="009467D2">
        <w:rPr>
          <w:rFonts w:ascii="Times New Roman" w:hAnsi="Times New Roman"/>
          <w:iCs/>
          <w:sz w:val="24"/>
          <w:szCs w:val="24"/>
          <w:lang w:eastAsia="pl-PL"/>
        </w:rPr>
        <w:t xml:space="preserve">czy na mocy decyzji sądu, spadła znacząco. W ciągu ostatnich siedmiu lat liczba przypadków tymczasowego aresztowania w trakcie postępowania przygotowawczego zmalała o 45%, a sędziowie sięgali </w:t>
      </w:r>
      <w:r>
        <w:rPr>
          <w:rFonts w:ascii="Times New Roman" w:hAnsi="Times New Roman"/>
          <w:iCs/>
          <w:sz w:val="24"/>
          <w:szCs w:val="24"/>
          <w:lang w:eastAsia="pl-PL"/>
        </w:rPr>
        <w:t>po ten środek tymczasowy jedynie</w:t>
      </w:r>
      <w:r w:rsidRPr="009467D2">
        <w:rPr>
          <w:rFonts w:ascii="Times New Roman" w:hAnsi="Times New Roman"/>
          <w:iCs/>
          <w:sz w:val="24"/>
          <w:szCs w:val="24"/>
          <w:lang w:eastAsia="pl-PL"/>
        </w:rPr>
        <w:t xml:space="preserve"> </w:t>
      </w:r>
      <w:r>
        <w:rPr>
          <w:rFonts w:ascii="Times New Roman" w:hAnsi="Times New Roman"/>
          <w:iCs/>
          <w:sz w:val="24"/>
          <w:szCs w:val="24"/>
          <w:lang w:eastAsia="pl-PL"/>
        </w:rPr>
        <w:t>wyjątkowo</w:t>
      </w:r>
      <w:r w:rsidRPr="009467D2">
        <w:rPr>
          <w:rFonts w:ascii="Times New Roman" w:hAnsi="Times New Roman"/>
          <w:iCs/>
          <w:sz w:val="24"/>
          <w:szCs w:val="24"/>
          <w:lang w:eastAsia="pl-PL"/>
        </w:rPr>
        <w:t>, gdy uzasadniały to okolic</w:t>
      </w:r>
      <w:r>
        <w:rPr>
          <w:rFonts w:ascii="Times New Roman" w:hAnsi="Times New Roman"/>
          <w:iCs/>
          <w:sz w:val="24"/>
          <w:szCs w:val="24"/>
          <w:lang w:eastAsia="pl-PL"/>
        </w:rPr>
        <w:t>zności sprawy. Polska zamierzała</w:t>
      </w:r>
      <w:r w:rsidRPr="009467D2">
        <w:rPr>
          <w:rFonts w:ascii="Times New Roman" w:hAnsi="Times New Roman"/>
          <w:iCs/>
          <w:sz w:val="24"/>
          <w:szCs w:val="24"/>
          <w:lang w:eastAsia="pl-PL"/>
        </w:rPr>
        <w:t xml:space="preserve"> również zaostrzyć przesłanki stosowania aresztu tymczasowego zawarte w Kodeksie postępowania karnego. Spadła </w:t>
      </w:r>
      <w:r>
        <w:rPr>
          <w:rFonts w:ascii="Times New Roman" w:hAnsi="Times New Roman"/>
          <w:iCs/>
          <w:sz w:val="24"/>
          <w:szCs w:val="24"/>
          <w:lang w:eastAsia="pl-PL"/>
        </w:rPr>
        <w:t>także</w:t>
      </w:r>
      <w:r w:rsidRPr="009467D2">
        <w:rPr>
          <w:rFonts w:ascii="Times New Roman" w:hAnsi="Times New Roman"/>
          <w:iCs/>
          <w:sz w:val="24"/>
          <w:szCs w:val="24"/>
          <w:lang w:eastAsia="pl-PL"/>
        </w:rPr>
        <w:t xml:space="preserve"> liczba osób </w:t>
      </w:r>
      <w:r w:rsidRPr="009467D2">
        <w:rPr>
          <w:rFonts w:ascii="Times New Roman" w:hAnsi="Times New Roman"/>
          <w:iCs/>
          <w:sz w:val="24"/>
          <w:szCs w:val="24"/>
          <w:lang w:eastAsia="pl-PL"/>
        </w:rPr>
        <w:lastRenderedPageBreak/>
        <w:t>pozbawionych wolności, zwłaszcza dzięki wykorzystaniu elektronicznych bransoletek</w:t>
      </w:r>
      <w:r w:rsidRPr="009467D2">
        <w:rPr>
          <w:rFonts w:ascii="Times New Roman" w:hAnsi="Times New Roman"/>
          <w:iCs/>
          <w:sz w:val="24"/>
          <w:szCs w:val="24"/>
          <w:vertAlign w:val="superscript"/>
          <w:lang w:eastAsia="pl-PL"/>
        </w:rPr>
        <w:footnoteReference w:id="2"/>
      </w:r>
      <w:r>
        <w:rPr>
          <w:rFonts w:ascii="Times New Roman" w:hAnsi="Times New Roman"/>
          <w:iCs/>
          <w:sz w:val="24"/>
          <w:szCs w:val="24"/>
          <w:lang w:eastAsia="pl-PL"/>
        </w:rPr>
        <w:t>.</w:t>
      </w:r>
      <w:r w:rsidRPr="009467D2">
        <w:rPr>
          <w:rFonts w:ascii="Times New Roman" w:hAnsi="Times New Roman"/>
          <w:iCs/>
          <w:sz w:val="24"/>
          <w:szCs w:val="24"/>
          <w:lang w:eastAsia="pl-PL"/>
        </w:rPr>
        <w:t xml:space="preserve"> </w:t>
      </w:r>
      <w:r>
        <w:rPr>
          <w:rFonts w:ascii="Times New Roman" w:hAnsi="Times New Roman"/>
          <w:iCs/>
          <w:sz w:val="24"/>
          <w:szCs w:val="24"/>
          <w:lang w:eastAsia="pl-PL"/>
        </w:rPr>
        <w:t>Z</w:t>
      </w:r>
      <w:r w:rsidRPr="009467D2">
        <w:rPr>
          <w:rFonts w:ascii="Times New Roman" w:hAnsi="Times New Roman"/>
          <w:iCs/>
          <w:sz w:val="24"/>
          <w:szCs w:val="24"/>
          <w:lang w:eastAsia="pl-PL"/>
        </w:rPr>
        <w:t>aludnienie więzień wynosiło 97,2% całkowitej pojemności. Nowa ustawa o służbie więziennej z 2010 r. zobligowała tę formację do zapewnienia godziwych warunków bytowych i nałożyła obowiązek poszanowania praw osób pozbawionych wolności.</w:t>
      </w:r>
    </w:p>
    <w:p w:rsidR="003633F3" w:rsidRPr="009467D2" w:rsidRDefault="003633F3" w:rsidP="00544466">
      <w:pPr>
        <w:autoSpaceDE w:val="0"/>
        <w:autoSpaceDN w:val="0"/>
        <w:adjustRightInd w:val="0"/>
        <w:spacing w:after="0"/>
        <w:jc w:val="both"/>
        <w:rPr>
          <w:rFonts w:ascii="Times New Roman" w:hAnsi="Times New Roman"/>
          <w:iCs/>
          <w:sz w:val="24"/>
          <w:szCs w:val="24"/>
          <w:lang w:eastAsia="pl-PL"/>
        </w:rPr>
      </w:pPr>
      <w:r w:rsidRPr="009467D2">
        <w:rPr>
          <w:rFonts w:ascii="Times New Roman" w:hAnsi="Times New Roman"/>
          <w:iCs/>
          <w:sz w:val="24"/>
          <w:szCs w:val="24"/>
          <w:lang w:eastAsia="pl-PL"/>
        </w:rPr>
        <w:t xml:space="preserve">5. </w:t>
      </w:r>
      <w:r>
        <w:rPr>
          <w:rFonts w:ascii="Times New Roman" w:hAnsi="Times New Roman"/>
          <w:iCs/>
          <w:sz w:val="24"/>
          <w:szCs w:val="24"/>
          <w:lang w:eastAsia="pl-PL"/>
        </w:rPr>
        <w:t>Z</w:t>
      </w:r>
      <w:r w:rsidRPr="009467D2">
        <w:rPr>
          <w:rFonts w:ascii="Times New Roman" w:hAnsi="Times New Roman"/>
          <w:iCs/>
          <w:sz w:val="24"/>
          <w:szCs w:val="24"/>
          <w:lang w:eastAsia="pl-PL"/>
        </w:rPr>
        <w:t>godnie z wcześniejszymi zaleceniami Komitetu dotyczących ochrony grup wrażliwych, Polska utworzyła</w:t>
      </w:r>
      <w:r>
        <w:rPr>
          <w:rFonts w:ascii="Times New Roman" w:hAnsi="Times New Roman"/>
          <w:iCs/>
          <w:sz w:val="24"/>
          <w:szCs w:val="24"/>
          <w:lang w:eastAsia="pl-PL"/>
        </w:rPr>
        <w:t xml:space="preserve"> w 2013 r.</w:t>
      </w:r>
      <w:r w:rsidRPr="009467D2">
        <w:rPr>
          <w:rFonts w:ascii="Times New Roman" w:hAnsi="Times New Roman"/>
          <w:iCs/>
          <w:sz w:val="24"/>
          <w:szCs w:val="24"/>
          <w:lang w:eastAsia="pl-PL"/>
        </w:rPr>
        <w:t xml:space="preserve"> Radę do spraw Przeciwdziałania Dyskryminacji Rasowej, Ksenofobii i związanej z nimi Nietoler</w:t>
      </w:r>
      <w:r>
        <w:rPr>
          <w:rFonts w:ascii="Times New Roman" w:hAnsi="Times New Roman"/>
          <w:iCs/>
          <w:sz w:val="24"/>
          <w:szCs w:val="24"/>
          <w:lang w:eastAsia="pl-PL"/>
        </w:rPr>
        <w:t>ancji. Ponadto, w każdym okręgu</w:t>
      </w:r>
      <w:r w:rsidRPr="009467D2">
        <w:rPr>
          <w:rFonts w:ascii="Times New Roman" w:hAnsi="Times New Roman"/>
          <w:iCs/>
          <w:sz w:val="24"/>
          <w:szCs w:val="24"/>
          <w:lang w:eastAsia="pl-PL"/>
        </w:rPr>
        <w:t xml:space="preserve"> Prokurator Generalny wyznaczył prokuratora odpowiedzialnego za prowadzenie postępowania przygotowawczego w sprawach przestępstw z nienawiści. Ministerstwo Sprawiedliwości</w:t>
      </w:r>
      <w:r>
        <w:rPr>
          <w:rFonts w:ascii="Times New Roman" w:hAnsi="Times New Roman"/>
          <w:iCs/>
          <w:sz w:val="24"/>
          <w:szCs w:val="24"/>
          <w:lang w:eastAsia="pl-PL"/>
        </w:rPr>
        <w:t xml:space="preserve"> </w:t>
      </w:r>
      <w:r w:rsidRPr="009467D2">
        <w:rPr>
          <w:rFonts w:ascii="Times New Roman" w:hAnsi="Times New Roman"/>
          <w:iCs/>
          <w:sz w:val="24"/>
          <w:szCs w:val="24"/>
          <w:lang w:eastAsia="pl-PL"/>
        </w:rPr>
        <w:t>utworzyło Departament Współpracy Międzynarodowej i Praw Człowieka.</w:t>
      </w:r>
    </w:p>
    <w:p w:rsidR="003633F3" w:rsidRPr="009467D2" w:rsidRDefault="003633F3" w:rsidP="00544466">
      <w:pPr>
        <w:autoSpaceDE w:val="0"/>
        <w:autoSpaceDN w:val="0"/>
        <w:adjustRightInd w:val="0"/>
        <w:spacing w:after="0"/>
        <w:jc w:val="both"/>
        <w:rPr>
          <w:rFonts w:ascii="Times New Roman" w:hAnsi="Times New Roman"/>
          <w:iCs/>
          <w:sz w:val="24"/>
          <w:szCs w:val="24"/>
          <w:lang w:eastAsia="pl-PL"/>
        </w:rPr>
      </w:pPr>
      <w:r w:rsidRPr="009467D2">
        <w:rPr>
          <w:rFonts w:ascii="Times New Roman" w:hAnsi="Times New Roman"/>
          <w:iCs/>
          <w:sz w:val="24"/>
          <w:szCs w:val="24"/>
          <w:lang w:eastAsia="pl-PL"/>
        </w:rPr>
        <w:t>6. Odnośnie do rzekomego istnienia w Polsce tajnych więzień Centralnej Agencji Wywiadowczej (CIA)</w:t>
      </w:r>
      <w:r>
        <w:rPr>
          <w:rFonts w:ascii="Times New Roman" w:hAnsi="Times New Roman"/>
          <w:iCs/>
          <w:sz w:val="24"/>
          <w:szCs w:val="24"/>
          <w:lang w:eastAsia="pl-PL"/>
        </w:rPr>
        <w:t>,</w:t>
      </w:r>
      <w:r w:rsidRPr="009467D2">
        <w:rPr>
          <w:rFonts w:ascii="Times New Roman" w:hAnsi="Times New Roman"/>
          <w:iCs/>
          <w:sz w:val="24"/>
          <w:szCs w:val="24"/>
          <w:lang w:eastAsia="pl-PL"/>
        </w:rPr>
        <w:t xml:space="preserve"> Rząd RP </w:t>
      </w:r>
      <w:r>
        <w:rPr>
          <w:rFonts w:ascii="Times New Roman" w:hAnsi="Times New Roman"/>
          <w:iCs/>
          <w:sz w:val="24"/>
          <w:szCs w:val="24"/>
          <w:lang w:eastAsia="pl-PL"/>
        </w:rPr>
        <w:t>w żadnym wypadku nie utrudnia</w:t>
      </w:r>
      <w:r w:rsidRPr="009467D2">
        <w:rPr>
          <w:rFonts w:ascii="Times New Roman" w:hAnsi="Times New Roman"/>
          <w:iCs/>
          <w:sz w:val="24"/>
          <w:szCs w:val="24"/>
          <w:lang w:eastAsia="pl-PL"/>
        </w:rPr>
        <w:t xml:space="preserve"> toczącego się niezależnego śledztwa. Organy publiczne współpracowały z sądami i przesłały Prokuraturze informacje, o które ta wnioskowała. Władze w pełni popierały debatę na ten temat ze społeczeństwem obywatelskim i spotkały się już w tej sprawie z </w:t>
      </w:r>
      <w:proofErr w:type="spellStart"/>
      <w:r w:rsidRPr="009467D2">
        <w:rPr>
          <w:rFonts w:ascii="Times New Roman" w:hAnsi="Times New Roman"/>
          <w:iCs/>
          <w:sz w:val="24"/>
          <w:szCs w:val="24"/>
          <w:lang w:eastAsia="pl-PL"/>
        </w:rPr>
        <w:t>Amnesty</w:t>
      </w:r>
      <w:proofErr w:type="spellEnd"/>
      <w:r w:rsidRPr="009467D2">
        <w:rPr>
          <w:rFonts w:ascii="Times New Roman" w:hAnsi="Times New Roman"/>
          <w:iCs/>
          <w:sz w:val="24"/>
          <w:szCs w:val="24"/>
          <w:lang w:eastAsia="pl-PL"/>
        </w:rPr>
        <w:t xml:space="preserve"> International. </w:t>
      </w:r>
    </w:p>
    <w:p w:rsidR="003633F3" w:rsidRPr="009467D2" w:rsidRDefault="003633F3" w:rsidP="00544466">
      <w:pPr>
        <w:autoSpaceDE w:val="0"/>
        <w:autoSpaceDN w:val="0"/>
        <w:adjustRightInd w:val="0"/>
        <w:spacing w:after="0"/>
        <w:jc w:val="both"/>
        <w:rPr>
          <w:rFonts w:ascii="Times New Roman" w:hAnsi="Times New Roman"/>
          <w:bCs/>
          <w:sz w:val="24"/>
          <w:szCs w:val="24"/>
          <w:lang w:eastAsia="pl-PL"/>
        </w:rPr>
      </w:pPr>
      <w:r w:rsidRPr="009467D2">
        <w:rPr>
          <w:rFonts w:ascii="Times New Roman" w:hAnsi="Times New Roman"/>
          <w:iCs/>
          <w:sz w:val="24"/>
          <w:szCs w:val="24"/>
          <w:lang w:eastAsia="pl-PL"/>
        </w:rPr>
        <w:t xml:space="preserve">7. </w:t>
      </w:r>
      <w:r w:rsidRPr="009467D2">
        <w:rPr>
          <w:rFonts w:ascii="Times New Roman" w:hAnsi="Times New Roman"/>
          <w:b/>
          <w:iCs/>
          <w:sz w:val="24"/>
          <w:szCs w:val="24"/>
          <w:lang w:eastAsia="pl-PL"/>
        </w:rPr>
        <w:t>Pan</w:t>
      </w:r>
      <w:r w:rsidRPr="009467D2">
        <w:rPr>
          <w:rFonts w:ascii="Times New Roman" w:hAnsi="Times New Roman"/>
          <w:iCs/>
          <w:sz w:val="24"/>
          <w:szCs w:val="24"/>
          <w:lang w:eastAsia="pl-PL"/>
        </w:rPr>
        <w:t xml:space="preserve"> </w:t>
      </w:r>
      <w:proofErr w:type="spellStart"/>
      <w:r w:rsidRPr="009467D2">
        <w:rPr>
          <w:rFonts w:ascii="Times New Roman" w:hAnsi="Times New Roman"/>
          <w:b/>
          <w:bCs/>
          <w:sz w:val="24"/>
          <w:szCs w:val="24"/>
          <w:lang w:eastAsia="pl-PL"/>
        </w:rPr>
        <w:t>Mariño</w:t>
      </w:r>
      <w:proofErr w:type="spellEnd"/>
      <w:r w:rsidRPr="009467D2">
        <w:rPr>
          <w:rFonts w:ascii="Times New Roman" w:hAnsi="Times New Roman"/>
          <w:b/>
          <w:bCs/>
          <w:sz w:val="24"/>
          <w:szCs w:val="24"/>
          <w:lang w:eastAsia="pl-PL"/>
        </w:rPr>
        <w:t xml:space="preserve"> </w:t>
      </w:r>
      <w:proofErr w:type="spellStart"/>
      <w:r w:rsidRPr="009467D2">
        <w:rPr>
          <w:rFonts w:ascii="Times New Roman" w:hAnsi="Times New Roman"/>
          <w:b/>
          <w:bCs/>
          <w:sz w:val="24"/>
          <w:szCs w:val="24"/>
          <w:lang w:eastAsia="pl-PL"/>
        </w:rPr>
        <w:t>Menéndez</w:t>
      </w:r>
      <w:proofErr w:type="spellEnd"/>
      <w:r w:rsidRPr="009467D2">
        <w:rPr>
          <w:rFonts w:ascii="Times New Roman" w:hAnsi="Times New Roman"/>
          <w:b/>
          <w:bCs/>
          <w:sz w:val="24"/>
          <w:szCs w:val="24"/>
          <w:lang w:eastAsia="pl-PL"/>
        </w:rPr>
        <w:t xml:space="preserve"> </w:t>
      </w:r>
      <w:r w:rsidRPr="009467D2">
        <w:rPr>
          <w:rFonts w:ascii="Times New Roman" w:hAnsi="Times New Roman"/>
          <w:bCs/>
          <w:sz w:val="24"/>
          <w:szCs w:val="24"/>
          <w:lang w:eastAsia="pl-PL"/>
        </w:rPr>
        <w:t xml:space="preserve">(Krajowy Sprawozdawca) zwrócił uwagę delegacji na potrzebę penalizacji tortur, tak by przestępstwa, o których mowa w Konwencji były zagrożone sankcjami odpowiadającymi ich powadze. Chciał wiedzieć, czy osoby pobawione wolności miały dostęp do prawnika od samego początku </w:t>
      </w:r>
      <w:r>
        <w:rPr>
          <w:rFonts w:ascii="Times New Roman" w:hAnsi="Times New Roman"/>
          <w:bCs/>
          <w:sz w:val="24"/>
          <w:szCs w:val="24"/>
          <w:lang w:eastAsia="pl-PL"/>
        </w:rPr>
        <w:t>detencji, w jakim czasie musiały</w:t>
      </w:r>
      <w:r w:rsidRPr="009467D2">
        <w:rPr>
          <w:rFonts w:ascii="Times New Roman" w:hAnsi="Times New Roman"/>
          <w:bCs/>
          <w:sz w:val="24"/>
          <w:szCs w:val="24"/>
          <w:lang w:eastAsia="pl-PL"/>
        </w:rPr>
        <w:t xml:space="preserve"> stanąć przed obliczem sądu, a także czy Państwo Strona stosuje detencję z pozbawieniem możliwości kontaktu, zwłaszcza w</w:t>
      </w:r>
      <w:r>
        <w:rPr>
          <w:rFonts w:ascii="Times New Roman" w:hAnsi="Times New Roman"/>
          <w:bCs/>
          <w:sz w:val="24"/>
          <w:szCs w:val="24"/>
          <w:lang w:eastAsia="pl-PL"/>
        </w:rPr>
        <w:t xml:space="preserve">obec </w:t>
      </w:r>
      <w:r w:rsidRPr="009467D2">
        <w:rPr>
          <w:rFonts w:ascii="Times New Roman" w:hAnsi="Times New Roman"/>
          <w:bCs/>
          <w:sz w:val="24"/>
          <w:szCs w:val="24"/>
          <w:lang w:eastAsia="pl-PL"/>
        </w:rPr>
        <w:t xml:space="preserve">osób podejrzewanych o działalność terrorystyczną. Chciał również wiedzieć, czy osoba zatrzymana przez Policję mogła wybrać lekarza odpowiedzialnego za </w:t>
      </w:r>
      <w:r>
        <w:rPr>
          <w:rFonts w:ascii="Times New Roman" w:hAnsi="Times New Roman"/>
          <w:bCs/>
          <w:sz w:val="24"/>
          <w:szCs w:val="24"/>
          <w:lang w:eastAsia="pl-PL"/>
        </w:rPr>
        <w:t>jej</w:t>
      </w:r>
      <w:r w:rsidRPr="009467D2">
        <w:rPr>
          <w:rFonts w:ascii="Times New Roman" w:hAnsi="Times New Roman"/>
          <w:bCs/>
          <w:sz w:val="24"/>
          <w:szCs w:val="24"/>
          <w:lang w:eastAsia="pl-PL"/>
        </w:rPr>
        <w:t xml:space="preserve"> przebadanie, gdy takie ba</w:t>
      </w:r>
      <w:r>
        <w:rPr>
          <w:rFonts w:ascii="Times New Roman" w:hAnsi="Times New Roman"/>
          <w:bCs/>
          <w:sz w:val="24"/>
          <w:szCs w:val="24"/>
          <w:lang w:eastAsia="pl-PL"/>
        </w:rPr>
        <w:t>danie okazało</w:t>
      </w:r>
      <w:r w:rsidRPr="009467D2">
        <w:rPr>
          <w:rFonts w:ascii="Times New Roman" w:hAnsi="Times New Roman"/>
          <w:bCs/>
          <w:sz w:val="24"/>
          <w:szCs w:val="24"/>
          <w:lang w:eastAsia="pl-PL"/>
        </w:rPr>
        <w:t xml:space="preserve"> się konieczne, a także czy niesłuszne </w:t>
      </w:r>
      <w:r>
        <w:rPr>
          <w:rFonts w:ascii="Times New Roman" w:hAnsi="Times New Roman"/>
          <w:bCs/>
          <w:sz w:val="24"/>
          <w:szCs w:val="24"/>
          <w:lang w:eastAsia="pl-PL"/>
        </w:rPr>
        <w:t>za</w:t>
      </w:r>
      <w:r w:rsidRPr="009467D2">
        <w:rPr>
          <w:rFonts w:ascii="Times New Roman" w:hAnsi="Times New Roman"/>
          <w:bCs/>
          <w:sz w:val="24"/>
          <w:szCs w:val="24"/>
          <w:lang w:eastAsia="pl-PL"/>
        </w:rPr>
        <w:t>stosowanie tymczasowego aresztu może być podstawą roszczenia odszkodowawczego, a je</w:t>
      </w:r>
      <w:r>
        <w:rPr>
          <w:rFonts w:ascii="Times New Roman" w:hAnsi="Times New Roman"/>
          <w:bCs/>
          <w:sz w:val="24"/>
          <w:szCs w:val="24"/>
          <w:lang w:eastAsia="pl-PL"/>
        </w:rPr>
        <w:t>żeli</w:t>
      </w:r>
      <w:r w:rsidRPr="009467D2">
        <w:rPr>
          <w:rFonts w:ascii="Times New Roman" w:hAnsi="Times New Roman"/>
          <w:bCs/>
          <w:sz w:val="24"/>
          <w:szCs w:val="24"/>
          <w:lang w:eastAsia="pl-PL"/>
        </w:rPr>
        <w:t xml:space="preserve"> tak, to </w:t>
      </w:r>
      <w:r>
        <w:rPr>
          <w:rFonts w:ascii="Times New Roman" w:hAnsi="Times New Roman"/>
          <w:bCs/>
          <w:sz w:val="24"/>
          <w:szCs w:val="24"/>
          <w:lang w:eastAsia="pl-PL"/>
        </w:rPr>
        <w:t>na jakich zasadach</w:t>
      </w:r>
      <w:r w:rsidRPr="009467D2">
        <w:rPr>
          <w:rFonts w:ascii="Times New Roman" w:hAnsi="Times New Roman"/>
          <w:bCs/>
          <w:sz w:val="24"/>
          <w:szCs w:val="24"/>
          <w:lang w:eastAsia="pl-PL"/>
        </w:rPr>
        <w:t>.</w:t>
      </w:r>
    </w:p>
    <w:p w:rsidR="003633F3" w:rsidRPr="009467D2" w:rsidRDefault="003633F3" w:rsidP="00544466">
      <w:pPr>
        <w:autoSpaceDE w:val="0"/>
        <w:autoSpaceDN w:val="0"/>
        <w:adjustRightInd w:val="0"/>
        <w:spacing w:after="0"/>
        <w:jc w:val="both"/>
        <w:rPr>
          <w:rFonts w:ascii="Times New Roman" w:hAnsi="Times New Roman"/>
          <w:iCs/>
          <w:sz w:val="24"/>
          <w:szCs w:val="24"/>
          <w:lang w:eastAsia="pl-PL"/>
        </w:rPr>
      </w:pPr>
      <w:r w:rsidRPr="009467D2">
        <w:rPr>
          <w:rFonts w:ascii="Times New Roman" w:hAnsi="Times New Roman"/>
          <w:iCs/>
          <w:sz w:val="24"/>
          <w:szCs w:val="24"/>
          <w:lang w:eastAsia="pl-PL"/>
        </w:rPr>
        <w:t xml:space="preserve">8. Delegacja powinna wskazać czy pomoc prawna oferowana uchodźcom i osobom poszukującym azylu </w:t>
      </w:r>
      <w:r>
        <w:rPr>
          <w:rFonts w:ascii="Times New Roman" w:hAnsi="Times New Roman"/>
          <w:iCs/>
          <w:sz w:val="24"/>
          <w:szCs w:val="24"/>
          <w:lang w:eastAsia="pl-PL"/>
        </w:rPr>
        <w:t>była finansowana przez Państwo, a także</w:t>
      </w:r>
      <w:r w:rsidRPr="009467D2">
        <w:rPr>
          <w:rFonts w:ascii="Times New Roman" w:hAnsi="Times New Roman"/>
          <w:iCs/>
          <w:sz w:val="24"/>
          <w:szCs w:val="24"/>
          <w:lang w:eastAsia="pl-PL"/>
        </w:rPr>
        <w:t xml:space="preserve"> dostarczyć dalsz</w:t>
      </w:r>
      <w:r>
        <w:rPr>
          <w:rFonts w:ascii="Times New Roman" w:hAnsi="Times New Roman"/>
          <w:iCs/>
          <w:sz w:val="24"/>
          <w:szCs w:val="24"/>
          <w:lang w:eastAsia="pl-PL"/>
        </w:rPr>
        <w:t>e</w:t>
      </w:r>
      <w:r w:rsidRPr="009467D2">
        <w:rPr>
          <w:rFonts w:ascii="Times New Roman" w:hAnsi="Times New Roman"/>
          <w:iCs/>
          <w:sz w:val="24"/>
          <w:szCs w:val="24"/>
          <w:lang w:eastAsia="pl-PL"/>
        </w:rPr>
        <w:t xml:space="preserve"> informacj</w:t>
      </w:r>
      <w:r>
        <w:rPr>
          <w:rFonts w:ascii="Times New Roman" w:hAnsi="Times New Roman"/>
          <w:iCs/>
          <w:sz w:val="24"/>
          <w:szCs w:val="24"/>
          <w:lang w:eastAsia="pl-PL"/>
        </w:rPr>
        <w:t>e</w:t>
      </w:r>
      <w:r w:rsidRPr="009467D2">
        <w:rPr>
          <w:rFonts w:ascii="Times New Roman" w:hAnsi="Times New Roman"/>
          <w:iCs/>
          <w:sz w:val="24"/>
          <w:szCs w:val="24"/>
          <w:lang w:eastAsia="pl-PL"/>
        </w:rPr>
        <w:t xml:space="preserve"> na temat zezwolenia na pobyt tolerowany, zwłaszcza podając liczbę takich zezwoleń wydawanych w poszczególnych latach</w:t>
      </w:r>
      <w:r>
        <w:rPr>
          <w:rFonts w:ascii="Times New Roman" w:hAnsi="Times New Roman"/>
          <w:iCs/>
          <w:sz w:val="24"/>
          <w:szCs w:val="24"/>
          <w:lang w:eastAsia="pl-PL"/>
        </w:rPr>
        <w:t xml:space="preserve"> oraz</w:t>
      </w:r>
      <w:r w:rsidRPr="009467D2">
        <w:rPr>
          <w:rFonts w:ascii="Times New Roman" w:hAnsi="Times New Roman"/>
          <w:iCs/>
          <w:sz w:val="24"/>
          <w:szCs w:val="24"/>
          <w:lang w:eastAsia="pl-PL"/>
        </w:rPr>
        <w:t xml:space="preserve"> wyjaśniając</w:t>
      </w:r>
      <w:r>
        <w:rPr>
          <w:rFonts w:ascii="Times New Roman" w:hAnsi="Times New Roman"/>
          <w:iCs/>
          <w:sz w:val="24"/>
          <w:szCs w:val="24"/>
          <w:lang w:eastAsia="pl-PL"/>
        </w:rPr>
        <w:t>,</w:t>
      </w:r>
      <w:r w:rsidRPr="009467D2">
        <w:rPr>
          <w:rFonts w:ascii="Times New Roman" w:hAnsi="Times New Roman"/>
          <w:iCs/>
          <w:sz w:val="24"/>
          <w:szCs w:val="24"/>
          <w:lang w:eastAsia="pl-PL"/>
        </w:rPr>
        <w:t xml:space="preserve"> jak prawa posiadaczy takich zgód różnią się od</w:t>
      </w:r>
      <w:r>
        <w:rPr>
          <w:rFonts w:ascii="Times New Roman" w:hAnsi="Times New Roman"/>
          <w:iCs/>
          <w:sz w:val="24"/>
          <w:szCs w:val="24"/>
          <w:lang w:eastAsia="pl-PL"/>
        </w:rPr>
        <w:t xml:space="preserve"> praw</w:t>
      </w:r>
      <w:r w:rsidRPr="009467D2">
        <w:rPr>
          <w:rFonts w:ascii="Times New Roman" w:hAnsi="Times New Roman"/>
          <w:iCs/>
          <w:sz w:val="24"/>
          <w:szCs w:val="24"/>
          <w:lang w:eastAsia="pl-PL"/>
        </w:rPr>
        <w:t xml:space="preserve"> osób ubiegających się o azyl i uchodźców, a także czy dzieci posiadaczy zezwoleń mają dostęp do</w:t>
      </w:r>
      <w:r>
        <w:rPr>
          <w:rFonts w:ascii="Times New Roman" w:hAnsi="Times New Roman"/>
          <w:iCs/>
          <w:sz w:val="24"/>
          <w:szCs w:val="24"/>
          <w:lang w:eastAsia="pl-PL"/>
        </w:rPr>
        <w:t xml:space="preserve"> edukacji</w:t>
      </w:r>
      <w:r w:rsidRPr="009467D2">
        <w:rPr>
          <w:rFonts w:ascii="Times New Roman" w:hAnsi="Times New Roman"/>
          <w:iCs/>
          <w:sz w:val="24"/>
          <w:szCs w:val="24"/>
          <w:lang w:eastAsia="pl-PL"/>
        </w:rPr>
        <w:t xml:space="preserve">. </w:t>
      </w:r>
      <w:r>
        <w:rPr>
          <w:rFonts w:ascii="Times New Roman" w:hAnsi="Times New Roman"/>
          <w:iCs/>
          <w:sz w:val="24"/>
          <w:szCs w:val="24"/>
          <w:lang w:eastAsia="pl-PL"/>
        </w:rPr>
        <w:t>Dobrze</w:t>
      </w:r>
      <w:r w:rsidRPr="009467D2">
        <w:rPr>
          <w:rFonts w:ascii="Times New Roman" w:hAnsi="Times New Roman"/>
          <w:iCs/>
          <w:sz w:val="24"/>
          <w:szCs w:val="24"/>
          <w:lang w:eastAsia="pl-PL"/>
        </w:rPr>
        <w:t xml:space="preserve"> byłoby wiedzieć, kto wytypował przedstawicieli organizacji pozarządowych (NGO) do zasiadania w organie powołanym do rozwiązywania konfliktów, które mogą wybuchnąć w ośrodkach detencji dla obcokrajowców, jak długo obcokrajowca można przetrzym</w:t>
      </w:r>
      <w:r>
        <w:rPr>
          <w:rFonts w:ascii="Times New Roman" w:hAnsi="Times New Roman"/>
          <w:iCs/>
          <w:sz w:val="24"/>
          <w:szCs w:val="24"/>
          <w:lang w:eastAsia="pl-PL"/>
        </w:rPr>
        <w:t>ywać</w:t>
      </w:r>
      <w:r w:rsidRPr="009467D2">
        <w:rPr>
          <w:rFonts w:ascii="Times New Roman" w:hAnsi="Times New Roman"/>
          <w:iCs/>
          <w:sz w:val="24"/>
          <w:szCs w:val="24"/>
          <w:lang w:eastAsia="pl-PL"/>
        </w:rPr>
        <w:t xml:space="preserve"> przed deportacją, a także czy Państwo Strona ściśle przestrzegało Regulac</w:t>
      </w:r>
      <w:r>
        <w:rPr>
          <w:rFonts w:ascii="Times New Roman" w:hAnsi="Times New Roman"/>
          <w:iCs/>
          <w:sz w:val="24"/>
          <w:szCs w:val="24"/>
          <w:lang w:eastAsia="pl-PL"/>
        </w:rPr>
        <w:t>ji Dublin III. W tym kontekście</w:t>
      </w:r>
      <w:r w:rsidRPr="009467D2">
        <w:rPr>
          <w:rFonts w:ascii="Times New Roman" w:hAnsi="Times New Roman"/>
          <w:iCs/>
          <w:sz w:val="24"/>
          <w:szCs w:val="24"/>
          <w:lang w:eastAsia="pl-PL"/>
        </w:rPr>
        <w:t xml:space="preserve"> delegacja powinna wskazać czy apelacja od nakazu wydalenia miała efekt </w:t>
      </w:r>
      <w:r>
        <w:rPr>
          <w:rFonts w:ascii="Times New Roman" w:hAnsi="Times New Roman"/>
          <w:iCs/>
          <w:sz w:val="24"/>
          <w:szCs w:val="24"/>
          <w:lang w:eastAsia="pl-PL"/>
        </w:rPr>
        <w:t>zawieszający</w:t>
      </w:r>
      <w:r w:rsidRPr="009467D2">
        <w:rPr>
          <w:rFonts w:ascii="Times New Roman" w:hAnsi="Times New Roman"/>
          <w:iCs/>
          <w:sz w:val="24"/>
          <w:szCs w:val="24"/>
          <w:lang w:eastAsia="pl-PL"/>
        </w:rPr>
        <w:t>, a także czy w procedurach przyznawania statusu uchodźca stosowano Protokół Istambulski.</w:t>
      </w:r>
    </w:p>
    <w:p w:rsidR="003633F3" w:rsidRPr="009467D2" w:rsidRDefault="003633F3" w:rsidP="00544466">
      <w:pPr>
        <w:autoSpaceDE w:val="0"/>
        <w:autoSpaceDN w:val="0"/>
        <w:adjustRightInd w:val="0"/>
        <w:spacing w:after="0"/>
        <w:jc w:val="both"/>
        <w:rPr>
          <w:rFonts w:ascii="Times New Roman" w:hAnsi="Times New Roman"/>
          <w:iCs/>
          <w:sz w:val="24"/>
          <w:szCs w:val="24"/>
          <w:lang w:eastAsia="pl-PL"/>
        </w:rPr>
      </w:pPr>
      <w:r w:rsidRPr="009467D2">
        <w:rPr>
          <w:rFonts w:ascii="Times New Roman" w:hAnsi="Times New Roman"/>
          <w:iCs/>
          <w:sz w:val="24"/>
          <w:szCs w:val="24"/>
          <w:lang w:eastAsia="pl-PL"/>
        </w:rPr>
        <w:t>9. Zapytał także o projekt ustawy o cudzoziemcach, o to, czy Rzecznik Praw Obywatelskich ma umocowanie do rozpatrywania skarg cudzoziemców, jakie działania podj</w:t>
      </w:r>
      <w:r>
        <w:rPr>
          <w:rFonts w:ascii="Times New Roman" w:hAnsi="Times New Roman"/>
          <w:iCs/>
          <w:sz w:val="24"/>
          <w:szCs w:val="24"/>
          <w:lang w:eastAsia="pl-PL"/>
        </w:rPr>
        <w:t>ęli</w:t>
      </w:r>
      <w:r w:rsidRPr="009467D2">
        <w:rPr>
          <w:rFonts w:ascii="Times New Roman" w:hAnsi="Times New Roman"/>
          <w:iCs/>
          <w:sz w:val="24"/>
          <w:szCs w:val="24"/>
          <w:lang w:eastAsia="pl-PL"/>
        </w:rPr>
        <w:t xml:space="preserve"> Rzecznik Praw </w:t>
      </w:r>
      <w:r w:rsidR="008F5DAB">
        <w:rPr>
          <w:rFonts w:ascii="Times New Roman" w:hAnsi="Times New Roman"/>
          <w:iCs/>
          <w:sz w:val="24"/>
          <w:szCs w:val="24"/>
          <w:lang w:eastAsia="pl-PL"/>
        </w:rPr>
        <w:t>Dziecka</w:t>
      </w:r>
      <w:r w:rsidRPr="009467D2">
        <w:rPr>
          <w:rFonts w:ascii="Times New Roman" w:hAnsi="Times New Roman"/>
          <w:iCs/>
          <w:sz w:val="24"/>
          <w:szCs w:val="24"/>
          <w:lang w:eastAsia="pl-PL"/>
        </w:rPr>
        <w:t xml:space="preserve"> i rzecznik praw osób przebywających w szpitalach psychiatrycznych</w:t>
      </w:r>
      <w:r w:rsidRPr="009467D2">
        <w:rPr>
          <w:rFonts w:ascii="Times New Roman" w:hAnsi="Times New Roman"/>
          <w:iCs/>
          <w:sz w:val="24"/>
          <w:szCs w:val="24"/>
          <w:vertAlign w:val="superscript"/>
          <w:lang w:eastAsia="pl-PL"/>
        </w:rPr>
        <w:footnoteReference w:id="3"/>
      </w:r>
      <w:r>
        <w:rPr>
          <w:rFonts w:ascii="Times New Roman" w:hAnsi="Times New Roman"/>
          <w:iCs/>
          <w:sz w:val="24"/>
          <w:szCs w:val="24"/>
          <w:lang w:eastAsia="pl-PL"/>
        </w:rPr>
        <w:t>, jak funkcjonuje</w:t>
      </w:r>
      <w:r w:rsidRPr="009467D2">
        <w:rPr>
          <w:rFonts w:ascii="Times New Roman" w:hAnsi="Times New Roman"/>
          <w:iCs/>
          <w:sz w:val="24"/>
          <w:szCs w:val="24"/>
          <w:lang w:eastAsia="pl-PL"/>
        </w:rPr>
        <w:t xml:space="preserve"> system szybkiego reagowania</w:t>
      </w:r>
      <w:r>
        <w:rPr>
          <w:rFonts w:ascii="Times New Roman" w:hAnsi="Times New Roman"/>
          <w:iCs/>
          <w:sz w:val="24"/>
          <w:szCs w:val="24"/>
          <w:lang w:eastAsia="pl-PL"/>
        </w:rPr>
        <w:t>, którego zamysłem było</w:t>
      </w:r>
      <w:r w:rsidRPr="009467D2">
        <w:rPr>
          <w:rFonts w:ascii="Times New Roman" w:hAnsi="Times New Roman"/>
          <w:iCs/>
          <w:sz w:val="24"/>
          <w:szCs w:val="24"/>
          <w:lang w:eastAsia="pl-PL"/>
        </w:rPr>
        <w:t xml:space="preserve"> zapobie</w:t>
      </w:r>
      <w:r>
        <w:rPr>
          <w:rFonts w:ascii="Times New Roman" w:hAnsi="Times New Roman"/>
          <w:iCs/>
          <w:sz w:val="24"/>
          <w:szCs w:val="24"/>
          <w:lang w:eastAsia="pl-PL"/>
        </w:rPr>
        <w:t>żenie</w:t>
      </w:r>
      <w:r w:rsidRPr="009467D2">
        <w:rPr>
          <w:rFonts w:ascii="Times New Roman" w:hAnsi="Times New Roman"/>
          <w:iCs/>
          <w:sz w:val="24"/>
          <w:szCs w:val="24"/>
          <w:lang w:eastAsia="pl-PL"/>
        </w:rPr>
        <w:t xml:space="preserve"> naruszeniom </w:t>
      </w:r>
      <w:r w:rsidRPr="009467D2">
        <w:rPr>
          <w:rFonts w:ascii="Times New Roman" w:hAnsi="Times New Roman"/>
          <w:iCs/>
          <w:sz w:val="24"/>
          <w:szCs w:val="24"/>
          <w:lang w:eastAsia="pl-PL"/>
        </w:rPr>
        <w:lastRenderedPageBreak/>
        <w:t>dyscypliny przez funkcjonariuszy organów ścigania. Zauważył, że informacje</w:t>
      </w:r>
      <w:r>
        <w:rPr>
          <w:rFonts w:ascii="Times New Roman" w:hAnsi="Times New Roman"/>
          <w:iCs/>
          <w:sz w:val="24"/>
          <w:szCs w:val="24"/>
          <w:lang w:eastAsia="pl-PL"/>
        </w:rPr>
        <w:t xml:space="preserve"> zawarte</w:t>
      </w:r>
      <w:r w:rsidRPr="009467D2">
        <w:rPr>
          <w:rFonts w:ascii="Times New Roman" w:hAnsi="Times New Roman"/>
          <w:iCs/>
          <w:sz w:val="24"/>
          <w:szCs w:val="24"/>
          <w:lang w:eastAsia="pl-PL"/>
        </w:rPr>
        <w:t xml:space="preserve"> w paragrafie 330 sprawozdania są nielogiczne i </w:t>
      </w:r>
      <w:r>
        <w:rPr>
          <w:rFonts w:ascii="Times New Roman" w:hAnsi="Times New Roman"/>
          <w:iCs/>
          <w:sz w:val="24"/>
          <w:szCs w:val="24"/>
          <w:lang w:eastAsia="pl-PL"/>
        </w:rPr>
        <w:t xml:space="preserve">poprosił </w:t>
      </w:r>
      <w:r w:rsidRPr="009467D2">
        <w:rPr>
          <w:rFonts w:ascii="Times New Roman" w:hAnsi="Times New Roman"/>
          <w:iCs/>
          <w:sz w:val="24"/>
          <w:szCs w:val="24"/>
          <w:lang w:eastAsia="pl-PL"/>
        </w:rPr>
        <w:t>delegacj</w:t>
      </w:r>
      <w:r>
        <w:rPr>
          <w:rFonts w:ascii="Times New Roman" w:hAnsi="Times New Roman"/>
          <w:iCs/>
          <w:sz w:val="24"/>
          <w:szCs w:val="24"/>
          <w:lang w:eastAsia="pl-PL"/>
        </w:rPr>
        <w:t>ę</w:t>
      </w:r>
      <w:r w:rsidRPr="009467D2">
        <w:rPr>
          <w:rFonts w:ascii="Times New Roman" w:hAnsi="Times New Roman"/>
          <w:iCs/>
          <w:sz w:val="24"/>
          <w:szCs w:val="24"/>
          <w:lang w:eastAsia="pl-PL"/>
        </w:rPr>
        <w:t xml:space="preserve"> o wyjaśnienie, w jaki sposób fakt, </w:t>
      </w:r>
      <w:r>
        <w:rPr>
          <w:rFonts w:ascii="Times New Roman" w:hAnsi="Times New Roman"/>
          <w:iCs/>
          <w:sz w:val="24"/>
          <w:szCs w:val="24"/>
          <w:lang w:eastAsia="pl-PL"/>
        </w:rPr>
        <w:t>że</w:t>
      </w:r>
      <w:r w:rsidRPr="009467D2">
        <w:rPr>
          <w:rFonts w:ascii="Times New Roman" w:hAnsi="Times New Roman"/>
          <w:iCs/>
          <w:sz w:val="24"/>
          <w:szCs w:val="24"/>
          <w:lang w:eastAsia="pl-PL"/>
        </w:rPr>
        <w:t xml:space="preserve"> więźniom-ofiarom tortur i nadużyć ze strony funkcjonariuszy nie przyznano żadnego odszkodowania</w:t>
      </w:r>
      <w:r>
        <w:rPr>
          <w:rFonts w:ascii="Times New Roman" w:hAnsi="Times New Roman"/>
          <w:iCs/>
          <w:sz w:val="24"/>
          <w:szCs w:val="24"/>
          <w:lang w:eastAsia="pl-PL"/>
        </w:rPr>
        <w:t>,</w:t>
      </w:r>
      <w:r w:rsidRPr="009467D2">
        <w:rPr>
          <w:rFonts w:ascii="Times New Roman" w:hAnsi="Times New Roman"/>
          <w:iCs/>
          <w:sz w:val="24"/>
          <w:szCs w:val="24"/>
          <w:lang w:eastAsia="pl-PL"/>
        </w:rPr>
        <w:t xml:space="preserve"> potwierdza skuteczność systemu skarg.</w:t>
      </w:r>
    </w:p>
    <w:p w:rsidR="003633F3" w:rsidRPr="009467D2" w:rsidRDefault="003633F3" w:rsidP="00544466">
      <w:pPr>
        <w:autoSpaceDE w:val="0"/>
        <w:autoSpaceDN w:val="0"/>
        <w:adjustRightInd w:val="0"/>
        <w:spacing w:after="0"/>
        <w:jc w:val="both"/>
        <w:rPr>
          <w:rFonts w:ascii="Times New Roman" w:hAnsi="Times New Roman"/>
          <w:iCs/>
          <w:sz w:val="24"/>
          <w:szCs w:val="24"/>
          <w:lang w:eastAsia="pl-PL"/>
        </w:rPr>
      </w:pPr>
      <w:r w:rsidRPr="009467D2">
        <w:rPr>
          <w:rFonts w:ascii="Times New Roman" w:hAnsi="Times New Roman"/>
          <w:iCs/>
          <w:sz w:val="24"/>
          <w:szCs w:val="24"/>
          <w:lang w:eastAsia="pl-PL"/>
        </w:rPr>
        <w:t>10.</w:t>
      </w:r>
      <w:r>
        <w:rPr>
          <w:rFonts w:ascii="Times New Roman" w:hAnsi="Times New Roman"/>
          <w:iCs/>
          <w:sz w:val="24"/>
          <w:szCs w:val="24"/>
          <w:lang w:eastAsia="pl-PL"/>
        </w:rPr>
        <w:t xml:space="preserve"> Ponieważ</w:t>
      </w:r>
      <w:r w:rsidRPr="009467D2">
        <w:rPr>
          <w:rFonts w:ascii="Times New Roman" w:hAnsi="Times New Roman"/>
          <w:iCs/>
          <w:sz w:val="24"/>
          <w:szCs w:val="24"/>
          <w:lang w:eastAsia="pl-PL"/>
        </w:rPr>
        <w:t xml:space="preserve"> pewna liczba polskich obywateli pozbawionych wolności w innych krajach Unii Europejskiej m</w:t>
      </w:r>
      <w:r>
        <w:rPr>
          <w:rFonts w:ascii="Times New Roman" w:hAnsi="Times New Roman"/>
          <w:iCs/>
          <w:sz w:val="24"/>
          <w:szCs w:val="24"/>
          <w:lang w:eastAsia="pl-PL"/>
        </w:rPr>
        <w:t>a</w:t>
      </w:r>
      <w:r w:rsidRPr="009467D2">
        <w:rPr>
          <w:rFonts w:ascii="Times New Roman" w:hAnsi="Times New Roman"/>
          <w:iCs/>
          <w:sz w:val="24"/>
          <w:szCs w:val="24"/>
          <w:lang w:eastAsia="pl-PL"/>
        </w:rPr>
        <w:t xml:space="preserve"> zostać przeniesiona do więzień</w:t>
      </w:r>
      <w:r w:rsidRPr="003A7E86">
        <w:rPr>
          <w:rFonts w:ascii="Times New Roman" w:hAnsi="Times New Roman"/>
          <w:iCs/>
          <w:sz w:val="24"/>
          <w:szCs w:val="24"/>
          <w:lang w:eastAsia="pl-PL"/>
        </w:rPr>
        <w:t xml:space="preserve"> </w:t>
      </w:r>
      <w:r w:rsidRPr="009467D2">
        <w:rPr>
          <w:rFonts w:ascii="Times New Roman" w:hAnsi="Times New Roman"/>
          <w:iCs/>
          <w:sz w:val="24"/>
          <w:szCs w:val="24"/>
          <w:lang w:eastAsia="pl-PL"/>
        </w:rPr>
        <w:t>krajowych, zapytał</w:t>
      </w:r>
      <w:r>
        <w:rPr>
          <w:rFonts w:ascii="Times New Roman" w:hAnsi="Times New Roman"/>
          <w:iCs/>
          <w:sz w:val="24"/>
          <w:szCs w:val="24"/>
          <w:lang w:eastAsia="pl-PL"/>
        </w:rPr>
        <w:t>, czy istnieje</w:t>
      </w:r>
      <w:r w:rsidRPr="009467D2">
        <w:rPr>
          <w:rFonts w:ascii="Times New Roman" w:hAnsi="Times New Roman"/>
          <w:iCs/>
          <w:sz w:val="24"/>
          <w:szCs w:val="24"/>
          <w:lang w:eastAsia="pl-PL"/>
        </w:rPr>
        <w:t xml:space="preserve"> ryzyko, iż pojemność tychże będzie niewystarczająca. Chciał również wiedzieć, czy Państwo Strona uciekało się do umieszczania w izolacji więźniów szczególnie niebezpiecznych, a je</w:t>
      </w:r>
      <w:r>
        <w:rPr>
          <w:rFonts w:ascii="Times New Roman" w:hAnsi="Times New Roman"/>
          <w:iCs/>
          <w:sz w:val="24"/>
          <w:szCs w:val="24"/>
          <w:lang w:eastAsia="pl-PL"/>
        </w:rPr>
        <w:t>żeli</w:t>
      </w:r>
      <w:r w:rsidRPr="009467D2">
        <w:rPr>
          <w:rFonts w:ascii="Times New Roman" w:hAnsi="Times New Roman"/>
          <w:iCs/>
          <w:sz w:val="24"/>
          <w:szCs w:val="24"/>
          <w:lang w:eastAsia="pl-PL"/>
        </w:rPr>
        <w:t xml:space="preserve"> tak, to w jakich warunkach i na jak długi okres, a także kto był odpowiedzialny za nadzór nad taką formą detencji.</w:t>
      </w:r>
    </w:p>
    <w:p w:rsidR="003633F3" w:rsidRPr="009467D2" w:rsidRDefault="003633F3" w:rsidP="00544466">
      <w:pPr>
        <w:autoSpaceDE w:val="0"/>
        <w:autoSpaceDN w:val="0"/>
        <w:adjustRightInd w:val="0"/>
        <w:spacing w:after="0"/>
        <w:jc w:val="both"/>
        <w:rPr>
          <w:rFonts w:ascii="Times New Roman" w:hAnsi="Times New Roman"/>
          <w:iCs/>
          <w:sz w:val="24"/>
          <w:szCs w:val="24"/>
          <w:lang w:eastAsia="pl-PL"/>
        </w:rPr>
      </w:pPr>
      <w:r w:rsidRPr="009467D2">
        <w:rPr>
          <w:rFonts w:ascii="Times New Roman" w:hAnsi="Times New Roman"/>
          <w:iCs/>
          <w:sz w:val="24"/>
          <w:szCs w:val="24"/>
          <w:lang w:eastAsia="pl-PL"/>
        </w:rPr>
        <w:t xml:space="preserve">11. </w:t>
      </w:r>
      <w:r>
        <w:rPr>
          <w:rFonts w:ascii="Times New Roman" w:hAnsi="Times New Roman"/>
          <w:iCs/>
          <w:sz w:val="24"/>
          <w:szCs w:val="24"/>
          <w:lang w:eastAsia="pl-PL"/>
        </w:rPr>
        <w:t>Był również zainteresowany tym, czy Państwo Strona planuje</w:t>
      </w:r>
      <w:r w:rsidRPr="009467D2">
        <w:rPr>
          <w:rFonts w:ascii="Times New Roman" w:hAnsi="Times New Roman"/>
          <w:iCs/>
          <w:sz w:val="24"/>
          <w:szCs w:val="24"/>
          <w:lang w:eastAsia="pl-PL"/>
        </w:rPr>
        <w:t xml:space="preserve"> przeprowadzenie dochodzenia</w:t>
      </w:r>
      <w:r>
        <w:rPr>
          <w:rFonts w:ascii="Times New Roman" w:hAnsi="Times New Roman"/>
          <w:iCs/>
          <w:sz w:val="24"/>
          <w:szCs w:val="24"/>
          <w:lang w:eastAsia="pl-PL"/>
        </w:rPr>
        <w:t xml:space="preserve"> w celu zbadania </w:t>
      </w:r>
      <w:r w:rsidRPr="009467D2">
        <w:rPr>
          <w:rFonts w:ascii="Times New Roman" w:hAnsi="Times New Roman"/>
          <w:iCs/>
          <w:sz w:val="24"/>
          <w:szCs w:val="24"/>
          <w:lang w:eastAsia="pl-PL"/>
        </w:rPr>
        <w:t xml:space="preserve">czy w więzieniach CIA na terytorium Polski dochodziło do przypadków tortur oraz </w:t>
      </w:r>
      <w:r>
        <w:rPr>
          <w:rFonts w:ascii="Times New Roman" w:hAnsi="Times New Roman"/>
          <w:iCs/>
          <w:sz w:val="24"/>
          <w:szCs w:val="24"/>
          <w:lang w:eastAsia="pl-PL"/>
        </w:rPr>
        <w:t xml:space="preserve">uzyskiwanie </w:t>
      </w:r>
      <w:r w:rsidRPr="009467D2">
        <w:rPr>
          <w:rFonts w:ascii="Times New Roman" w:hAnsi="Times New Roman"/>
          <w:iCs/>
          <w:sz w:val="24"/>
          <w:szCs w:val="24"/>
          <w:lang w:eastAsia="pl-PL"/>
        </w:rPr>
        <w:t>zeznań przy</w:t>
      </w:r>
      <w:r>
        <w:rPr>
          <w:rFonts w:ascii="Times New Roman" w:hAnsi="Times New Roman"/>
          <w:iCs/>
          <w:sz w:val="24"/>
          <w:szCs w:val="24"/>
          <w:lang w:eastAsia="pl-PL"/>
        </w:rPr>
        <w:t xml:space="preserve"> ich</w:t>
      </w:r>
      <w:r w:rsidRPr="009467D2">
        <w:rPr>
          <w:rFonts w:ascii="Times New Roman" w:hAnsi="Times New Roman"/>
          <w:iCs/>
          <w:sz w:val="24"/>
          <w:szCs w:val="24"/>
          <w:lang w:eastAsia="pl-PL"/>
        </w:rPr>
        <w:t xml:space="preserve"> pomocy, a, </w:t>
      </w:r>
      <w:r>
        <w:rPr>
          <w:rFonts w:ascii="Times New Roman" w:hAnsi="Times New Roman"/>
          <w:iCs/>
          <w:sz w:val="24"/>
          <w:szCs w:val="24"/>
          <w:lang w:eastAsia="pl-PL"/>
        </w:rPr>
        <w:t>jeżeli</w:t>
      </w:r>
      <w:r w:rsidRPr="009467D2">
        <w:rPr>
          <w:rFonts w:ascii="Times New Roman" w:hAnsi="Times New Roman"/>
          <w:iCs/>
          <w:sz w:val="24"/>
          <w:szCs w:val="24"/>
          <w:lang w:eastAsia="pl-PL"/>
        </w:rPr>
        <w:t xml:space="preserve"> zajdzie taka</w:t>
      </w:r>
      <w:r>
        <w:rPr>
          <w:rFonts w:ascii="Times New Roman" w:hAnsi="Times New Roman"/>
          <w:iCs/>
          <w:sz w:val="24"/>
          <w:szCs w:val="24"/>
          <w:lang w:eastAsia="pl-PL"/>
        </w:rPr>
        <w:t xml:space="preserve"> konieczność</w:t>
      </w:r>
      <w:r w:rsidRPr="009467D2">
        <w:rPr>
          <w:rFonts w:ascii="Times New Roman" w:hAnsi="Times New Roman"/>
          <w:iCs/>
          <w:sz w:val="24"/>
          <w:szCs w:val="24"/>
          <w:lang w:eastAsia="pl-PL"/>
        </w:rPr>
        <w:t>, czy sprawcy tych działań zostaną osądzeni. Zapytał również</w:t>
      </w:r>
      <w:r>
        <w:rPr>
          <w:rFonts w:ascii="Times New Roman" w:hAnsi="Times New Roman"/>
          <w:iCs/>
          <w:sz w:val="24"/>
          <w:szCs w:val="24"/>
          <w:lang w:eastAsia="pl-PL"/>
        </w:rPr>
        <w:t>,</w:t>
      </w:r>
      <w:r w:rsidRPr="009467D2">
        <w:rPr>
          <w:rFonts w:ascii="Times New Roman" w:hAnsi="Times New Roman"/>
          <w:iCs/>
          <w:sz w:val="24"/>
          <w:szCs w:val="24"/>
          <w:lang w:eastAsia="pl-PL"/>
        </w:rPr>
        <w:t xml:space="preserve"> czy w Państwie</w:t>
      </w:r>
      <w:r>
        <w:rPr>
          <w:rFonts w:ascii="Times New Roman" w:hAnsi="Times New Roman"/>
          <w:iCs/>
          <w:sz w:val="24"/>
          <w:szCs w:val="24"/>
          <w:lang w:eastAsia="pl-PL"/>
        </w:rPr>
        <w:t xml:space="preserve"> S</w:t>
      </w:r>
      <w:r w:rsidRPr="009467D2">
        <w:rPr>
          <w:rFonts w:ascii="Times New Roman" w:hAnsi="Times New Roman"/>
          <w:iCs/>
          <w:sz w:val="24"/>
          <w:szCs w:val="24"/>
          <w:lang w:eastAsia="pl-PL"/>
        </w:rPr>
        <w:t>tronie ofiarom handlu ludźmi przyznawano taki</w:t>
      </w:r>
      <w:r>
        <w:rPr>
          <w:rFonts w:ascii="Times New Roman" w:hAnsi="Times New Roman"/>
          <w:iCs/>
          <w:sz w:val="24"/>
          <w:szCs w:val="24"/>
          <w:lang w:eastAsia="pl-PL"/>
        </w:rPr>
        <w:t xml:space="preserve"> właśnie</w:t>
      </w:r>
      <w:r w:rsidRPr="009467D2">
        <w:rPr>
          <w:rFonts w:ascii="Times New Roman" w:hAnsi="Times New Roman"/>
          <w:iCs/>
          <w:sz w:val="24"/>
          <w:szCs w:val="24"/>
          <w:lang w:eastAsia="pl-PL"/>
        </w:rPr>
        <w:t xml:space="preserve"> status, czy istniały dla nich gwarancje niekaralności za czyny popełnione pod przymusem, a także czy były one zobligowane do współpracy z władzami w celu likwidacji sia</w:t>
      </w:r>
      <w:r>
        <w:rPr>
          <w:rFonts w:ascii="Times New Roman" w:hAnsi="Times New Roman"/>
          <w:iCs/>
          <w:sz w:val="24"/>
          <w:szCs w:val="24"/>
          <w:lang w:eastAsia="pl-PL"/>
        </w:rPr>
        <w:t>t</w:t>
      </w:r>
      <w:r w:rsidRPr="009467D2">
        <w:rPr>
          <w:rFonts w:ascii="Times New Roman" w:hAnsi="Times New Roman"/>
          <w:iCs/>
          <w:sz w:val="24"/>
          <w:szCs w:val="24"/>
          <w:lang w:eastAsia="pl-PL"/>
        </w:rPr>
        <w:t>ki handlarzy ludźmi. Byłby również wdzięczny za dalsze informacje na temat roli Straży Granicznej w zapobieganiu handl</w:t>
      </w:r>
      <w:r>
        <w:rPr>
          <w:rFonts w:ascii="Times New Roman" w:hAnsi="Times New Roman"/>
          <w:iCs/>
          <w:sz w:val="24"/>
          <w:szCs w:val="24"/>
          <w:lang w:eastAsia="pl-PL"/>
        </w:rPr>
        <w:t>owi</w:t>
      </w:r>
      <w:r w:rsidRPr="009467D2">
        <w:rPr>
          <w:rFonts w:ascii="Times New Roman" w:hAnsi="Times New Roman"/>
          <w:iCs/>
          <w:sz w:val="24"/>
          <w:szCs w:val="24"/>
          <w:lang w:eastAsia="pl-PL"/>
        </w:rPr>
        <w:t xml:space="preserve"> ludźmi oraz procedury, którą formacja ta musi stosować w trakcie współpracy z Policją.</w:t>
      </w:r>
    </w:p>
    <w:p w:rsidR="003633F3" w:rsidRPr="009467D2" w:rsidRDefault="003633F3" w:rsidP="00544466">
      <w:pPr>
        <w:autoSpaceDE w:val="0"/>
        <w:autoSpaceDN w:val="0"/>
        <w:adjustRightInd w:val="0"/>
        <w:spacing w:after="0"/>
        <w:jc w:val="both"/>
        <w:rPr>
          <w:rFonts w:ascii="Times New Roman" w:hAnsi="Times New Roman"/>
          <w:iCs/>
          <w:sz w:val="24"/>
          <w:szCs w:val="24"/>
          <w:lang w:eastAsia="pl-PL"/>
        </w:rPr>
      </w:pPr>
      <w:r w:rsidRPr="009467D2">
        <w:rPr>
          <w:rFonts w:ascii="Times New Roman" w:hAnsi="Times New Roman"/>
          <w:iCs/>
          <w:sz w:val="24"/>
          <w:szCs w:val="24"/>
          <w:lang w:eastAsia="pl-PL"/>
        </w:rPr>
        <w:t>12. Zważywszy na dużą liczbę lekarzy, którzy odmawia</w:t>
      </w:r>
      <w:r>
        <w:rPr>
          <w:rFonts w:ascii="Times New Roman" w:hAnsi="Times New Roman"/>
          <w:iCs/>
          <w:sz w:val="24"/>
          <w:szCs w:val="24"/>
          <w:lang w:eastAsia="pl-PL"/>
        </w:rPr>
        <w:t>ją</w:t>
      </w:r>
      <w:r w:rsidRPr="009467D2">
        <w:rPr>
          <w:rFonts w:ascii="Times New Roman" w:hAnsi="Times New Roman"/>
          <w:iCs/>
          <w:sz w:val="24"/>
          <w:szCs w:val="24"/>
          <w:lang w:eastAsia="pl-PL"/>
        </w:rPr>
        <w:t xml:space="preserve"> przeprowadzania zabiegów aborcji pomimo upoważnienia do takiego działania, pomocnym byłoby wiedzieć, czy w Państwie</w:t>
      </w:r>
      <w:r>
        <w:rPr>
          <w:rFonts w:ascii="Times New Roman" w:hAnsi="Times New Roman"/>
          <w:iCs/>
          <w:sz w:val="24"/>
          <w:szCs w:val="24"/>
          <w:lang w:eastAsia="pl-PL"/>
        </w:rPr>
        <w:t>-s</w:t>
      </w:r>
      <w:r w:rsidRPr="009467D2">
        <w:rPr>
          <w:rFonts w:ascii="Times New Roman" w:hAnsi="Times New Roman"/>
          <w:iCs/>
          <w:sz w:val="24"/>
          <w:szCs w:val="24"/>
          <w:lang w:eastAsia="pl-PL"/>
        </w:rPr>
        <w:t xml:space="preserve">tronie istnieje instytucja klauzuli sumienia w przypadku aborcji. Delegacja powinna wskazać, jakie działania podjął Pełnomocnik Rządu ds. Równego Traktowania na rzecz lesbijek, gejów, biseksualistów oraz osób </w:t>
      </w:r>
      <w:proofErr w:type="spellStart"/>
      <w:r w:rsidRPr="009467D2">
        <w:rPr>
          <w:rFonts w:ascii="Times New Roman" w:hAnsi="Times New Roman"/>
          <w:iCs/>
          <w:sz w:val="24"/>
          <w:szCs w:val="24"/>
          <w:lang w:eastAsia="pl-PL"/>
        </w:rPr>
        <w:t>transpłciowych</w:t>
      </w:r>
      <w:proofErr w:type="spellEnd"/>
      <w:r w:rsidRPr="009467D2">
        <w:rPr>
          <w:rFonts w:ascii="Times New Roman" w:hAnsi="Times New Roman"/>
          <w:iCs/>
          <w:sz w:val="24"/>
          <w:szCs w:val="24"/>
          <w:lang w:eastAsia="pl-PL"/>
        </w:rPr>
        <w:t xml:space="preserve"> (LGBT). Powinna również wskazać</w:t>
      </w:r>
      <w:r>
        <w:rPr>
          <w:rFonts w:ascii="Times New Roman" w:hAnsi="Times New Roman"/>
          <w:iCs/>
          <w:sz w:val="24"/>
          <w:szCs w:val="24"/>
          <w:lang w:eastAsia="pl-PL"/>
        </w:rPr>
        <w:t>,</w:t>
      </w:r>
      <w:r w:rsidRPr="009467D2">
        <w:rPr>
          <w:rFonts w:ascii="Times New Roman" w:hAnsi="Times New Roman"/>
          <w:iCs/>
          <w:sz w:val="24"/>
          <w:szCs w:val="24"/>
          <w:lang w:eastAsia="pl-PL"/>
        </w:rPr>
        <w:t xml:space="preserve"> czy prawodawstwo w zakresie przemocy w rodzinie obejmuje</w:t>
      </w:r>
      <w:r>
        <w:rPr>
          <w:rFonts w:ascii="Times New Roman" w:hAnsi="Times New Roman"/>
          <w:iCs/>
          <w:sz w:val="24"/>
          <w:szCs w:val="24"/>
          <w:lang w:eastAsia="pl-PL"/>
        </w:rPr>
        <w:t xml:space="preserve"> </w:t>
      </w:r>
      <w:r w:rsidRPr="009467D2">
        <w:rPr>
          <w:rFonts w:ascii="Times New Roman" w:hAnsi="Times New Roman"/>
          <w:iCs/>
          <w:sz w:val="24"/>
          <w:szCs w:val="24"/>
          <w:lang w:eastAsia="pl-PL"/>
        </w:rPr>
        <w:t>problematykę gwałtu małżeńskiego oraz</w:t>
      </w:r>
      <w:r>
        <w:rPr>
          <w:rFonts w:ascii="Times New Roman" w:hAnsi="Times New Roman"/>
          <w:iCs/>
          <w:sz w:val="24"/>
          <w:szCs w:val="24"/>
          <w:lang w:eastAsia="pl-PL"/>
        </w:rPr>
        <w:t xml:space="preserve"> </w:t>
      </w:r>
      <w:r w:rsidRPr="009467D2">
        <w:rPr>
          <w:rFonts w:ascii="Times New Roman" w:hAnsi="Times New Roman"/>
          <w:iCs/>
          <w:sz w:val="24"/>
          <w:szCs w:val="24"/>
          <w:lang w:eastAsia="pl-PL"/>
        </w:rPr>
        <w:t>czy przepis taki był już stosowany przez sądy. Wreszcie, [delegacja – przyp. tłum.] mogłaby wskazać</w:t>
      </w:r>
      <w:r>
        <w:rPr>
          <w:rFonts w:ascii="Times New Roman" w:hAnsi="Times New Roman"/>
          <w:iCs/>
          <w:sz w:val="24"/>
          <w:szCs w:val="24"/>
          <w:lang w:eastAsia="pl-PL"/>
        </w:rPr>
        <w:t>,</w:t>
      </w:r>
      <w:r w:rsidRPr="009467D2">
        <w:rPr>
          <w:rFonts w:ascii="Times New Roman" w:hAnsi="Times New Roman"/>
          <w:iCs/>
          <w:sz w:val="24"/>
          <w:szCs w:val="24"/>
          <w:lang w:eastAsia="pl-PL"/>
        </w:rPr>
        <w:t xml:space="preserve"> czy w bliskiej przyszłości Państwo Strona m</w:t>
      </w:r>
      <w:r>
        <w:rPr>
          <w:rFonts w:ascii="Times New Roman" w:hAnsi="Times New Roman"/>
          <w:iCs/>
          <w:sz w:val="24"/>
          <w:szCs w:val="24"/>
          <w:lang w:eastAsia="pl-PL"/>
        </w:rPr>
        <w:t>iało</w:t>
      </w:r>
      <w:r w:rsidRPr="009467D2">
        <w:rPr>
          <w:rFonts w:ascii="Times New Roman" w:hAnsi="Times New Roman"/>
          <w:iCs/>
          <w:sz w:val="24"/>
          <w:szCs w:val="24"/>
          <w:lang w:eastAsia="pl-PL"/>
        </w:rPr>
        <w:t xml:space="preserve"> zamiar przyjąć nowy Kodeks Karny zawierający przepisy dwóch poprzednich projektów kodeksu.</w:t>
      </w:r>
    </w:p>
    <w:p w:rsidR="003633F3" w:rsidRPr="009467D2" w:rsidRDefault="003633F3" w:rsidP="00544466">
      <w:pPr>
        <w:autoSpaceDE w:val="0"/>
        <w:autoSpaceDN w:val="0"/>
        <w:adjustRightInd w:val="0"/>
        <w:spacing w:after="0"/>
        <w:jc w:val="both"/>
        <w:rPr>
          <w:rFonts w:ascii="Times New Roman" w:hAnsi="Times New Roman"/>
          <w:iCs/>
          <w:sz w:val="24"/>
          <w:szCs w:val="24"/>
          <w:lang w:eastAsia="pl-PL"/>
        </w:rPr>
      </w:pPr>
      <w:r w:rsidRPr="009467D2">
        <w:rPr>
          <w:rFonts w:ascii="Times New Roman" w:hAnsi="Times New Roman"/>
          <w:iCs/>
          <w:sz w:val="24"/>
          <w:szCs w:val="24"/>
          <w:lang w:eastAsia="pl-PL"/>
        </w:rPr>
        <w:t xml:space="preserve">13. </w:t>
      </w:r>
      <w:r w:rsidRPr="009467D2">
        <w:rPr>
          <w:rFonts w:ascii="Times New Roman" w:hAnsi="Times New Roman"/>
          <w:b/>
          <w:iCs/>
          <w:sz w:val="24"/>
          <w:szCs w:val="24"/>
          <w:lang w:eastAsia="pl-PL"/>
        </w:rPr>
        <w:t xml:space="preserve">Pan </w:t>
      </w:r>
      <w:proofErr w:type="spellStart"/>
      <w:r w:rsidRPr="009467D2">
        <w:rPr>
          <w:rFonts w:ascii="Times New Roman" w:hAnsi="Times New Roman"/>
          <w:b/>
          <w:iCs/>
          <w:sz w:val="24"/>
          <w:szCs w:val="24"/>
          <w:lang w:eastAsia="pl-PL"/>
        </w:rPr>
        <w:t>Wang</w:t>
      </w:r>
      <w:proofErr w:type="spellEnd"/>
      <w:r w:rsidRPr="009467D2">
        <w:rPr>
          <w:rFonts w:ascii="Times New Roman" w:hAnsi="Times New Roman"/>
          <w:b/>
          <w:iCs/>
          <w:sz w:val="24"/>
          <w:szCs w:val="24"/>
          <w:lang w:eastAsia="pl-PL"/>
        </w:rPr>
        <w:t xml:space="preserve"> </w:t>
      </w:r>
      <w:proofErr w:type="spellStart"/>
      <w:r w:rsidRPr="009467D2">
        <w:rPr>
          <w:rFonts w:ascii="Times New Roman" w:hAnsi="Times New Roman"/>
          <w:b/>
          <w:iCs/>
          <w:sz w:val="24"/>
          <w:szCs w:val="24"/>
          <w:lang w:eastAsia="pl-PL"/>
        </w:rPr>
        <w:t>Xuexian</w:t>
      </w:r>
      <w:proofErr w:type="spellEnd"/>
      <w:r w:rsidRPr="009467D2">
        <w:rPr>
          <w:rFonts w:ascii="Times New Roman" w:hAnsi="Times New Roman"/>
          <w:iCs/>
          <w:sz w:val="24"/>
          <w:szCs w:val="24"/>
          <w:lang w:eastAsia="pl-PL"/>
        </w:rPr>
        <w:t xml:space="preserve"> (Sprawozdawca Krajowy) zapytał o to, jaki organ badał 503 skargi </w:t>
      </w:r>
      <w:r>
        <w:rPr>
          <w:rFonts w:ascii="Times New Roman" w:hAnsi="Times New Roman"/>
          <w:iCs/>
          <w:sz w:val="24"/>
          <w:szCs w:val="24"/>
          <w:lang w:eastAsia="pl-PL"/>
        </w:rPr>
        <w:t>wniesione</w:t>
      </w:r>
      <w:r w:rsidRPr="009467D2">
        <w:rPr>
          <w:rFonts w:ascii="Times New Roman" w:hAnsi="Times New Roman"/>
          <w:iCs/>
          <w:sz w:val="24"/>
          <w:szCs w:val="24"/>
          <w:lang w:eastAsia="pl-PL"/>
        </w:rPr>
        <w:t xml:space="preserve"> przez osoby pozbawione wolności, które w 2010 r. zarejestrowała Służba Więzienna oraz czy wobec funkcjonariuszy uznanych za winnych złego traktowania zastosowano sankcje karne. Chciał również wiedzieć</w:t>
      </w:r>
      <w:r>
        <w:rPr>
          <w:rFonts w:ascii="Times New Roman" w:hAnsi="Times New Roman"/>
          <w:iCs/>
          <w:sz w:val="24"/>
          <w:szCs w:val="24"/>
          <w:lang w:eastAsia="pl-PL"/>
        </w:rPr>
        <w:t>,</w:t>
      </w:r>
      <w:r w:rsidRPr="009467D2">
        <w:rPr>
          <w:rFonts w:ascii="Times New Roman" w:hAnsi="Times New Roman"/>
          <w:iCs/>
          <w:sz w:val="24"/>
          <w:szCs w:val="24"/>
          <w:lang w:eastAsia="pl-PL"/>
        </w:rPr>
        <w:t xml:space="preserve"> czy Rzecznik Praw Obywatelskich przeprowadził postępowania wyjaśniające w sprawie śmierci osadzonych, a także w </w:t>
      </w:r>
      <w:r>
        <w:rPr>
          <w:rFonts w:ascii="Times New Roman" w:hAnsi="Times New Roman"/>
          <w:iCs/>
          <w:sz w:val="24"/>
          <w:szCs w:val="24"/>
          <w:lang w:eastAsia="pl-PL"/>
        </w:rPr>
        <w:t>przy</w:t>
      </w:r>
      <w:r w:rsidRPr="009467D2">
        <w:rPr>
          <w:rFonts w:ascii="Times New Roman" w:hAnsi="Times New Roman"/>
          <w:iCs/>
          <w:sz w:val="24"/>
          <w:szCs w:val="24"/>
          <w:lang w:eastAsia="pl-PL"/>
        </w:rPr>
        <w:t>padkach pobi</w:t>
      </w:r>
      <w:r>
        <w:rPr>
          <w:rFonts w:ascii="Times New Roman" w:hAnsi="Times New Roman"/>
          <w:iCs/>
          <w:sz w:val="24"/>
          <w:szCs w:val="24"/>
          <w:lang w:eastAsia="pl-PL"/>
        </w:rPr>
        <w:t>cia</w:t>
      </w:r>
      <w:r w:rsidRPr="009467D2">
        <w:rPr>
          <w:rFonts w:ascii="Times New Roman" w:hAnsi="Times New Roman"/>
          <w:iCs/>
          <w:sz w:val="24"/>
          <w:szCs w:val="24"/>
          <w:lang w:eastAsia="pl-PL"/>
        </w:rPr>
        <w:t xml:space="preserve"> </w:t>
      </w:r>
      <w:r>
        <w:rPr>
          <w:rFonts w:ascii="Times New Roman" w:hAnsi="Times New Roman"/>
          <w:iCs/>
          <w:sz w:val="24"/>
          <w:szCs w:val="24"/>
          <w:lang w:eastAsia="pl-PL"/>
        </w:rPr>
        <w:t>bądź</w:t>
      </w:r>
      <w:r w:rsidRPr="009467D2">
        <w:rPr>
          <w:rFonts w:ascii="Times New Roman" w:hAnsi="Times New Roman"/>
          <w:iCs/>
          <w:sz w:val="24"/>
          <w:szCs w:val="24"/>
          <w:lang w:eastAsia="pl-PL"/>
        </w:rPr>
        <w:t xml:space="preserve"> złego traktowania osób pozbawionych wolności przez funkcjonariuszy publicznych, o których powiadomiono go od roku 2008. Niewątpliwie pomocne byłoby otrzymanie [od Delegacji – przyp. tłum.] dalszych szczegółowych informacji na temat składu i mandatu Rady ds. Przeciwdziałania Dyskryminacji Rasowej, Ksenofobii oraz związanej z nimi Nietolerancji. </w:t>
      </w:r>
    </w:p>
    <w:p w:rsidR="003633F3" w:rsidRPr="009467D2" w:rsidRDefault="003633F3" w:rsidP="00544466">
      <w:pPr>
        <w:autoSpaceDE w:val="0"/>
        <w:autoSpaceDN w:val="0"/>
        <w:adjustRightInd w:val="0"/>
        <w:spacing w:after="0"/>
        <w:jc w:val="both"/>
        <w:rPr>
          <w:rFonts w:ascii="Times New Roman" w:hAnsi="Times New Roman"/>
          <w:iCs/>
          <w:sz w:val="24"/>
          <w:szCs w:val="24"/>
          <w:lang w:eastAsia="pl-PL"/>
        </w:rPr>
      </w:pPr>
      <w:r w:rsidRPr="009467D2">
        <w:rPr>
          <w:rFonts w:ascii="Times New Roman" w:hAnsi="Times New Roman"/>
          <w:iCs/>
          <w:sz w:val="24"/>
          <w:szCs w:val="24"/>
          <w:lang w:eastAsia="pl-PL"/>
        </w:rPr>
        <w:t>14. Delegacja powinna wykazać</w:t>
      </w:r>
      <w:r>
        <w:rPr>
          <w:rFonts w:ascii="Times New Roman" w:hAnsi="Times New Roman"/>
          <w:iCs/>
          <w:sz w:val="24"/>
          <w:szCs w:val="24"/>
          <w:lang w:eastAsia="pl-PL"/>
        </w:rPr>
        <w:t>,</w:t>
      </w:r>
      <w:r w:rsidRPr="009467D2">
        <w:rPr>
          <w:rFonts w:ascii="Times New Roman" w:hAnsi="Times New Roman"/>
          <w:iCs/>
          <w:sz w:val="24"/>
          <w:szCs w:val="24"/>
          <w:lang w:eastAsia="pl-PL"/>
        </w:rPr>
        <w:t xml:space="preserve"> ile z około 300 osób skazanych za nadużycia [uprawnień – przyp. tłum.] w latach 2005-2009 było funkcjonariuszami publicznymi, a także czy wśród udowodnionych im przewinień znajdowały się przypadki tortur lub złego traktowania. Mogłaby również wskazać</w:t>
      </w:r>
      <w:r>
        <w:rPr>
          <w:rFonts w:ascii="Times New Roman" w:hAnsi="Times New Roman"/>
          <w:iCs/>
          <w:sz w:val="24"/>
          <w:szCs w:val="24"/>
          <w:lang w:eastAsia="pl-PL"/>
        </w:rPr>
        <w:t>,</w:t>
      </w:r>
      <w:r w:rsidRPr="009467D2">
        <w:rPr>
          <w:rFonts w:ascii="Times New Roman" w:hAnsi="Times New Roman"/>
          <w:iCs/>
          <w:sz w:val="24"/>
          <w:szCs w:val="24"/>
          <w:lang w:eastAsia="pl-PL"/>
        </w:rPr>
        <w:t xml:space="preserve"> jak wykorzystane zostaną zlikwidowane wojskowe ośrodki </w:t>
      </w:r>
      <w:r w:rsidRPr="009467D2">
        <w:rPr>
          <w:rFonts w:ascii="Times New Roman" w:hAnsi="Times New Roman"/>
          <w:iCs/>
          <w:sz w:val="24"/>
          <w:szCs w:val="24"/>
          <w:lang w:eastAsia="pl-PL"/>
        </w:rPr>
        <w:lastRenderedPageBreak/>
        <w:t>detencji dyscyplinarnej</w:t>
      </w:r>
      <w:r w:rsidRPr="009467D2">
        <w:rPr>
          <w:rFonts w:ascii="Times New Roman" w:hAnsi="Times New Roman"/>
          <w:iCs/>
          <w:sz w:val="24"/>
          <w:szCs w:val="24"/>
          <w:vertAlign w:val="superscript"/>
          <w:lang w:eastAsia="pl-PL"/>
        </w:rPr>
        <w:footnoteReference w:id="4"/>
      </w:r>
      <w:r w:rsidRPr="009467D2">
        <w:rPr>
          <w:rFonts w:ascii="Times New Roman" w:hAnsi="Times New Roman"/>
          <w:iCs/>
          <w:sz w:val="24"/>
          <w:szCs w:val="24"/>
          <w:lang w:eastAsia="pl-PL"/>
        </w:rPr>
        <w:t>; czy ustawa pozwalająca na kastrację mężczyzn, którzy dopuścili się gwałtu na dziecku lub bliskim krewnym weszła już w życie oraz w jaki sposób taka kara zgodna jest z Konwencją; czy Państwo Strona zamierza ratyfikować Konwencję o statusie bezpaństwowców oraz Konwencję o ograniczaniu bezpaństwowości; a także czy</w:t>
      </w:r>
      <w:r>
        <w:rPr>
          <w:rFonts w:ascii="Times New Roman" w:hAnsi="Times New Roman"/>
          <w:iCs/>
          <w:sz w:val="24"/>
          <w:szCs w:val="24"/>
          <w:lang w:eastAsia="pl-PL"/>
        </w:rPr>
        <w:t xml:space="preserve"> </w:t>
      </w:r>
      <w:r w:rsidRPr="009467D2">
        <w:rPr>
          <w:rFonts w:ascii="Times New Roman" w:hAnsi="Times New Roman"/>
          <w:iCs/>
          <w:sz w:val="24"/>
          <w:szCs w:val="24"/>
          <w:lang w:eastAsia="pl-PL"/>
        </w:rPr>
        <w:t>prawd</w:t>
      </w:r>
      <w:r>
        <w:rPr>
          <w:rFonts w:ascii="Times New Roman" w:hAnsi="Times New Roman"/>
          <w:iCs/>
          <w:sz w:val="24"/>
          <w:szCs w:val="24"/>
          <w:lang w:eastAsia="pl-PL"/>
        </w:rPr>
        <w:t>ą jest,</w:t>
      </w:r>
      <w:r w:rsidRPr="009467D2">
        <w:rPr>
          <w:rFonts w:ascii="Times New Roman" w:hAnsi="Times New Roman"/>
          <w:iCs/>
          <w:sz w:val="24"/>
          <w:szCs w:val="24"/>
          <w:lang w:eastAsia="pl-PL"/>
        </w:rPr>
        <w:t xml:space="preserve"> </w:t>
      </w:r>
      <w:r>
        <w:rPr>
          <w:rFonts w:ascii="Times New Roman" w:hAnsi="Times New Roman"/>
          <w:iCs/>
          <w:sz w:val="24"/>
          <w:szCs w:val="24"/>
          <w:lang w:eastAsia="pl-PL"/>
        </w:rPr>
        <w:t xml:space="preserve">że </w:t>
      </w:r>
      <w:r w:rsidRPr="009467D2">
        <w:rPr>
          <w:rFonts w:ascii="Times New Roman" w:hAnsi="Times New Roman"/>
          <w:iCs/>
          <w:sz w:val="24"/>
          <w:szCs w:val="24"/>
          <w:lang w:eastAsia="pl-PL"/>
        </w:rPr>
        <w:t>cudzoziemcy byli czasem deportowani bez decyzji sądu. Pomocnym byłoby również wiedzieć</w:t>
      </w:r>
      <w:r>
        <w:rPr>
          <w:rFonts w:ascii="Times New Roman" w:hAnsi="Times New Roman"/>
          <w:iCs/>
          <w:sz w:val="24"/>
          <w:szCs w:val="24"/>
          <w:lang w:eastAsia="pl-PL"/>
        </w:rPr>
        <w:t>,</w:t>
      </w:r>
      <w:r w:rsidRPr="009467D2">
        <w:rPr>
          <w:rFonts w:ascii="Times New Roman" w:hAnsi="Times New Roman"/>
          <w:iCs/>
          <w:sz w:val="24"/>
          <w:szCs w:val="24"/>
          <w:lang w:eastAsia="pl-PL"/>
        </w:rPr>
        <w:t xml:space="preserve"> czy elektryczne urządzenia ogłuszające, dopuszczone ustawą o Straży Granicznej z dnia 9 kwietnia 2010 r.</w:t>
      </w:r>
      <w:r>
        <w:rPr>
          <w:rFonts w:ascii="Times New Roman" w:hAnsi="Times New Roman"/>
          <w:iCs/>
          <w:sz w:val="24"/>
          <w:szCs w:val="24"/>
          <w:lang w:eastAsia="pl-PL"/>
        </w:rPr>
        <w:t xml:space="preserve"> są</w:t>
      </w:r>
      <w:r w:rsidRPr="009467D2">
        <w:rPr>
          <w:rFonts w:ascii="Times New Roman" w:hAnsi="Times New Roman"/>
          <w:iCs/>
          <w:sz w:val="24"/>
          <w:szCs w:val="24"/>
          <w:lang w:eastAsia="pl-PL"/>
        </w:rPr>
        <w:t xml:space="preserve"> tożsame z bronią </w:t>
      </w:r>
      <w:proofErr w:type="spellStart"/>
      <w:r w:rsidRPr="009467D2">
        <w:rPr>
          <w:rFonts w:ascii="Times New Roman" w:hAnsi="Times New Roman"/>
          <w:iCs/>
          <w:sz w:val="24"/>
          <w:szCs w:val="24"/>
          <w:lang w:eastAsia="pl-PL"/>
        </w:rPr>
        <w:t>elektroszokową</w:t>
      </w:r>
      <w:proofErr w:type="spellEnd"/>
      <w:r w:rsidRPr="009467D2">
        <w:rPr>
          <w:rFonts w:ascii="Times New Roman" w:hAnsi="Times New Roman"/>
          <w:iCs/>
          <w:sz w:val="24"/>
          <w:szCs w:val="24"/>
          <w:lang w:eastAsia="pl-PL"/>
        </w:rPr>
        <w:t xml:space="preserve"> (</w:t>
      </w:r>
      <w:proofErr w:type="spellStart"/>
      <w:r w:rsidRPr="009467D2">
        <w:rPr>
          <w:rFonts w:ascii="Times New Roman" w:hAnsi="Times New Roman"/>
          <w:iCs/>
          <w:sz w:val="24"/>
          <w:szCs w:val="24"/>
          <w:lang w:eastAsia="pl-PL"/>
        </w:rPr>
        <w:t>taserami</w:t>
      </w:r>
      <w:proofErr w:type="spellEnd"/>
      <w:r w:rsidRPr="009467D2">
        <w:rPr>
          <w:rFonts w:ascii="Times New Roman" w:hAnsi="Times New Roman"/>
          <w:iCs/>
          <w:sz w:val="24"/>
          <w:szCs w:val="24"/>
          <w:lang w:eastAsia="pl-PL"/>
        </w:rPr>
        <w:t>), o której niebezpieczeństwach Komitet wspominał przy wielu okazjach.</w:t>
      </w:r>
    </w:p>
    <w:p w:rsidR="003633F3" w:rsidRPr="009467D2" w:rsidRDefault="003633F3" w:rsidP="00544466">
      <w:pPr>
        <w:autoSpaceDE w:val="0"/>
        <w:autoSpaceDN w:val="0"/>
        <w:adjustRightInd w:val="0"/>
        <w:spacing w:after="0"/>
        <w:jc w:val="both"/>
        <w:rPr>
          <w:rFonts w:ascii="Times New Roman" w:hAnsi="Times New Roman"/>
          <w:iCs/>
          <w:sz w:val="24"/>
          <w:szCs w:val="24"/>
          <w:lang w:eastAsia="pl-PL"/>
        </w:rPr>
      </w:pPr>
      <w:r w:rsidRPr="009467D2">
        <w:rPr>
          <w:rFonts w:ascii="Times New Roman" w:hAnsi="Times New Roman"/>
          <w:iCs/>
          <w:sz w:val="24"/>
          <w:szCs w:val="24"/>
          <w:lang w:eastAsia="pl-PL"/>
        </w:rPr>
        <w:t xml:space="preserve">15. </w:t>
      </w:r>
      <w:r w:rsidRPr="009467D2">
        <w:rPr>
          <w:rFonts w:ascii="Times New Roman" w:hAnsi="Times New Roman"/>
          <w:b/>
          <w:iCs/>
          <w:sz w:val="24"/>
          <w:szCs w:val="24"/>
          <w:lang w:eastAsia="pl-PL"/>
        </w:rPr>
        <w:t xml:space="preserve">Pani </w:t>
      </w:r>
      <w:proofErr w:type="spellStart"/>
      <w:r w:rsidRPr="009467D2">
        <w:rPr>
          <w:rFonts w:ascii="Times New Roman" w:hAnsi="Times New Roman"/>
          <w:b/>
          <w:iCs/>
          <w:sz w:val="24"/>
          <w:szCs w:val="24"/>
          <w:lang w:eastAsia="pl-PL"/>
        </w:rPr>
        <w:t>Sveaass</w:t>
      </w:r>
      <w:proofErr w:type="spellEnd"/>
      <w:r w:rsidRPr="009467D2">
        <w:rPr>
          <w:rFonts w:ascii="Times New Roman" w:hAnsi="Times New Roman"/>
          <w:iCs/>
          <w:sz w:val="24"/>
          <w:szCs w:val="24"/>
          <w:lang w:eastAsia="pl-PL"/>
        </w:rPr>
        <w:t xml:space="preserve"> zapytała, jakie konkretne działania zostały podjęte w celu poprawy warunków bytowych cudzoziemców w ośrodkach detencji i zapewnienia, by rodziny z dziećmi były umieszczane w bardziej</w:t>
      </w:r>
      <w:r>
        <w:rPr>
          <w:rFonts w:ascii="Times New Roman" w:hAnsi="Times New Roman"/>
          <w:iCs/>
          <w:sz w:val="24"/>
          <w:szCs w:val="24"/>
          <w:lang w:eastAsia="pl-PL"/>
        </w:rPr>
        <w:t xml:space="preserve"> nadających się</w:t>
      </w:r>
      <w:r w:rsidRPr="009467D2">
        <w:rPr>
          <w:rFonts w:ascii="Times New Roman" w:hAnsi="Times New Roman"/>
          <w:iCs/>
          <w:sz w:val="24"/>
          <w:szCs w:val="24"/>
          <w:lang w:eastAsia="pl-PL"/>
        </w:rPr>
        <w:t xml:space="preserve"> do tego jednostkach. </w:t>
      </w:r>
      <w:r w:rsidR="005C3906" w:rsidRPr="005C3906">
        <w:rPr>
          <w:rFonts w:ascii="Times New Roman" w:hAnsi="Times New Roman"/>
          <w:iCs/>
          <w:sz w:val="24"/>
          <w:szCs w:val="24"/>
          <w:lang w:eastAsia="pl-PL"/>
        </w:rPr>
        <w:t>Prosiła także o informacje na temat dostępnych środków prawnych dla osób ubezwłasnowolnionych, jak również zatwierdzonych decyzji.</w:t>
      </w:r>
      <w:r w:rsidR="005C3906">
        <w:rPr>
          <w:rFonts w:ascii="Times New Roman" w:hAnsi="Times New Roman"/>
          <w:iCs/>
          <w:sz w:val="24"/>
          <w:szCs w:val="24"/>
          <w:lang w:eastAsia="pl-PL"/>
        </w:rPr>
        <w:t xml:space="preserve"> </w:t>
      </w:r>
      <w:r w:rsidRPr="009467D2">
        <w:rPr>
          <w:rFonts w:ascii="Times New Roman" w:hAnsi="Times New Roman"/>
          <w:iCs/>
          <w:sz w:val="24"/>
          <w:szCs w:val="24"/>
          <w:lang w:eastAsia="pl-PL"/>
        </w:rPr>
        <w:t>Chciała także wiedzieć</w:t>
      </w:r>
      <w:r>
        <w:rPr>
          <w:rFonts w:ascii="Times New Roman" w:hAnsi="Times New Roman"/>
          <w:iCs/>
          <w:sz w:val="24"/>
          <w:szCs w:val="24"/>
          <w:lang w:eastAsia="pl-PL"/>
        </w:rPr>
        <w:t>,</w:t>
      </w:r>
      <w:r w:rsidRPr="009467D2">
        <w:rPr>
          <w:rFonts w:ascii="Times New Roman" w:hAnsi="Times New Roman"/>
          <w:iCs/>
          <w:sz w:val="24"/>
          <w:szCs w:val="24"/>
          <w:lang w:eastAsia="pl-PL"/>
        </w:rPr>
        <w:t xml:space="preserve"> czy ofiary tortur i złego traktowania, w tym osoby dotknięte</w:t>
      </w:r>
      <w:r>
        <w:rPr>
          <w:rFonts w:ascii="Times New Roman" w:hAnsi="Times New Roman"/>
          <w:iCs/>
          <w:sz w:val="24"/>
          <w:szCs w:val="24"/>
          <w:lang w:eastAsia="pl-PL"/>
        </w:rPr>
        <w:t xml:space="preserve"> zjawiskiem</w:t>
      </w:r>
      <w:r w:rsidRPr="009467D2">
        <w:rPr>
          <w:rFonts w:ascii="Times New Roman" w:hAnsi="Times New Roman"/>
          <w:iCs/>
          <w:sz w:val="24"/>
          <w:szCs w:val="24"/>
          <w:lang w:eastAsia="pl-PL"/>
        </w:rPr>
        <w:t xml:space="preserve"> </w:t>
      </w:r>
      <w:r>
        <w:rPr>
          <w:rFonts w:ascii="Times New Roman" w:hAnsi="Times New Roman"/>
          <w:iCs/>
          <w:sz w:val="24"/>
          <w:szCs w:val="24"/>
          <w:lang w:eastAsia="pl-PL"/>
        </w:rPr>
        <w:t>„</w:t>
      </w:r>
      <w:r w:rsidRPr="009467D2">
        <w:rPr>
          <w:rFonts w:ascii="Times New Roman" w:hAnsi="Times New Roman"/>
          <w:iCs/>
          <w:sz w:val="24"/>
          <w:szCs w:val="24"/>
          <w:lang w:eastAsia="pl-PL"/>
        </w:rPr>
        <w:t>fal</w:t>
      </w:r>
      <w:r>
        <w:rPr>
          <w:rFonts w:ascii="Times New Roman" w:hAnsi="Times New Roman"/>
          <w:iCs/>
          <w:sz w:val="24"/>
          <w:szCs w:val="24"/>
          <w:lang w:eastAsia="pl-PL"/>
        </w:rPr>
        <w:t>i”</w:t>
      </w:r>
      <w:r w:rsidRPr="009467D2">
        <w:rPr>
          <w:rFonts w:ascii="Times New Roman" w:hAnsi="Times New Roman"/>
          <w:iCs/>
          <w:sz w:val="24"/>
          <w:szCs w:val="24"/>
          <w:lang w:eastAsia="pl-PL"/>
        </w:rPr>
        <w:t xml:space="preserve"> w wojsku, m</w:t>
      </w:r>
      <w:r>
        <w:rPr>
          <w:rFonts w:ascii="Times New Roman" w:hAnsi="Times New Roman"/>
          <w:iCs/>
          <w:sz w:val="24"/>
          <w:szCs w:val="24"/>
          <w:lang w:eastAsia="pl-PL"/>
        </w:rPr>
        <w:t>ają</w:t>
      </w:r>
      <w:r w:rsidRPr="009467D2">
        <w:rPr>
          <w:rFonts w:ascii="Times New Roman" w:hAnsi="Times New Roman"/>
          <w:iCs/>
          <w:sz w:val="24"/>
          <w:szCs w:val="24"/>
          <w:lang w:eastAsia="pl-PL"/>
        </w:rPr>
        <w:t xml:space="preserve"> dostęp do programów rehabilitacyjnych, a także</w:t>
      </w:r>
      <w:r>
        <w:rPr>
          <w:rFonts w:ascii="Times New Roman" w:hAnsi="Times New Roman"/>
          <w:iCs/>
          <w:sz w:val="24"/>
          <w:szCs w:val="24"/>
          <w:lang w:eastAsia="pl-PL"/>
        </w:rPr>
        <w:t>,</w:t>
      </w:r>
      <w:r w:rsidRPr="009467D2">
        <w:rPr>
          <w:rFonts w:ascii="Times New Roman" w:hAnsi="Times New Roman"/>
          <w:iCs/>
          <w:sz w:val="24"/>
          <w:szCs w:val="24"/>
          <w:lang w:eastAsia="pl-PL"/>
        </w:rPr>
        <w:t xml:space="preserve"> czy pozytywnie rozpatrzono już jakieś wnioski o azyl w oparciu o dowody </w:t>
      </w:r>
      <w:r>
        <w:rPr>
          <w:rFonts w:ascii="Times New Roman" w:hAnsi="Times New Roman"/>
          <w:iCs/>
          <w:sz w:val="24"/>
          <w:szCs w:val="24"/>
          <w:lang w:eastAsia="pl-PL"/>
        </w:rPr>
        <w:t>zebrane</w:t>
      </w:r>
      <w:r w:rsidRPr="009467D2">
        <w:rPr>
          <w:rFonts w:ascii="Times New Roman" w:hAnsi="Times New Roman"/>
          <w:iCs/>
          <w:sz w:val="24"/>
          <w:szCs w:val="24"/>
          <w:lang w:eastAsia="pl-PL"/>
        </w:rPr>
        <w:t xml:space="preserve"> zgodnie z Protokołem Istambulskim</w:t>
      </w:r>
      <w:r>
        <w:rPr>
          <w:rFonts w:ascii="Times New Roman" w:hAnsi="Times New Roman"/>
          <w:iCs/>
          <w:sz w:val="24"/>
          <w:szCs w:val="24"/>
          <w:lang w:eastAsia="pl-PL"/>
        </w:rPr>
        <w:t>, a które</w:t>
      </w:r>
      <w:r w:rsidRPr="009467D2">
        <w:rPr>
          <w:rFonts w:ascii="Times New Roman" w:hAnsi="Times New Roman"/>
          <w:iCs/>
          <w:sz w:val="24"/>
          <w:szCs w:val="24"/>
          <w:lang w:eastAsia="pl-PL"/>
        </w:rPr>
        <w:t xml:space="preserve"> wskaz</w:t>
      </w:r>
      <w:r>
        <w:rPr>
          <w:rFonts w:ascii="Times New Roman" w:hAnsi="Times New Roman"/>
          <w:iCs/>
          <w:sz w:val="24"/>
          <w:szCs w:val="24"/>
          <w:lang w:eastAsia="pl-PL"/>
        </w:rPr>
        <w:t>ywałyby</w:t>
      </w:r>
      <w:r w:rsidRPr="009467D2">
        <w:rPr>
          <w:rFonts w:ascii="Times New Roman" w:hAnsi="Times New Roman"/>
          <w:iCs/>
          <w:sz w:val="24"/>
          <w:szCs w:val="24"/>
          <w:lang w:eastAsia="pl-PL"/>
        </w:rPr>
        <w:t xml:space="preserve"> na</w:t>
      </w:r>
      <w:r>
        <w:rPr>
          <w:rFonts w:ascii="Times New Roman" w:hAnsi="Times New Roman"/>
          <w:iCs/>
          <w:sz w:val="24"/>
          <w:szCs w:val="24"/>
          <w:lang w:eastAsia="pl-PL"/>
        </w:rPr>
        <w:t xml:space="preserve"> stosowanie</w:t>
      </w:r>
      <w:r w:rsidRPr="009467D2">
        <w:rPr>
          <w:rFonts w:ascii="Times New Roman" w:hAnsi="Times New Roman"/>
          <w:iCs/>
          <w:sz w:val="24"/>
          <w:szCs w:val="24"/>
          <w:lang w:eastAsia="pl-PL"/>
        </w:rPr>
        <w:t xml:space="preserve"> tortur</w:t>
      </w:r>
      <w:r>
        <w:rPr>
          <w:rFonts w:ascii="Times New Roman" w:hAnsi="Times New Roman"/>
          <w:iCs/>
          <w:sz w:val="24"/>
          <w:szCs w:val="24"/>
          <w:lang w:eastAsia="pl-PL"/>
        </w:rPr>
        <w:t>.</w:t>
      </w:r>
    </w:p>
    <w:p w:rsidR="003633F3" w:rsidRPr="009467D2" w:rsidRDefault="003633F3" w:rsidP="00544466">
      <w:pPr>
        <w:autoSpaceDE w:val="0"/>
        <w:autoSpaceDN w:val="0"/>
        <w:adjustRightInd w:val="0"/>
        <w:spacing w:after="0"/>
        <w:jc w:val="both"/>
        <w:rPr>
          <w:rFonts w:ascii="Times New Roman" w:hAnsi="Times New Roman"/>
          <w:iCs/>
          <w:sz w:val="24"/>
          <w:szCs w:val="24"/>
          <w:lang w:eastAsia="pl-PL"/>
        </w:rPr>
      </w:pPr>
      <w:r w:rsidRPr="009467D2">
        <w:rPr>
          <w:rFonts w:ascii="Times New Roman" w:hAnsi="Times New Roman"/>
          <w:iCs/>
          <w:sz w:val="24"/>
          <w:szCs w:val="24"/>
          <w:lang w:eastAsia="pl-PL"/>
        </w:rPr>
        <w:t xml:space="preserve">16. </w:t>
      </w:r>
      <w:r w:rsidRPr="009467D2">
        <w:rPr>
          <w:rFonts w:ascii="Times New Roman" w:hAnsi="Times New Roman"/>
          <w:b/>
          <w:iCs/>
          <w:sz w:val="24"/>
          <w:szCs w:val="24"/>
          <w:lang w:eastAsia="pl-PL"/>
        </w:rPr>
        <w:t xml:space="preserve">Pan </w:t>
      </w:r>
      <w:proofErr w:type="spellStart"/>
      <w:r w:rsidRPr="009467D2">
        <w:rPr>
          <w:rFonts w:ascii="Times New Roman" w:hAnsi="Times New Roman"/>
          <w:b/>
          <w:iCs/>
          <w:sz w:val="24"/>
          <w:szCs w:val="24"/>
          <w:lang w:eastAsia="pl-PL"/>
        </w:rPr>
        <w:t>Bruni</w:t>
      </w:r>
      <w:proofErr w:type="spellEnd"/>
      <w:r w:rsidRPr="009467D2">
        <w:rPr>
          <w:rFonts w:ascii="Times New Roman" w:hAnsi="Times New Roman"/>
          <w:iCs/>
          <w:sz w:val="24"/>
          <w:szCs w:val="24"/>
          <w:lang w:eastAsia="pl-PL"/>
        </w:rPr>
        <w:t xml:space="preserve"> zapytał czy przeprowadzona została </w:t>
      </w:r>
      <w:r>
        <w:rPr>
          <w:rFonts w:ascii="Times New Roman" w:hAnsi="Times New Roman"/>
          <w:iCs/>
          <w:sz w:val="24"/>
          <w:szCs w:val="24"/>
          <w:lang w:eastAsia="pl-PL"/>
        </w:rPr>
        <w:t>ocena</w:t>
      </w:r>
      <w:r w:rsidRPr="009467D2">
        <w:rPr>
          <w:rFonts w:ascii="Times New Roman" w:hAnsi="Times New Roman"/>
          <w:iCs/>
          <w:sz w:val="24"/>
          <w:szCs w:val="24"/>
          <w:lang w:eastAsia="pl-PL"/>
        </w:rPr>
        <w:t xml:space="preserve"> wpływu, jaki szkolenia z zakresu praw człowieka dla funkcjonariuszy organów ścigania, służby więziennej i straży granicznej miały na liczbę przypadków tortur i złego traktowania. Ponieważ wydaje się, iż Państwo Strona rozwiązało problem przeludnienia w więzieniach, Delegacja mogłaby wskazać jakie środki, tak prawne, jak i praktyczne, zamierza się zastosować w celu zagwarantowania, </w:t>
      </w:r>
      <w:r>
        <w:rPr>
          <w:rFonts w:ascii="Times New Roman" w:hAnsi="Times New Roman"/>
          <w:iCs/>
          <w:sz w:val="24"/>
          <w:szCs w:val="24"/>
          <w:lang w:eastAsia="pl-PL"/>
        </w:rPr>
        <w:t>że</w:t>
      </w:r>
      <w:r w:rsidRPr="009467D2">
        <w:rPr>
          <w:rFonts w:ascii="Times New Roman" w:hAnsi="Times New Roman"/>
          <w:iCs/>
          <w:sz w:val="24"/>
          <w:szCs w:val="24"/>
          <w:lang w:eastAsia="pl-PL"/>
        </w:rPr>
        <w:t xml:space="preserve"> </w:t>
      </w:r>
      <w:r>
        <w:rPr>
          <w:rFonts w:ascii="Times New Roman" w:hAnsi="Times New Roman"/>
          <w:iCs/>
          <w:sz w:val="24"/>
          <w:szCs w:val="24"/>
          <w:lang w:eastAsia="pl-PL"/>
        </w:rPr>
        <w:t>przypadająca</w:t>
      </w:r>
      <w:r w:rsidRPr="009467D2">
        <w:rPr>
          <w:rFonts w:ascii="Times New Roman" w:hAnsi="Times New Roman"/>
          <w:iCs/>
          <w:sz w:val="24"/>
          <w:szCs w:val="24"/>
          <w:lang w:eastAsia="pl-PL"/>
        </w:rPr>
        <w:t xml:space="preserve"> na jednego więźnia powierzchnia nie będzie mniejsza </w:t>
      </w:r>
      <w:r>
        <w:rPr>
          <w:rFonts w:ascii="Times New Roman" w:hAnsi="Times New Roman"/>
          <w:iCs/>
          <w:sz w:val="24"/>
          <w:szCs w:val="24"/>
          <w:lang w:eastAsia="pl-PL"/>
        </w:rPr>
        <w:t xml:space="preserve"> niż</w:t>
      </w:r>
      <w:r w:rsidRPr="009467D2">
        <w:rPr>
          <w:rFonts w:ascii="Times New Roman" w:hAnsi="Times New Roman"/>
          <w:iCs/>
          <w:sz w:val="24"/>
          <w:szCs w:val="24"/>
          <w:lang w:eastAsia="pl-PL"/>
        </w:rPr>
        <w:t xml:space="preserve"> </w:t>
      </w:r>
      <w:smartTag w:uri="urn:schemas-microsoft-com:office:smarttags" w:element="metricconverter">
        <w:smartTagPr>
          <w:attr w:name="ProductID" w:val="4 metry kwadratowe"/>
        </w:smartTagPr>
        <w:r w:rsidRPr="009467D2">
          <w:rPr>
            <w:rFonts w:ascii="Times New Roman" w:hAnsi="Times New Roman"/>
            <w:iCs/>
            <w:sz w:val="24"/>
            <w:szCs w:val="24"/>
            <w:lang w:eastAsia="pl-PL"/>
          </w:rPr>
          <w:t>4 m</w:t>
        </w:r>
        <w:r>
          <w:rPr>
            <w:rFonts w:ascii="Times New Roman" w:hAnsi="Times New Roman"/>
            <w:iCs/>
            <w:sz w:val="24"/>
            <w:szCs w:val="24"/>
            <w:lang w:eastAsia="pl-PL"/>
          </w:rPr>
          <w:t>etry kwadratowe</w:t>
        </w:r>
      </w:smartTag>
      <w:r w:rsidRPr="009467D2">
        <w:rPr>
          <w:rFonts w:ascii="Times New Roman" w:hAnsi="Times New Roman"/>
          <w:iCs/>
          <w:sz w:val="24"/>
          <w:szCs w:val="24"/>
          <w:lang w:eastAsia="pl-PL"/>
        </w:rPr>
        <w:t>, zgodnie ze standardami promowanymi przez Europejski Komitet do Spraw Zapobiegania Torturom oraz Nieludzkiemu lub Pon</w:t>
      </w:r>
      <w:r>
        <w:rPr>
          <w:rFonts w:ascii="Times New Roman" w:hAnsi="Times New Roman"/>
          <w:iCs/>
          <w:sz w:val="24"/>
          <w:szCs w:val="24"/>
          <w:lang w:eastAsia="pl-PL"/>
        </w:rPr>
        <w:t>iż</w:t>
      </w:r>
      <w:r w:rsidRPr="009467D2">
        <w:rPr>
          <w:rFonts w:ascii="Times New Roman" w:hAnsi="Times New Roman"/>
          <w:iCs/>
          <w:sz w:val="24"/>
          <w:szCs w:val="24"/>
          <w:lang w:eastAsia="pl-PL"/>
        </w:rPr>
        <w:t>ającemu Traktowaniu albo Karaniu oraz Europejski Trybunał Praw Człowieka.</w:t>
      </w:r>
    </w:p>
    <w:p w:rsidR="003633F3" w:rsidRPr="009467D2" w:rsidRDefault="003633F3" w:rsidP="00544466">
      <w:pPr>
        <w:autoSpaceDE w:val="0"/>
        <w:autoSpaceDN w:val="0"/>
        <w:adjustRightInd w:val="0"/>
        <w:spacing w:after="0"/>
        <w:jc w:val="both"/>
        <w:rPr>
          <w:rFonts w:ascii="Times New Roman" w:hAnsi="Times New Roman"/>
          <w:iCs/>
          <w:sz w:val="24"/>
          <w:szCs w:val="24"/>
          <w:lang w:eastAsia="pl-PL"/>
        </w:rPr>
      </w:pPr>
      <w:r w:rsidRPr="009467D2">
        <w:rPr>
          <w:rFonts w:ascii="Times New Roman" w:hAnsi="Times New Roman"/>
          <w:iCs/>
          <w:sz w:val="24"/>
          <w:szCs w:val="24"/>
          <w:lang w:eastAsia="pl-PL"/>
        </w:rPr>
        <w:t xml:space="preserve">17. </w:t>
      </w:r>
      <w:r w:rsidRPr="009467D2">
        <w:rPr>
          <w:rFonts w:ascii="Times New Roman" w:hAnsi="Times New Roman"/>
          <w:b/>
          <w:iCs/>
          <w:sz w:val="24"/>
          <w:szCs w:val="24"/>
          <w:lang w:eastAsia="pl-PL"/>
        </w:rPr>
        <w:t xml:space="preserve">Pani </w:t>
      </w:r>
      <w:proofErr w:type="spellStart"/>
      <w:r w:rsidRPr="009467D2">
        <w:rPr>
          <w:rFonts w:ascii="Times New Roman" w:hAnsi="Times New Roman"/>
          <w:b/>
          <w:iCs/>
          <w:sz w:val="24"/>
          <w:szCs w:val="24"/>
          <w:lang w:eastAsia="pl-PL"/>
        </w:rPr>
        <w:t>Belmir</w:t>
      </w:r>
      <w:proofErr w:type="spellEnd"/>
      <w:r w:rsidRPr="009467D2">
        <w:rPr>
          <w:rFonts w:ascii="Times New Roman" w:hAnsi="Times New Roman"/>
          <w:iCs/>
          <w:sz w:val="24"/>
          <w:szCs w:val="24"/>
          <w:lang w:eastAsia="pl-PL"/>
        </w:rPr>
        <w:t xml:space="preserve"> zapytała o działania podejmowane w celu zaradzenia wielu niedoskonałościom wymiaru sprawiedliwości –</w:t>
      </w:r>
      <w:r>
        <w:rPr>
          <w:rFonts w:ascii="Times New Roman" w:hAnsi="Times New Roman"/>
          <w:iCs/>
          <w:sz w:val="24"/>
          <w:szCs w:val="24"/>
          <w:lang w:eastAsia="pl-PL"/>
        </w:rPr>
        <w:t xml:space="preserve"> małej liczbie </w:t>
      </w:r>
      <w:r w:rsidRPr="009467D2">
        <w:rPr>
          <w:rFonts w:ascii="Times New Roman" w:hAnsi="Times New Roman"/>
          <w:iCs/>
          <w:sz w:val="24"/>
          <w:szCs w:val="24"/>
          <w:lang w:eastAsia="pl-PL"/>
        </w:rPr>
        <w:t>sędziów, przewlekłości postępowania, niewystarczającemu poziomowi wyszkolenia pracowników sądów, brak</w:t>
      </w:r>
      <w:r>
        <w:rPr>
          <w:rFonts w:ascii="Times New Roman" w:hAnsi="Times New Roman"/>
          <w:iCs/>
          <w:sz w:val="24"/>
          <w:szCs w:val="24"/>
          <w:lang w:eastAsia="pl-PL"/>
        </w:rPr>
        <w:t>owi</w:t>
      </w:r>
      <w:r w:rsidRPr="009467D2">
        <w:rPr>
          <w:rFonts w:ascii="Times New Roman" w:hAnsi="Times New Roman"/>
          <w:iCs/>
          <w:sz w:val="24"/>
          <w:szCs w:val="24"/>
          <w:lang w:eastAsia="pl-PL"/>
        </w:rPr>
        <w:t xml:space="preserve"> systemu pomocy prawnej – co utrudniało dostęp do sądu, zwłaszcza grup uboższych.</w:t>
      </w:r>
      <w:r>
        <w:rPr>
          <w:rFonts w:ascii="Times New Roman" w:hAnsi="Times New Roman"/>
          <w:iCs/>
          <w:sz w:val="24"/>
          <w:szCs w:val="24"/>
          <w:lang w:eastAsia="pl-PL"/>
        </w:rPr>
        <w:t xml:space="preserve"> Wskazane</w:t>
      </w:r>
      <w:r w:rsidRPr="009467D2">
        <w:rPr>
          <w:rFonts w:ascii="Times New Roman" w:hAnsi="Times New Roman"/>
          <w:iCs/>
          <w:sz w:val="24"/>
          <w:szCs w:val="24"/>
          <w:lang w:eastAsia="pl-PL"/>
        </w:rPr>
        <w:t xml:space="preserve"> byłoby również otrzymać dalsze informacje na temat przesłanek przedłużania aresztu tymczasowego.</w:t>
      </w:r>
    </w:p>
    <w:p w:rsidR="003633F3" w:rsidRPr="009467D2" w:rsidRDefault="003633F3" w:rsidP="00544466">
      <w:pPr>
        <w:autoSpaceDE w:val="0"/>
        <w:autoSpaceDN w:val="0"/>
        <w:adjustRightInd w:val="0"/>
        <w:spacing w:after="0"/>
        <w:jc w:val="both"/>
        <w:rPr>
          <w:rFonts w:ascii="Times New Roman" w:hAnsi="Times New Roman"/>
          <w:iCs/>
          <w:sz w:val="24"/>
          <w:szCs w:val="24"/>
          <w:lang w:eastAsia="pl-PL"/>
        </w:rPr>
      </w:pPr>
      <w:r w:rsidRPr="009467D2">
        <w:rPr>
          <w:rFonts w:ascii="Times New Roman" w:hAnsi="Times New Roman"/>
          <w:iCs/>
          <w:sz w:val="24"/>
          <w:szCs w:val="24"/>
          <w:lang w:eastAsia="pl-PL"/>
        </w:rPr>
        <w:t xml:space="preserve">18. </w:t>
      </w:r>
      <w:r w:rsidRPr="009467D2">
        <w:rPr>
          <w:rFonts w:ascii="Times New Roman" w:hAnsi="Times New Roman"/>
          <w:b/>
          <w:iCs/>
          <w:sz w:val="24"/>
          <w:szCs w:val="24"/>
          <w:lang w:eastAsia="pl-PL"/>
        </w:rPr>
        <w:t>Pan</w:t>
      </w:r>
      <w:r>
        <w:rPr>
          <w:rFonts w:ascii="Times New Roman" w:hAnsi="Times New Roman"/>
          <w:b/>
          <w:iCs/>
          <w:sz w:val="24"/>
          <w:szCs w:val="24"/>
          <w:lang w:eastAsia="pl-PL"/>
        </w:rPr>
        <w:t>i</w:t>
      </w:r>
      <w:r w:rsidRPr="009467D2">
        <w:rPr>
          <w:rFonts w:ascii="Times New Roman" w:hAnsi="Times New Roman"/>
          <w:b/>
          <w:iCs/>
          <w:sz w:val="24"/>
          <w:szCs w:val="24"/>
          <w:lang w:eastAsia="pl-PL"/>
        </w:rPr>
        <w:t xml:space="preserve"> </w:t>
      </w:r>
      <w:proofErr w:type="spellStart"/>
      <w:r w:rsidRPr="009467D2">
        <w:rPr>
          <w:rFonts w:ascii="Times New Roman" w:hAnsi="Times New Roman"/>
          <w:b/>
          <w:iCs/>
          <w:sz w:val="24"/>
          <w:szCs w:val="24"/>
          <w:lang w:eastAsia="pl-PL"/>
        </w:rPr>
        <w:t>Gaer</w:t>
      </w:r>
      <w:proofErr w:type="spellEnd"/>
      <w:r w:rsidRPr="009467D2">
        <w:rPr>
          <w:rFonts w:ascii="Times New Roman" w:hAnsi="Times New Roman"/>
          <w:iCs/>
          <w:sz w:val="24"/>
          <w:szCs w:val="24"/>
          <w:lang w:eastAsia="pl-PL"/>
        </w:rPr>
        <w:t xml:space="preserve"> zapytał</w:t>
      </w:r>
      <w:r>
        <w:rPr>
          <w:rFonts w:ascii="Times New Roman" w:hAnsi="Times New Roman"/>
          <w:iCs/>
          <w:sz w:val="24"/>
          <w:szCs w:val="24"/>
          <w:lang w:eastAsia="pl-PL"/>
        </w:rPr>
        <w:t>a</w:t>
      </w:r>
      <w:r w:rsidRPr="009467D2">
        <w:rPr>
          <w:rFonts w:ascii="Times New Roman" w:hAnsi="Times New Roman"/>
          <w:iCs/>
          <w:sz w:val="24"/>
          <w:szCs w:val="24"/>
          <w:lang w:eastAsia="pl-PL"/>
        </w:rPr>
        <w:t xml:space="preserve"> o to, czy </w:t>
      </w:r>
      <w:r>
        <w:rPr>
          <w:rFonts w:ascii="Times New Roman" w:hAnsi="Times New Roman"/>
          <w:iCs/>
          <w:sz w:val="24"/>
          <w:szCs w:val="24"/>
          <w:lang w:eastAsia="pl-PL"/>
        </w:rPr>
        <w:t xml:space="preserve">nadal </w:t>
      </w:r>
      <w:r w:rsidRPr="009467D2">
        <w:rPr>
          <w:rFonts w:ascii="Times New Roman" w:hAnsi="Times New Roman"/>
          <w:iCs/>
          <w:sz w:val="24"/>
          <w:szCs w:val="24"/>
          <w:lang w:eastAsia="pl-PL"/>
        </w:rPr>
        <w:t>brak</w:t>
      </w:r>
      <w:r>
        <w:rPr>
          <w:rFonts w:ascii="Times New Roman" w:hAnsi="Times New Roman"/>
          <w:iCs/>
          <w:sz w:val="24"/>
          <w:szCs w:val="24"/>
          <w:lang w:eastAsia="pl-PL"/>
        </w:rPr>
        <w:t xml:space="preserve"> w wojsku, podobnie jak w</w:t>
      </w:r>
      <w:r w:rsidRPr="009467D2">
        <w:rPr>
          <w:rFonts w:ascii="Times New Roman" w:hAnsi="Times New Roman"/>
          <w:iCs/>
          <w:sz w:val="24"/>
          <w:szCs w:val="24"/>
          <w:lang w:eastAsia="pl-PL"/>
        </w:rPr>
        <w:t xml:space="preserve"> latach 2007-2010</w:t>
      </w:r>
      <w:r>
        <w:rPr>
          <w:rFonts w:ascii="Times New Roman" w:hAnsi="Times New Roman"/>
          <w:iCs/>
          <w:sz w:val="24"/>
          <w:szCs w:val="24"/>
          <w:lang w:eastAsia="pl-PL"/>
        </w:rPr>
        <w:t xml:space="preserve">, </w:t>
      </w:r>
      <w:r w:rsidRPr="009467D2">
        <w:rPr>
          <w:rFonts w:ascii="Times New Roman" w:hAnsi="Times New Roman"/>
          <w:iCs/>
          <w:sz w:val="24"/>
          <w:szCs w:val="24"/>
          <w:lang w:eastAsia="pl-PL"/>
        </w:rPr>
        <w:t>spr</w:t>
      </w:r>
      <w:r>
        <w:rPr>
          <w:rFonts w:ascii="Times New Roman" w:hAnsi="Times New Roman"/>
          <w:iCs/>
          <w:sz w:val="24"/>
          <w:szCs w:val="24"/>
          <w:lang w:eastAsia="pl-PL"/>
        </w:rPr>
        <w:t>aw dotyczących fali</w:t>
      </w:r>
      <w:r w:rsidRPr="009467D2">
        <w:rPr>
          <w:rFonts w:ascii="Times New Roman" w:hAnsi="Times New Roman"/>
          <w:iCs/>
          <w:sz w:val="24"/>
          <w:szCs w:val="24"/>
          <w:lang w:eastAsia="pl-PL"/>
        </w:rPr>
        <w:t>, nadal się utrzymuje oraz jakie czynnik</w:t>
      </w:r>
      <w:r>
        <w:rPr>
          <w:rFonts w:ascii="Times New Roman" w:hAnsi="Times New Roman"/>
          <w:iCs/>
          <w:sz w:val="24"/>
          <w:szCs w:val="24"/>
          <w:lang w:eastAsia="pl-PL"/>
        </w:rPr>
        <w:t>i</w:t>
      </w:r>
      <w:r w:rsidRPr="009467D2">
        <w:rPr>
          <w:rFonts w:ascii="Times New Roman" w:hAnsi="Times New Roman"/>
          <w:iCs/>
          <w:sz w:val="24"/>
          <w:szCs w:val="24"/>
          <w:lang w:eastAsia="pl-PL"/>
        </w:rPr>
        <w:t>, za wyjątkiem profesjonalizacji armii, w opinii Państwa Strony przyczyniły się do wy</w:t>
      </w:r>
      <w:r>
        <w:rPr>
          <w:rFonts w:ascii="Times New Roman" w:hAnsi="Times New Roman"/>
          <w:iCs/>
          <w:sz w:val="24"/>
          <w:szCs w:val="24"/>
          <w:lang w:eastAsia="pl-PL"/>
        </w:rPr>
        <w:t>eliminowania tego zwyczaju. Chciała również wiedzieć, czy 107 zgonom</w:t>
      </w:r>
      <w:r w:rsidRPr="009467D2">
        <w:rPr>
          <w:rFonts w:ascii="Times New Roman" w:hAnsi="Times New Roman"/>
          <w:iCs/>
          <w:sz w:val="24"/>
          <w:szCs w:val="24"/>
          <w:lang w:eastAsia="pl-PL"/>
        </w:rPr>
        <w:t xml:space="preserve"> osób pozbawionych wolności w roku 2012 towarzyszyło postępowanie wyjaśniające, a je</w:t>
      </w:r>
      <w:r>
        <w:rPr>
          <w:rFonts w:ascii="Times New Roman" w:hAnsi="Times New Roman"/>
          <w:iCs/>
          <w:sz w:val="24"/>
          <w:szCs w:val="24"/>
          <w:lang w:eastAsia="pl-PL"/>
        </w:rPr>
        <w:t>żeli</w:t>
      </w:r>
      <w:r w:rsidRPr="009467D2">
        <w:rPr>
          <w:rFonts w:ascii="Times New Roman" w:hAnsi="Times New Roman"/>
          <w:iCs/>
          <w:sz w:val="24"/>
          <w:szCs w:val="24"/>
          <w:lang w:eastAsia="pl-PL"/>
        </w:rPr>
        <w:t xml:space="preserve"> tak, to czy</w:t>
      </w:r>
      <w:r>
        <w:rPr>
          <w:rFonts w:ascii="Times New Roman" w:hAnsi="Times New Roman"/>
          <w:iCs/>
          <w:sz w:val="24"/>
          <w:szCs w:val="24"/>
          <w:lang w:eastAsia="pl-PL"/>
        </w:rPr>
        <w:t xml:space="preserve"> któryś ze zgonów okazał się być po</w:t>
      </w:r>
      <w:r w:rsidRPr="009467D2">
        <w:rPr>
          <w:rFonts w:ascii="Times New Roman" w:hAnsi="Times New Roman"/>
          <w:iCs/>
          <w:sz w:val="24"/>
          <w:szCs w:val="24"/>
          <w:lang w:eastAsia="pl-PL"/>
        </w:rPr>
        <w:t>wiązany z torturami lub złym traktowaniem. Poprosiła, by Państwo Strona wyjaśniło dlaczego żaden z przypadków nadużyć popełnionych przez funkcjonariuszy publicznych, który w latach 2005-2010 znalazł się w sądzie nie doprowadził do przyznania pokrzywdzonemu odszkodowania</w:t>
      </w:r>
      <w:r>
        <w:rPr>
          <w:rFonts w:ascii="Times New Roman" w:hAnsi="Times New Roman"/>
          <w:iCs/>
          <w:sz w:val="24"/>
          <w:szCs w:val="24"/>
          <w:lang w:eastAsia="pl-PL"/>
        </w:rPr>
        <w:t xml:space="preserve"> zważywszy, że przeciwko policji złożono</w:t>
      </w:r>
      <w:r w:rsidRPr="009467D2">
        <w:rPr>
          <w:rFonts w:ascii="Times New Roman" w:hAnsi="Times New Roman"/>
          <w:iCs/>
          <w:sz w:val="24"/>
          <w:szCs w:val="24"/>
          <w:lang w:eastAsia="pl-PL"/>
        </w:rPr>
        <w:t xml:space="preserve"> ponad 12 tysięcy pozwów cywilnych i </w:t>
      </w:r>
      <w:r>
        <w:rPr>
          <w:rFonts w:ascii="Times New Roman" w:hAnsi="Times New Roman"/>
          <w:iCs/>
          <w:sz w:val="24"/>
          <w:szCs w:val="24"/>
          <w:lang w:eastAsia="pl-PL"/>
        </w:rPr>
        <w:t>wydano</w:t>
      </w:r>
      <w:r w:rsidRPr="009467D2">
        <w:rPr>
          <w:rFonts w:ascii="Times New Roman" w:hAnsi="Times New Roman"/>
          <w:iCs/>
          <w:sz w:val="24"/>
          <w:szCs w:val="24"/>
          <w:lang w:eastAsia="pl-PL"/>
        </w:rPr>
        <w:t xml:space="preserve"> prawie 300 wyroków skazujących </w:t>
      </w:r>
      <w:r>
        <w:rPr>
          <w:rFonts w:ascii="Times New Roman" w:hAnsi="Times New Roman"/>
          <w:iCs/>
          <w:sz w:val="24"/>
          <w:szCs w:val="24"/>
          <w:lang w:eastAsia="pl-PL"/>
        </w:rPr>
        <w:t xml:space="preserve">w związku z użyciem </w:t>
      </w:r>
      <w:r>
        <w:rPr>
          <w:rFonts w:ascii="Times New Roman" w:hAnsi="Times New Roman"/>
          <w:iCs/>
          <w:sz w:val="24"/>
          <w:szCs w:val="24"/>
          <w:lang w:eastAsia="pl-PL"/>
        </w:rPr>
        <w:lastRenderedPageBreak/>
        <w:t>przemocy</w:t>
      </w:r>
      <w:r w:rsidRPr="009467D2">
        <w:rPr>
          <w:rFonts w:ascii="Times New Roman" w:hAnsi="Times New Roman"/>
          <w:iCs/>
          <w:sz w:val="24"/>
          <w:szCs w:val="24"/>
          <w:lang w:eastAsia="pl-PL"/>
        </w:rPr>
        <w:t>. Chciała również wiedzieć ilu oskarżonych wyraziło zgodę na skrócone postępowanie sądowe</w:t>
      </w:r>
      <w:r w:rsidRPr="009467D2">
        <w:rPr>
          <w:rFonts w:ascii="Times New Roman" w:hAnsi="Times New Roman"/>
          <w:iCs/>
          <w:sz w:val="24"/>
          <w:szCs w:val="24"/>
          <w:vertAlign w:val="superscript"/>
          <w:lang w:eastAsia="pl-PL"/>
        </w:rPr>
        <w:footnoteReference w:id="5"/>
      </w:r>
      <w:r w:rsidRPr="009467D2">
        <w:rPr>
          <w:rFonts w:ascii="Times New Roman" w:hAnsi="Times New Roman"/>
          <w:iCs/>
          <w:sz w:val="24"/>
          <w:szCs w:val="24"/>
          <w:lang w:eastAsia="pl-PL"/>
        </w:rPr>
        <w:t>, a także czy doszło do sytuacji, w której oskarżony wyraził zgodę na</w:t>
      </w:r>
      <w:r>
        <w:rPr>
          <w:rFonts w:ascii="Times New Roman" w:hAnsi="Times New Roman"/>
          <w:iCs/>
          <w:sz w:val="24"/>
          <w:szCs w:val="24"/>
          <w:lang w:eastAsia="pl-PL"/>
        </w:rPr>
        <w:t xml:space="preserve"> taką</w:t>
      </w:r>
      <w:r w:rsidRPr="009467D2">
        <w:rPr>
          <w:rFonts w:ascii="Times New Roman" w:hAnsi="Times New Roman"/>
          <w:iCs/>
          <w:sz w:val="24"/>
          <w:szCs w:val="24"/>
          <w:lang w:eastAsia="pl-PL"/>
        </w:rPr>
        <w:t xml:space="preserve"> procedurę pod przymusem.</w:t>
      </w:r>
    </w:p>
    <w:p w:rsidR="003633F3" w:rsidRPr="009467D2" w:rsidRDefault="003633F3" w:rsidP="00544466">
      <w:pPr>
        <w:autoSpaceDE w:val="0"/>
        <w:autoSpaceDN w:val="0"/>
        <w:adjustRightInd w:val="0"/>
        <w:spacing w:after="0"/>
        <w:jc w:val="both"/>
        <w:rPr>
          <w:rFonts w:ascii="Times New Roman" w:hAnsi="Times New Roman"/>
          <w:iCs/>
          <w:sz w:val="24"/>
          <w:szCs w:val="24"/>
          <w:lang w:eastAsia="pl-PL"/>
        </w:rPr>
      </w:pPr>
      <w:r w:rsidRPr="009467D2">
        <w:rPr>
          <w:rFonts w:ascii="Times New Roman" w:hAnsi="Times New Roman"/>
          <w:iCs/>
          <w:sz w:val="24"/>
          <w:szCs w:val="24"/>
          <w:lang w:eastAsia="pl-PL"/>
        </w:rPr>
        <w:t xml:space="preserve">19. </w:t>
      </w:r>
      <w:r w:rsidRPr="009467D2">
        <w:rPr>
          <w:rFonts w:ascii="Times New Roman" w:hAnsi="Times New Roman"/>
          <w:b/>
          <w:iCs/>
          <w:sz w:val="24"/>
          <w:szCs w:val="24"/>
          <w:lang w:eastAsia="pl-PL"/>
        </w:rPr>
        <w:t xml:space="preserve">Pan </w:t>
      </w:r>
      <w:proofErr w:type="spellStart"/>
      <w:r w:rsidRPr="009467D2">
        <w:rPr>
          <w:rFonts w:ascii="Times New Roman" w:hAnsi="Times New Roman"/>
          <w:b/>
          <w:iCs/>
          <w:sz w:val="24"/>
          <w:szCs w:val="24"/>
          <w:lang w:eastAsia="pl-PL"/>
        </w:rPr>
        <w:t>Domah</w:t>
      </w:r>
      <w:proofErr w:type="spellEnd"/>
      <w:r w:rsidRPr="009467D2">
        <w:rPr>
          <w:rFonts w:ascii="Times New Roman" w:hAnsi="Times New Roman"/>
          <w:b/>
          <w:iCs/>
          <w:sz w:val="24"/>
          <w:szCs w:val="24"/>
          <w:lang w:eastAsia="pl-PL"/>
        </w:rPr>
        <w:t xml:space="preserve"> </w:t>
      </w:r>
      <w:r w:rsidRPr="009467D2">
        <w:rPr>
          <w:rFonts w:ascii="Times New Roman" w:hAnsi="Times New Roman"/>
          <w:iCs/>
          <w:sz w:val="24"/>
          <w:szCs w:val="24"/>
          <w:lang w:eastAsia="pl-PL"/>
        </w:rPr>
        <w:t xml:space="preserve">powiedział, że </w:t>
      </w:r>
      <w:r>
        <w:rPr>
          <w:rFonts w:ascii="Times New Roman" w:hAnsi="Times New Roman"/>
          <w:iCs/>
          <w:sz w:val="24"/>
          <w:szCs w:val="24"/>
          <w:lang w:eastAsia="pl-PL"/>
        </w:rPr>
        <w:t>w przeciwieństwie</w:t>
      </w:r>
      <w:r w:rsidRPr="009467D2">
        <w:rPr>
          <w:rFonts w:ascii="Times New Roman" w:hAnsi="Times New Roman"/>
          <w:iCs/>
          <w:sz w:val="24"/>
          <w:szCs w:val="24"/>
          <w:lang w:eastAsia="pl-PL"/>
        </w:rPr>
        <w:t xml:space="preserve"> do tego, co twierdzi Państwo Strona, definicja tortur zawarta w artykule 1 Konwencji nie </w:t>
      </w:r>
      <w:r>
        <w:rPr>
          <w:rFonts w:ascii="Times New Roman" w:hAnsi="Times New Roman"/>
          <w:iCs/>
          <w:sz w:val="24"/>
          <w:szCs w:val="24"/>
          <w:lang w:eastAsia="pl-PL"/>
        </w:rPr>
        <w:t>znalazła odzwierciedlenia</w:t>
      </w:r>
      <w:r w:rsidRPr="009467D2">
        <w:rPr>
          <w:rFonts w:ascii="Times New Roman" w:hAnsi="Times New Roman"/>
          <w:iCs/>
          <w:sz w:val="24"/>
          <w:szCs w:val="24"/>
          <w:lang w:eastAsia="pl-PL"/>
        </w:rPr>
        <w:t xml:space="preserve"> w Kodeksie karnym, w którym nie pojawia się ani pojęcie tortur, ani </w:t>
      </w:r>
      <w:r>
        <w:rPr>
          <w:rFonts w:ascii="Times New Roman" w:hAnsi="Times New Roman"/>
          <w:iCs/>
          <w:sz w:val="24"/>
          <w:szCs w:val="24"/>
          <w:lang w:eastAsia="pl-PL"/>
        </w:rPr>
        <w:t>poszczególne ich</w:t>
      </w:r>
      <w:r w:rsidRPr="009467D2">
        <w:rPr>
          <w:rFonts w:ascii="Times New Roman" w:hAnsi="Times New Roman"/>
          <w:iCs/>
          <w:sz w:val="24"/>
          <w:szCs w:val="24"/>
          <w:lang w:eastAsia="pl-PL"/>
        </w:rPr>
        <w:t xml:space="preserve"> elementy </w:t>
      </w:r>
      <w:r>
        <w:rPr>
          <w:rFonts w:ascii="Times New Roman" w:hAnsi="Times New Roman"/>
          <w:iCs/>
          <w:sz w:val="24"/>
          <w:szCs w:val="24"/>
          <w:lang w:eastAsia="pl-PL"/>
        </w:rPr>
        <w:t xml:space="preserve"> wymienione w </w:t>
      </w:r>
      <w:r w:rsidRPr="009467D2">
        <w:rPr>
          <w:rFonts w:ascii="Times New Roman" w:hAnsi="Times New Roman"/>
          <w:iCs/>
          <w:sz w:val="24"/>
          <w:szCs w:val="24"/>
          <w:lang w:eastAsia="pl-PL"/>
        </w:rPr>
        <w:t>artyku</w:t>
      </w:r>
      <w:r>
        <w:rPr>
          <w:rFonts w:ascii="Times New Roman" w:hAnsi="Times New Roman"/>
          <w:iCs/>
          <w:sz w:val="24"/>
          <w:szCs w:val="24"/>
          <w:lang w:eastAsia="pl-PL"/>
        </w:rPr>
        <w:t>le</w:t>
      </w:r>
      <w:r w:rsidRPr="009467D2">
        <w:rPr>
          <w:rFonts w:ascii="Times New Roman" w:hAnsi="Times New Roman"/>
          <w:iCs/>
          <w:sz w:val="24"/>
          <w:szCs w:val="24"/>
          <w:lang w:eastAsia="pl-PL"/>
        </w:rPr>
        <w:t xml:space="preserve"> 1. Chciałby, </w:t>
      </w:r>
      <w:r>
        <w:rPr>
          <w:rFonts w:ascii="Times New Roman" w:hAnsi="Times New Roman"/>
          <w:iCs/>
          <w:sz w:val="24"/>
          <w:szCs w:val="24"/>
          <w:lang w:eastAsia="pl-PL"/>
        </w:rPr>
        <w:t>że</w:t>
      </w:r>
      <w:r w:rsidRPr="009467D2">
        <w:rPr>
          <w:rFonts w:ascii="Times New Roman" w:hAnsi="Times New Roman"/>
          <w:iCs/>
          <w:sz w:val="24"/>
          <w:szCs w:val="24"/>
          <w:lang w:eastAsia="pl-PL"/>
        </w:rPr>
        <w:t>by delegacja odniosła się do tego problemu.</w:t>
      </w:r>
    </w:p>
    <w:p w:rsidR="003633F3" w:rsidRPr="009467D2" w:rsidRDefault="003633F3" w:rsidP="00544466">
      <w:pPr>
        <w:autoSpaceDE w:val="0"/>
        <w:autoSpaceDN w:val="0"/>
        <w:adjustRightInd w:val="0"/>
        <w:spacing w:after="0"/>
        <w:jc w:val="both"/>
        <w:rPr>
          <w:rFonts w:ascii="Times New Roman" w:hAnsi="Times New Roman"/>
          <w:iCs/>
          <w:sz w:val="24"/>
          <w:szCs w:val="24"/>
          <w:lang w:eastAsia="pl-PL"/>
        </w:rPr>
      </w:pPr>
      <w:r w:rsidRPr="009467D2">
        <w:rPr>
          <w:rFonts w:ascii="Times New Roman" w:hAnsi="Times New Roman"/>
          <w:iCs/>
          <w:sz w:val="24"/>
          <w:szCs w:val="24"/>
          <w:lang w:eastAsia="pl-PL"/>
        </w:rPr>
        <w:t xml:space="preserve">20. </w:t>
      </w:r>
      <w:r w:rsidRPr="009467D2">
        <w:rPr>
          <w:rFonts w:ascii="Times New Roman" w:hAnsi="Times New Roman"/>
          <w:b/>
          <w:iCs/>
          <w:sz w:val="24"/>
          <w:szCs w:val="24"/>
          <w:lang w:eastAsia="pl-PL"/>
        </w:rPr>
        <w:t xml:space="preserve">Pan </w:t>
      </w:r>
      <w:proofErr w:type="spellStart"/>
      <w:r w:rsidRPr="009467D2">
        <w:rPr>
          <w:rFonts w:ascii="Times New Roman" w:hAnsi="Times New Roman"/>
          <w:b/>
          <w:iCs/>
          <w:sz w:val="24"/>
          <w:szCs w:val="24"/>
          <w:lang w:eastAsia="pl-PL"/>
        </w:rPr>
        <w:t>Tugushi</w:t>
      </w:r>
      <w:proofErr w:type="spellEnd"/>
      <w:r w:rsidRPr="009467D2">
        <w:rPr>
          <w:rFonts w:ascii="Times New Roman" w:hAnsi="Times New Roman"/>
          <w:iCs/>
          <w:sz w:val="24"/>
          <w:szCs w:val="24"/>
          <w:lang w:eastAsia="pl-PL"/>
        </w:rPr>
        <w:t xml:space="preserve"> zapytał czy Państwo Strona ma zamiar zwiększyć budżet Rzecznika Praw Obywatelskich, który w obecnej wysokości nie pozwala [RPO – przyp. tłum.] na wypełnianie</w:t>
      </w:r>
      <w:r>
        <w:rPr>
          <w:rFonts w:ascii="Times New Roman" w:hAnsi="Times New Roman"/>
          <w:iCs/>
          <w:sz w:val="24"/>
          <w:szCs w:val="24"/>
          <w:lang w:eastAsia="pl-PL"/>
        </w:rPr>
        <w:t xml:space="preserve"> wszystkich</w:t>
      </w:r>
      <w:r w:rsidRPr="009467D2">
        <w:rPr>
          <w:rFonts w:ascii="Times New Roman" w:hAnsi="Times New Roman"/>
          <w:iCs/>
          <w:sz w:val="24"/>
          <w:szCs w:val="24"/>
          <w:lang w:eastAsia="pl-PL"/>
        </w:rPr>
        <w:t xml:space="preserve"> obowiązków wy</w:t>
      </w:r>
      <w:r>
        <w:rPr>
          <w:rFonts w:ascii="Times New Roman" w:hAnsi="Times New Roman"/>
          <w:iCs/>
          <w:sz w:val="24"/>
          <w:szCs w:val="24"/>
          <w:lang w:eastAsia="pl-PL"/>
        </w:rPr>
        <w:t>nikających</w:t>
      </w:r>
      <w:r w:rsidRPr="009467D2">
        <w:rPr>
          <w:rFonts w:ascii="Times New Roman" w:hAnsi="Times New Roman"/>
          <w:iCs/>
          <w:sz w:val="24"/>
          <w:szCs w:val="24"/>
          <w:lang w:eastAsia="pl-PL"/>
        </w:rPr>
        <w:t xml:space="preserve"> z powierzonej mu </w:t>
      </w:r>
      <w:r>
        <w:rPr>
          <w:rFonts w:ascii="Times New Roman" w:hAnsi="Times New Roman"/>
          <w:iCs/>
          <w:sz w:val="24"/>
          <w:szCs w:val="24"/>
          <w:lang w:eastAsia="pl-PL"/>
        </w:rPr>
        <w:t>funkcji</w:t>
      </w:r>
      <w:r w:rsidRPr="009467D2">
        <w:rPr>
          <w:rFonts w:ascii="Times New Roman" w:hAnsi="Times New Roman"/>
          <w:iCs/>
          <w:sz w:val="24"/>
          <w:szCs w:val="24"/>
          <w:lang w:eastAsia="pl-PL"/>
        </w:rPr>
        <w:t xml:space="preserve"> krajowego mechanizmu zapobiegania torturom. Zapytał również</w:t>
      </w:r>
      <w:r>
        <w:rPr>
          <w:rFonts w:ascii="Times New Roman" w:hAnsi="Times New Roman"/>
          <w:iCs/>
          <w:sz w:val="24"/>
          <w:szCs w:val="24"/>
          <w:lang w:eastAsia="pl-PL"/>
        </w:rPr>
        <w:t>,</w:t>
      </w:r>
      <w:r w:rsidRPr="009467D2">
        <w:rPr>
          <w:rFonts w:ascii="Times New Roman" w:hAnsi="Times New Roman"/>
          <w:iCs/>
          <w:sz w:val="24"/>
          <w:szCs w:val="24"/>
          <w:lang w:eastAsia="pl-PL"/>
        </w:rPr>
        <w:t xml:space="preserve"> czy planuje się w</w:t>
      </w:r>
      <w:r>
        <w:rPr>
          <w:rFonts w:ascii="Times New Roman" w:hAnsi="Times New Roman"/>
          <w:iCs/>
          <w:sz w:val="24"/>
          <w:szCs w:val="24"/>
          <w:lang w:eastAsia="pl-PL"/>
        </w:rPr>
        <w:t>prowadzenie środków gwarantujących</w:t>
      </w:r>
      <w:r w:rsidRPr="009467D2">
        <w:rPr>
          <w:rFonts w:ascii="Times New Roman" w:hAnsi="Times New Roman"/>
          <w:iCs/>
          <w:sz w:val="24"/>
          <w:szCs w:val="24"/>
          <w:lang w:eastAsia="pl-PL"/>
        </w:rPr>
        <w:t xml:space="preserve">, </w:t>
      </w:r>
      <w:r>
        <w:rPr>
          <w:rFonts w:ascii="Times New Roman" w:hAnsi="Times New Roman"/>
          <w:iCs/>
          <w:sz w:val="24"/>
          <w:szCs w:val="24"/>
          <w:lang w:eastAsia="pl-PL"/>
        </w:rPr>
        <w:t>że</w:t>
      </w:r>
      <w:r w:rsidRPr="009467D2">
        <w:rPr>
          <w:rFonts w:ascii="Times New Roman" w:hAnsi="Times New Roman"/>
          <w:iCs/>
          <w:sz w:val="24"/>
          <w:szCs w:val="24"/>
          <w:lang w:eastAsia="pl-PL"/>
        </w:rPr>
        <w:t xml:space="preserve"> śledztwa w sprawach o złe traktowanie przez funkcjonariuszy organów ścigania prowadzone będą wyłącznie przez prokuraturę, bez udziału policji, a także czy planuje się złagodzenie nadmiernie restrykcyjnego reżimu traktowania osób</w:t>
      </w:r>
      <w:r>
        <w:rPr>
          <w:rFonts w:ascii="Times New Roman" w:hAnsi="Times New Roman"/>
          <w:iCs/>
          <w:sz w:val="24"/>
          <w:szCs w:val="24"/>
          <w:lang w:eastAsia="pl-PL"/>
        </w:rPr>
        <w:t xml:space="preserve"> [umieszczonych – przyp. tłum.] w areszcie tymczasowym, a także czy </w:t>
      </w:r>
      <w:r w:rsidRPr="009467D2">
        <w:rPr>
          <w:rFonts w:ascii="Times New Roman" w:hAnsi="Times New Roman"/>
          <w:iCs/>
          <w:sz w:val="24"/>
          <w:szCs w:val="24"/>
          <w:lang w:eastAsia="pl-PL"/>
        </w:rPr>
        <w:t>przewiduje się podjęcie kroków zmierzających do ukrócenia systematycznego i zbyt długiego stosowania metod ograniczających możliwości ruchu na oddziałach psychiatrycznych pewnych więzień.</w:t>
      </w:r>
    </w:p>
    <w:p w:rsidR="003633F3" w:rsidRPr="009467D2" w:rsidRDefault="003633F3" w:rsidP="00544466">
      <w:pPr>
        <w:autoSpaceDE w:val="0"/>
        <w:autoSpaceDN w:val="0"/>
        <w:adjustRightInd w:val="0"/>
        <w:spacing w:after="0"/>
        <w:jc w:val="both"/>
        <w:rPr>
          <w:rFonts w:ascii="Times New Roman" w:hAnsi="Times New Roman"/>
          <w:iCs/>
          <w:sz w:val="24"/>
          <w:szCs w:val="24"/>
          <w:lang w:eastAsia="pl-PL"/>
        </w:rPr>
      </w:pPr>
      <w:r w:rsidRPr="009467D2">
        <w:rPr>
          <w:rFonts w:ascii="Times New Roman" w:hAnsi="Times New Roman"/>
          <w:iCs/>
          <w:sz w:val="24"/>
          <w:szCs w:val="24"/>
          <w:lang w:eastAsia="pl-PL"/>
        </w:rPr>
        <w:t xml:space="preserve">21. </w:t>
      </w:r>
      <w:r w:rsidRPr="009467D2">
        <w:rPr>
          <w:rFonts w:ascii="Times New Roman" w:hAnsi="Times New Roman"/>
          <w:b/>
          <w:iCs/>
          <w:sz w:val="24"/>
          <w:szCs w:val="24"/>
          <w:lang w:eastAsia="pl-PL"/>
        </w:rPr>
        <w:t xml:space="preserve">Pan </w:t>
      </w:r>
      <w:proofErr w:type="spellStart"/>
      <w:r w:rsidRPr="009467D2">
        <w:rPr>
          <w:rFonts w:ascii="Times New Roman" w:hAnsi="Times New Roman"/>
          <w:b/>
          <w:iCs/>
          <w:sz w:val="24"/>
          <w:szCs w:val="24"/>
          <w:lang w:eastAsia="pl-PL"/>
        </w:rPr>
        <w:t>Gaye</w:t>
      </w:r>
      <w:proofErr w:type="spellEnd"/>
      <w:r w:rsidRPr="009467D2">
        <w:rPr>
          <w:rFonts w:ascii="Times New Roman" w:hAnsi="Times New Roman"/>
          <w:iCs/>
          <w:sz w:val="24"/>
          <w:szCs w:val="24"/>
          <w:lang w:eastAsia="pl-PL"/>
        </w:rPr>
        <w:t xml:space="preserve"> zapytał</w:t>
      </w:r>
      <w:r>
        <w:rPr>
          <w:rFonts w:ascii="Times New Roman" w:hAnsi="Times New Roman"/>
          <w:iCs/>
          <w:sz w:val="24"/>
          <w:szCs w:val="24"/>
          <w:lang w:eastAsia="pl-PL"/>
        </w:rPr>
        <w:t>,</w:t>
      </w:r>
      <w:r w:rsidRPr="009467D2">
        <w:rPr>
          <w:rFonts w:ascii="Times New Roman" w:hAnsi="Times New Roman"/>
          <w:iCs/>
          <w:sz w:val="24"/>
          <w:szCs w:val="24"/>
          <w:lang w:eastAsia="pl-PL"/>
        </w:rPr>
        <w:t xml:space="preserve"> cz</w:t>
      </w:r>
      <w:r>
        <w:rPr>
          <w:rFonts w:ascii="Times New Roman" w:hAnsi="Times New Roman"/>
          <w:iCs/>
          <w:sz w:val="24"/>
          <w:szCs w:val="24"/>
          <w:lang w:eastAsia="pl-PL"/>
        </w:rPr>
        <w:t>y każda osoba zatrzymana przez P</w:t>
      </w:r>
      <w:r w:rsidRPr="009467D2">
        <w:rPr>
          <w:rFonts w:ascii="Times New Roman" w:hAnsi="Times New Roman"/>
          <w:iCs/>
          <w:sz w:val="24"/>
          <w:szCs w:val="24"/>
          <w:lang w:eastAsia="pl-PL"/>
        </w:rPr>
        <w:t>olicję przechodziła wcześniej systematyczne badanie lekarskie</w:t>
      </w:r>
      <w:r>
        <w:rPr>
          <w:rFonts w:ascii="Times New Roman" w:hAnsi="Times New Roman"/>
          <w:iCs/>
          <w:sz w:val="24"/>
          <w:szCs w:val="24"/>
          <w:lang w:eastAsia="pl-PL"/>
        </w:rPr>
        <w:t>,</w:t>
      </w:r>
      <w:r w:rsidRPr="009467D2">
        <w:rPr>
          <w:rFonts w:ascii="Times New Roman" w:hAnsi="Times New Roman"/>
          <w:iCs/>
          <w:sz w:val="24"/>
          <w:szCs w:val="24"/>
          <w:lang w:eastAsia="pl-PL"/>
        </w:rPr>
        <w:t xml:space="preserve"> czy też badanie przeprowadzano tylko w szczególnych sytuacjach, a decyzja w tej kwestii należy do funkcjonariuszy pełniących nadzór nad zatrzymanym. Chciał również wiedzieć</w:t>
      </w:r>
      <w:r>
        <w:rPr>
          <w:rFonts w:ascii="Times New Roman" w:hAnsi="Times New Roman"/>
          <w:iCs/>
          <w:sz w:val="24"/>
          <w:szCs w:val="24"/>
          <w:lang w:eastAsia="pl-PL"/>
        </w:rPr>
        <w:t>,</w:t>
      </w:r>
      <w:r w:rsidRPr="009467D2">
        <w:rPr>
          <w:rFonts w:ascii="Times New Roman" w:hAnsi="Times New Roman"/>
          <w:iCs/>
          <w:sz w:val="24"/>
          <w:szCs w:val="24"/>
          <w:lang w:eastAsia="pl-PL"/>
        </w:rPr>
        <w:t xml:space="preserve"> czy przewlekłość postępowań cywilnych może tłumaczyć fakt, </w:t>
      </w:r>
      <w:r>
        <w:rPr>
          <w:rFonts w:ascii="Times New Roman" w:hAnsi="Times New Roman"/>
          <w:iCs/>
          <w:sz w:val="24"/>
          <w:szCs w:val="24"/>
          <w:lang w:eastAsia="pl-PL"/>
        </w:rPr>
        <w:t>że</w:t>
      </w:r>
      <w:r w:rsidRPr="009467D2">
        <w:rPr>
          <w:rFonts w:ascii="Times New Roman" w:hAnsi="Times New Roman"/>
          <w:iCs/>
          <w:sz w:val="24"/>
          <w:szCs w:val="24"/>
          <w:lang w:eastAsia="pl-PL"/>
        </w:rPr>
        <w:t xml:space="preserve"> w latach 2005-2010 nie zapadł żaden prawomocny wyrok przyznający odszkodowanie za nadużycia ze strony funkcjonariuszy publicznych. Je</w:t>
      </w:r>
      <w:r>
        <w:rPr>
          <w:rFonts w:ascii="Times New Roman" w:hAnsi="Times New Roman"/>
          <w:iCs/>
          <w:sz w:val="24"/>
          <w:szCs w:val="24"/>
          <w:lang w:eastAsia="pl-PL"/>
        </w:rPr>
        <w:t>żeli</w:t>
      </w:r>
      <w:r w:rsidRPr="009467D2">
        <w:rPr>
          <w:rFonts w:ascii="Times New Roman" w:hAnsi="Times New Roman"/>
          <w:iCs/>
          <w:sz w:val="24"/>
          <w:szCs w:val="24"/>
          <w:lang w:eastAsia="pl-PL"/>
        </w:rPr>
        <w:t xml:space="preserve"> tak jest</w:t>
      </w:r>
      <w:r>
        <w:rPr>
          <w:rFonts w:ascii="Times New Roman" w:hAnsi="Times New Roman"/>
          <w:iCs/>
          <w:sz w:val="24"/>
          <w:szCs w:val="24"/>
          <w:lang w:eastAsia="pl-PL"/>
        </w:rPr>
        <w:t>,</w:t>
      </w:r>
      <w:r w:rsidRPr="009467D2">
        <w:rPr>
          <w:rFonts w:ascii="Times New Roman" w:hAnsi="Times New Roman"/>
          <w:iCs/>
          <w:sz w:val="24"/>
          <w:szCs w:val="24"/>
          <w:lang w:eastAsia="pl-PL"/>
        </w:rPr>
        <w:t xml:space="preserve"> Komitet </w:t>
      </w:r>
      <w:r>
        <w:rPr>
          <w:rFonts w:ascii="Times New Roman" w:hAnsi="Times New Roman"/>
          <w:iCs/>
          <w:sz w:val="24"/>
          <w:szCs w:val="24"/>
          <w:lang w:eastAsia="pl-PL"/>
        </w:rPr>
        <w:t>chciałby</w:t>
      </w:r>
      <w:r w:rsidRPr="009467D2">
        <w:rPr>
          <w:rFonts w:ascii="Times New Roman" w:hAnsi="Times New Roman"/>
          <w:iCs/>
          <w:sz w:val="24"/>
          <w:szCs w:val="24"/>
          <w:lang w:eastAsia="pl-PL"/>
        </w:rPr>
        <w:t xml:space="preserve"> wiedzieć</w:t>
      </w:r>
      <w:r>
        <w:rPr>
          <w:rFonts w:ascii="Times New Roman" w:hAnsi="Times New Roman"/>
          <w:iCs/>
          <w:sz w:val="24"/>
          <w:szCs w:val="24"/>
          <w:lang w:eastAsia="pl-PL"/>
        </w:rPr>
        <w:t>,</w:t>
      </w:r>
      <w:r w:rsidRPr="009467D2">
        <w:rPr>
          <w:rFonts w:ascii="Times New Roman" w:hAnsi="Times New Roman"/>
          <w:iCs/>
          <w:sz w:val="24"/>
          <w:szCs w:val="24"/>
          <w:lang w:eastAsia="pl-PL"/>
        </w:rPr>
        <w:t xml:space="preserve"> jakie działania Państwo</w:t>
      </w:r>
      <w:r>
        <w:rPr>
          <w:rFonts w:ascii="Times New Roman" w:hAnsi="Times New Roman"/>
          <w:iCs/>
          <w:sz w:val="24"/>
          <w:szCs w:val="24"/>
          <w:lang w:eastAsia="pl-PL"/>
        </w:rPr>
        <w:t>-s</w:t>
      </w:r>
      <w:r w:rsidRPr="009467D2">
        <w:rPr>
          <w:rFonts w:ascii="Times New Roman" w:hAnsi="Times New Roman"/>
          <w:iCs/>
          <w:sz w:val="24"/>
          <w:szCs w:val="24"/>
          <w:lang w:eastAsia="pl-PL"/>
        </w:rPr>
        <w:t>trona podejmuje</w:t>
      </w:r>
      <w:r>
        <w:rPr>
          <w:rFonts w:ascii="Times New Roman" w:hAnsi="Times New Roman"/>
          <w:iCs/>
          <w:sz w:val="24"/>
          <w:szCs w:val="24"/>
          <w:lang w:eastAsia="pl-PL"/>
        </w:rPr>
        <w:t xml:space="preserve"> w celu zapobieżenia</w:t>
      </w:r>
      <w:r w:rsidRPr="009467D2">
        <w:rPr>
          <w:rFonts w:ascii="Times New Roman" w:hAnsi="Times New Roman"/>
          <w:iCs/>
          <w:sz w:val="24"/>
          <w:szCs w:val="24"/>
          <w:lang w:eastAsia="pl-PL"/>
        </w:rPr>
        <w:t xml:space="preserve"> odmow</w:t>
      </w:r>
      <w:r>
        <w:rPr>
          <w:rFonts w:ascii="Times New Roman" w:hAnsi="Times New Roman"/>
          <w:iCs/>
          <w:sz w:val="24"/>
          <w:szCs w:val="24"/>
          <w:lang w:eastAsia="pl-PL"/>
        </w:rPr>
        <w:t>ie</w:t>
      </w:r>
      <w:r w:rsidRPr="009467D2">
        <w:rPr>
          <w:rFonts w:ascii="Times New Roman" w:hAnsi="Times New Roman"/>
          <w:iCs/>
          <w:sz w:val="24"/>
          <w:szCs w:val="24"/>
          <w:lang w:eastAsia="pl-PL"/>
        </w:rPr>
        <w:t xml:space="preserve"> udzielenia ochrony prawnej. Delegacja powinna</w:t>
      </w:r>
      <w:r>
        <w:rPr>
          <w:rFonts w:ascii="Times New Roman" w:hAnsi="Times New Roman"/>
          <w:iCs/>
          <w:sz w:val="24"/>
          <w:szCs w:val="24"/>
          <w:lang w:eastAsia="pl-PL"/>
        </w:rPr>
        <w:t xml:space="preserve"> wskazać</w:t>
      </w:r>
      <w:r w:rsidRPr="009467D2">
        <w:rPr>
          <w:rFonts w:ascii="Times New Roman" w:hAnsi="Times New Roman"/>
          <w:iCs/>
          <w:sz w:val="24"/>
          <w:szCs w:val="24"/>
          <w:lang w:eastAsia="pl-PL"/>
        </w:rPr>
        <w:t xml:space="preserve"> również, jakie kroki zostały podjęte</w:t>
      </w:r>
      <w:r>
        <w:rPr>
          <w:rFonts w:ascii="Times New Roman" w:hAnsi="Times New Roman"/>
          <w:iCs/>
          <w:sz w:val="24"/>
          <w:szCs w:val="24"/>
          <w:lang w:eastAsia="pl-PL"/>
        </w:rPr>
        <w:t xml:space="preserve"> w celu </w:t>
      </w:r>
      <w:r w:rsidRPr="009467D2">
        <w:rPr>
          <w:rFonts w:ascii="Times New Roman" w:hAnsi="Times New Roman"/>
          <w:iCs/>
          <w:sz w:val="24"/>
          <w:szCs w:val="24"/>
          <w:lang w:eastAsia="pl-PL"/>
        </w:rPr>
        <w:t>przec</w:t>
      </w:r>
      <w:r>
        <w:rPr>
          <w:rFonts w:ascii="Times New Roman" w:hAnsi="Times New Roman"/>
          <w:iCs/>
          <w:sz w:val="24"/>
          <w:szCs w:val="24"/>
          <w:lang w:eastAsia="pl-PL"/>
        </w:rPr>
        <w:t xml:space="preserve">iwdziałania problemowi przemocy </w:t>
      </w:r>
      <w:r w:rsidRPr="009467D2">
        <w:rPr>
          <w:rFonts w:ascii="Times New Roman" w:hAnsi="Times New Roman"/>
          <w:iCs/>
          <w:sz w:val="24"/>
          <w:szCs w:val="24"/>
          <w:lang w:eastAsia="pl-PL"/>
        </w:rPr>
        <w:t>między więźniami.</w:t>
      </w:r>
    </w:p>
    <w:p w:rsidR="003633F3" w:rsidRPr="009467D2" w:rsidRDefault="003633F3" w:rsidP="00544466">
      <w:pPr>
        <w:autoSpaceDE w:val="0"/>
        <w:autoSpaceDN w:val="0"/>
        <w:adjustRightInd w:val="0"/>
        <w:spacing w:after="0"/>
        <w:jc w:val="both"/>
        <w:rPr>
          <w:rFonts w:ascii="Times New Roman" w:hAnsi="Times New Roman"/>
          <w:iCs/>
          <w:sz w:val="24"/>
          <w:szCs w:val="24"/>
          <w:lang w:eastAsia="pl-PL"/>
        </w:rPr>
      </w:pPr>
      <w:r w:rsidRPr="009467D2">
        <w:rPr>
          <w:rFonts w:ascii="Times New Roman" w:hAnsi="Times New Roman"/>
          <w:iCs/>
          <w:sz w:val="24"/>
          <w:szCs w:val="24"/>
          <w:lang w:eastAsia="pl-PL"/>
        </w:rPr>
        <w:t xml:space="preserve">22. </w:t>
      </w:r>
      <w:r w:rsidRPr="009467D2">
        <w:rPr>
          <w:rFonts w:ascii="Times New Roman" w:hAnsi="Times New Roman"/>
          <w:b/>
          <w:iCs/>
          <w:sz w:val="24"/>
          <w:szCs w:val="24"/>
          <w:lang w:eastAsia="pl-PL"/>
        </w:rPr>
        <w:t>Przewodniczący</w:t>
      </w:r>
      <w:r w:rsidRPr="009467D2">
        <w:rPr>
          <w:rFonts w:ascii="Times New Roman" w:hAnsi="Times New Roman"/>
          <w:iCs/>
          <w:sz w:val="24"/>
          <w:szCs w:val="24"/>
          <w:lang w:eastAsia="pl-PL"/>
        </w:rPr>
        <w:t xml:space="preserve"> zapytał, jakie przepisy prawnokarne nakłada</w:t>
      </w:r>
      <w:r>
        <w:rPr>
          <w:rFonts w:ascii="Times New Roman" w:hAnsi="Times New Roman"/>
          <w:iCs/>
          <w:sz w:val="24"/>
          <w:szCs w:val="24"/>
          <w:lang w:eastAsia="pl-PL"/>
        </w:rPr>
        <w:t>ją</w:t>
      </w:r>
      <w:r w:rsidRPr="009467D2">
        <w:rPr>
          <w:rFonts w:ascii="Times New Roman" w:hAnsi="Times New Roman"/>
          <w:iCs/>
          <w:sz w:val="24"/>
          <w:szCs w:val="24"/>
          <w:lang w:eastAsia="pl-PL"/>
        </w:rPr>
        <w:t xml:space="preserve"> za</w:t>
      </w:r>
      <w:r>
        <w:rPr>
          <w:rFonts w:ascii="Times New Roman" w:hAnsi="Times New Roman"/>
          <w:iCs/>
          <w:sz w:val="24"/>
          <w:szCs w:val="24"/>
          <w:lang w:eastAsia="pl-PL"/>
        </w:rPr>
        <w:t xml:space="preserve"> popełnienie</w:t>
      </w:r>
      <w:r w:rsidRPr="009467D2">
        <w:rPr>
          <w:rFonts w:ascii="Times New Roman" w:hAnsi="Times New Roman"/>
          <w:iCs/>
          <w:sz w:val="24"/>
          <w:szCs w:val="24"/>
          <w:lang w:eastAsia="pl-PL"/>
        </w:rPr>
        <w:t xml:space="preserve"> czyn</w:t>
      </w:r>
      <w:r>
        <w:rPr>
          <w:rFonts w:ascii="Times New Roman" w:hAnsi="Times New Roman"/>
          <w:iCs/>
          <w:sz w:val="24"/>
          <w:szCs w:val="24"/>
          <w:lang w:eastAsia="pl-PL"/>
        </w:rPr>
        <w:t>ów</w:t>
      </w:r>
      <w:r w:rsidRPr="009467D2">
        <w:rPr>
          <w:rFonts w:ascii="Times New Roman" w:hAnsi="Times New Roman"/>
          <w:iCs/>
          <w:sz w:val="24"/>
          <w:szCs w:val="24"/>
          <w:lang w:eastAsia="pl-PL"/>
        </w:rPr>
        <w:t xml:space="preserve"> stanowiąc</w:t>
      </w:r>
      <w:r>
        <w:rPr>
          <w:rFonts w:ascii="Times New Roman" w:hAnsi="Times New Roman"/>
          <w:iCs/>
          <w:sz w:val="24"/>
          <w:szCs w:val="24"/>
          <w:lang w:eastAsia="pl-PL"/>
        </w:rPr>
        <w:t>ych</w:t>
      </w:r>
      <w:r w:rsidRPr="009467D2">
        <w:rPr>
          <w:rFonts w:ascii="Times New Roman" w:hAnsi="Times New Roman"/>
          <w:iCs/>
          <w:sz w:val="24"/>
          <w:szCs w:val="24"/>
          <w:lang w:eastAsia="pl-PL"/>
        </w:rPr>
        <w:t xml:space="preserve"> tortury w rozumieniu artykułu 1 Konwencji sankcje proporcjonalne wobec powagi naruszenia. Chciał również wiedzieć, jaka jest liczba spraw, w których doszło do przedłużenia tymczasowego aresztowania ponad dwuletnią granicę przewidzianą prawem, a także czy decyzje w tej sprawie były badane przez sąd, czy Państwo Strona zamierzała wykluczyć możliwość przedłużania stosowania aresztu tymczasowego zgodnie z zaleceniem powszechnego przeglądu okresowego oraz, jakie są przewidziane prawem alternatywne środki dla aresztu tymczasowego.</w:t>
      </w:r>
    </w:p>
    <w:p w:rsidR="003633F3" w:rsidRPr="009467D2" w:rsidRDefault="003633F3" w:rsidP="00544466">
      <w:pPr>
        <w:autoSpaceDE w:val="0"/>
        <w:autoSpaceDN w:val="0"/>
        <w:adjustRightInd w:val="0"/>
        <w:spacing w:after="0"/>
        <w:jc w:val="both"/>
        <w:rPr>
          <w:rFonts w:ascii="Times New Roman" w:hAnsi="Times New Roman"/>
          <w:iCs/>
          <w:sz w:val="24"/>
          <w:szCs w:val="24"/>
          <w:lang w:eastAsia="pl-PL"/>
        </w:rPr>
      </w:pPr>
      <w:r w:rsidRPr="009467D2">
        <w:rPr>
          <w:rFonts w:ascii="Times New Roman" w:hAnsi="Times New Roman"/>
          <w:iCs/>
          <w:sz w:val="24"/>
          <w:szCs w:val="24"/>
          <w:lang w:eastAsia="pl-PL"/>
        </w:rPr>
        <w:t xml:space="preserve">23. [Przewodniczący – przyp. tłum] Zauważył, że w szczególnych sytuacjach właściwe organy mogły zadecydować, iż w ciągu dwóch pierwszych tygodni stosowania tymczasowego aresztu spotkania między osobą podejrzaną a jej obrońcą będą odbywały się w obecności prokuratora. Chciał zatem wiedzieć kto </w:t>
      </w:r>
      <w:r>
        <w:rPr>
          <w:rFonts w:ascii="Times New Roman" w:hAnsi="Times New Roman"/>
          <w:iCs/>
          <w:sz w:val="24"/>
          <w:szCs w:val="24"/>
          <w:lang w:eastAsia="pl-PL"/>
        </w:rPr>
        <w:t xml:space="preserve">stwierdza </w:t>
      </w:r>
      <w:r w:rsidRPr="009467D2">
        <w:rPr>
          <w:rFonts w:ascii="Times New Roman" w:hAnsi="Times New Roman"/>
          <w:iCs/>
          <w:sz w:val="24"/>
          <w:szCs w:val="24"/>
          <w:lang w:eastAsia="pl-PL"/>
        </w:rPr>
        <w:t>zaistnieni</w:t>
      </w:r>
      <w:r>
        <w:rPr>
          <w:rFonts w:ascii="Times New Roman" w:hAnsi="Times New Roman"/>
          <w:iCs/>
          <w:sz w:val="24"/>
          <w:szCs w:val="24"/>
          <w:lang w:eastAsia="pl-PL"/>
        </w:rPr>
        <w:t>e takiej</w:t>
      </w:r>
      <w:r w:rsidRPr="009467D2">
        <w:rPr>
          <w:rFonts w:ascii="Times New Roman" w:hAnsi="Times New Roman"/>
          <w:iCs/>
          <w:sz w:val="24"/>
          <w:szCs w:val="24"/>
          <w:lang w:eastAsia="pl-PL"/>
        </w:rPr>
        <w:t xml:space="preserve"> szczególnej sytuacji, a także jakie kryteria brane są pod uwagę. Chciał również dowiedzieć się</w:t>
      </w:r>
      <w:r>
        <w:rPr>
          <w:rFonts w:ascii="Times New Roman" w:hAnsi="Times New Roman"/>
          <w:iCs/>
          <w:sz w:val="24"/>
          <w:szCs w:val="24"/>
          <w:lang w:eastAsia="pl-PL"/>
        </w:rPr>
        <w:t>,</w:t>
      </w:r>
      <w:r w:rsidRPr="009467D2">
        <w:rPr>
          <w:rFonts w:ascii="Times New Roman" w:hAnsi="Times New Roman"/>
          <w:iCs/>
          <w:sz w:val="24"/>
          <w:szCs w:val="24"/>
          <w:lang w:eastAsia="pl-PL"/>
        </w:rPr>
        <w:t xml:space="preserve"> czy można</w:t>
      </w:r>
      <w:r>
        <w:rPr>
          <w:rFonts w:ascii="Times New Roman" w:hAnsi="Times New Roman"/>
          <w:iCs/>
          <w:sz w:val="24"/>
          <w:szCs w:val="24"/>
          <w:lang w:eastAsia="pl-PL"/>
        </w:rPr>
        <w:t xml:space="preserve"> </w:t>
      </w:r>
      <w:r w:rsidRPr="009467D2">
        <w:rPr>
          <w:rFonts w:ascii="Times New Roman" w:hAnsi="Times New Roman"/>
          <w:iCs/>
          <w:sz w:val="24"/>
          <w:szCs w:val="24"/>
          <w:lang w:eastAsia="pl-PL"/>
        </w:rPr>
        <w:t>odwołać się od takiej decyzji, a je</w:t>
      </w:r>
      <w:r>
        <w:rPr>
          <w:rFonts w:ascii="Times New Roman" w:hAnsi="Times New Roman"/>
          <w:iCs/>
          <w:sz w:val="24"/>
          <w:szCs w:val="24"/>
          <w:lang w:eastAsia="pl-PL"/>
        </w:rPr>
        <w:t>żeli</w:t>
      </w:r>
      <w:r w:rsidRPr="009467D2">
        <w:rPr>
          <w:rFonts w:ascii="Times New Roman" w:hAnsi="Times New Roman"/>
          <w:iCs/>
          <w:sz w:val="24"/>
          <w:szCs w:val="24"/>
          <w:lang w:eastAsia="pl-PL"/>
        </w:rPr>
        <w:t xml:space="preserve"> tak, to ile takich spraw było badanych przez sądy. Poprosił delegację o skomentowanie uwag Rzecznika Pra</w:t>
      </w:r>
      <w:r>
        <w:rPr>
          <w:rFonts w:ascii="Times New Roman" w:hAnsi="Times New Roman"/>
          <w:iCs/>
          <w:sz w:val="24"/>
          <w:szCs w:val="24"/>
          <w:lang w:eastAsia="pl-PL"/>
        </w:rPr>
        <w:t>w Obywatelskich wskazujących, iż</w:t>
      </w:r>
      <w:r w:rsidR="00EF27AC">
        <w:rPr>
          <w:rFonts w:ascii="Times New Roman" w:hAnsi="Times New Roman"/>
          <w:iCs/>
          <w:sz w:val="24"/>
          <w:szCs w:val="24"/>
          <w:lang w:eastAsia="pl-PL"/>
        </w:rPr>
        <w:t xml:space="preserve"> przeciwnie</w:t>
      </w:r>
      <w:r>
        <w:rPr>
          <w:rFonts w:ascii="Times New Roman" w:hAnsi="Times New Roman"/>
          <w:iCs/>
          <w:sz w:val="24"/>
          <w:szCs w:val="24"/>
          <w:lang w:eastAsia="pl-PL"/>
        </w:rPr>
        <w:t xml:space="preserve"> do</w:t>
      </w:r>
      <w:r w:rsidRPr="009467D2">
        <w:rPr>
          <w:rFonts w:ascii="Times New Roman" w:hAnsi="Times New Roman"/>
          <w:iCs/>
          <w:sz w:val="24"/>
          <w:szCs w:val="24"/>
          <w:lang w:eastAsia="pl-PL"/>
        </w:rPr>
        <w:t xml:space="preserve"> twierdz</w:t>
      </w:r>
      <w:r>
        <w:rPr>
          <w:rFonts w:ascii="Times New Roman" w:hAnsi="Times New Roman"/>
          <w:iCs/>
          <w:sz w:val="24"/>
          <w:szCs w:val="24"/>
          <w:lang w:eastAsia="pl-PL"/>
        </w:rPr>
        <w:t>eń</w:t>
      </w:r>
      <w:r w:rsidRPr="009467D2">
        <w:rPr>
          <w:rFonts w:ascii="Times New Roman" w:hAnsi="Times New Roman"/>
          <w:iCs/>
          <w:sz w:val="24"/>
          <w:szCs w:val="24"/>
          <w:lang w:eastAsia="pl-PL"/>
        </w:rPr>
        <w:t xml:space="preserve"> władz, podejrzanym nie zezwala się na korzystanie z telefonów </w:t>
      </w:r>
      <w:r w:rsidRPr="009467D2">
        <w:rPr>
          <w:rFonts w:ascii="Times New Roman" w:hAnsi="Times New Roman"/>
          <w:iCs/>
          <w:sz w:val="24"/>
          <w:szCs w:val="24"/>
          <w:lang w:eastAsia="pl-PL"/>
        </w:rPr>
        <w:lastRenderedPageBreak/>
        <w:t xml:space="preserve">komórkowych po zatrzymaniu przez policję, nawet do rozmowy z prawnikiem. [Delegacja – przyp. tłum.] </w:t>
      </w:r>
      <w:r>
        <w:rPr>
          <w:rFonts w:ascii="Times New Roman" w:hAnsi="Times New Roman"/>
          <w:iCs/>
          <w:sz w:val="24"/>
          <w:szCs w:val="24"/>
          <w:lang w:eastAsia="pl-PL"/>
        </w:rPr>
        <w:t>p</w:t>
      </w:r>
      <w:r w:rsidRPr="009467D2">
        <w:rPr>
          <w:rFonts w:ascii="Times New Roman" w:hAnsi="Times New Roman"/>
          <w:iCs/>
          <w:sz w:val="24"/>
          <w:szCs w:val="24"/>
          <w:lang w:eastAsia="pl-PL"/>
        </w:rPr>
        <w:t xml:space="preserve">owinna także przedstawić informacje </w:t>
      </w:r>
      <w:r>
        <w:rPr>
          <w:rFonts w:ascii="Times New Roman" w:hAnsi="Times New Roman"/>
          <w:iCs/>
          <w:sz w:val="24"/>
          <w:szCs w:val="24"/>
          <w:lang w:eastAsia="pl-PL"/>
        </w:rPr>
        <w:t xml:space="preserve">na temat </w:t>
      </w:r>
      <w:r w:rsidRPr="009467D2">
        <w:rPr>
          <w:rFonts w:ascii="Times New Roman" w:hAnsi="Times New Roman"/>
          <w:iCs/>
          <w:sz w:val="24"/>
          <w:szCs w:val="24"/>
          <w:lang w:eastAsia="pl-PL"/>
        </w:rPr>
        <w:t>wyroku Europejskiego Trybunału Praw Człowieka z października 2012 r. w sprawie P. i S. przeciwko Polsce</w:t>
      </w:r>
      <w:r>
        <w:rPr>
          <w:rFonts w:ascii="Times New Roman" w:hAnsi="Times New Roman"/>
          <w:iCs/>
          <w:sz w:val="24"/>
          <w:szCs w:val="24"/>
          <w:lang w:eastAsia="pl-PL"/>
        </w:rPr>
        <w:t>. Sprawa</w:t>
      </w:r>
      <w:r w:rsidRPr="009467D2">
        <w:rPr>
          <w:rFonts w:ascii="Times New Roman" w:hAnsi="Times New Roman"/>
          <w:iCs/>
          <w:sz w:val="24"/>
          <w:szCs w:val="24"/>
          <w:lang w:eastAsia="pl-PL"/>
        </w:rPr>
        <w:t xml:space="preserve"> dotycz</w:t>
      </w:r>
      <w:r>
        <w:rPr>
          <w:rFonts w:ascii="Times New Roman" w:hAnsi="Times New Roman"/>
          <w:iCs/>
          <w:sz w:val="24"/>
          <w:szCs w:val="24"/>
          <w:lang w:eastAsia="pl-PL"/>
        </w:rPr>
        <w:t>yła</w:t>
      </w:r>
      <w:r w:rsidRPr="009467D2">
        <w:rPr>
          <w:rFonts w:ascii="Times New Roman" w:hAnsi="Times New Roman"/>
          <w:iCs/>
          <w:sz w:val="24"/>
          <w:szCs w:val="24"/>
          <w:lang w:eastAsia="pl-PL"/>
        </w:rPr>
        <w:t xml:space="preserve"> nieletniej, która zaszła w ciąż</w:t>
      </w:r>
      <w:r>
        <w:rPr>
          <w:rFonts w:ascii="Times New Roman" w:hAnsi="Times New Roman"/>
          <w:iCs/>
          <w:sz w:val="24"/>
          <w:szCs w:val="24"/>
          <w:lang w:eastAsia="pl-PL"/>
        </w:rPr>
        <w:t>ę</w:t>
      </w:r>
      <w:r w:rsidRPr="009467D2">
        <w:rPr>
          <w:rFonts w:ascii="Times New Roman" w:hAnsi="Times New Roman"/>
          <w:iCs/>
          <w:sz w:val="24"/>
          <w:szCs w:val="24"/>
          <w:lang w:eastAsia="pl-PL"/>
        </w:rPr>
        <w:t xml:space="preserve"> w wyniku gwałtu, </w:t>
      </w:r>
      <w:r>
        <w:rPr>
          <w:rFonts w:ascii="Times New Roman" w:hAnsi="Times New Roman"/>
          <w:iCs/>
          <w:sz w:val="24"/>
          <w:szCs w:val="24"/>
          <w:lang w:eastAsia="pl-PL"/>
        </w:rPr>
        <w:t>a</w:t>
      </w:r>
      <w:r w:rsidRPr="009467D2">
        <w:rPr>
          <w:rFonts w:ascii="Times New Roman" w:hAnsi="Times New Roman"/>
          <w:iCs/>
          <w:sz w:val="24"/>
          <w:szCs w:val="24"/>
          <w:lang w:eastAsia="pl-PL"/>
        </w:rPr>
        <w:t xml:space="preserve"> której pewne instytucje publiczne odmówiły zabiegu aborcji. Czy pokrzywdzonej i jej matce wypłacono odszkodowanie przyznane im na mocy orzeczenia?</w:t>
      </w:r>
    </w:p>
    <w:p w:rsidR="003633F3" w:rsidRPr="009467D2" w:rsidRDefault="003633F3" w:rsidP="00544466">
      <w:pPr>
        <w:autoSpaceDE w:val="0"/>
        <w:autoSpaceDN w:val="0"/>
        <w:adjustRightInd w:val="0"/>
        <w:spacing w:after="0"/>
        <w:jc w:val="both"/>
        <w:rPr>
          <w:rFonts w:ascii="Times New Roman" w:hAnsi="Times New Roman"/>
          <w:iCs/>
          <w:sz w:val="24"/>
          <w:szCs w:val="24"/>
          <w:lang w:eastAsia="pl-PL"/>
        </w:rPr>
      </w:pPr>
      <w:r w:rsidRPr="009467D2">
        <w:rPr>
          <w:rFonts w:ascii="Times New Roman" w:hAnsi="Times New Roman"/>
          <w:iCs/>
          <w:sz w:val="24"/>
          <w:szCs w:val="24"/>
          <w:lang w:eastAsia="pl-PL"/>
        </w:rPr>
        <w:t xml:space="preserve">24. Co więcej, [Przewodniczący – przyp. tłum.] chciał wiedzieć czy Państwo strona ma zamiar ratyfikować Międzynarodową Konwencję dotyczącą ochrony praw migrujących pracowników i członków ich rodzin oraz czy w Kodeksie karnym uwzględniła ona przepis zapobiegający ściganiu, zatrzymaniu lub karaniu ofiar handlu ludźmi za działania, w które były uwikłane w bezpośrednim następstwie swojej sytuacji, zgodnie z zaleceniem Komitetu Praw Człowieka sformułowanym w uwagach końcowych </w:t>
      </w:r>
      <w:r w:rsidRPr="009467D2">
        <w:rPr>
          <w:rFonts w:ascii="Times New Roman" w:hAnsi="Times New Roman"/>
          <w:sz w:val="24"/>
          <w:szCs w:val="24"/>
          <w:lang w:eastAsia="pl-PL"/>
        </w:rPr>
        <w:t>(CCPR/C/POL/CO/6). Delegacja powinna wskazać</w:t>
      </w:r>
      <w:r>
        <w:rPr>
          <w:rFonts w:ascii="Times New Roman" w:hAnsi="Times New Roman"/>
          <w:sz w:val="24"/>
          <w:szCs w:val="24"/>
          <w:lang w:eastAsia="pl-PL"/>
        </w:rPr>
        <w:t xml:space="preserve"> powody, dla których</w:t>
      </w:r>
      <w:r w:rsidRPr="009467D2">
        <w:rPr>
          <w:rFonts w:ascii="Times New Roman" w:hAnsi="Times New Roman"/>
          <w:sz w:val="24"/>
          <w:szCs w:val="24"/>
          <w:lang w:eastAsia="pl-PL"/>
        </w:rPr>
        <w:t xml:space="preserve"> ubiegający się o azyl nieletni poniżej 13 rok</w:t>
      </w:r>
      <w:r>
        <w:rPr>
          <w:rFonts w:ascii="Times New Roman" w:hAnsi="Times New Roman"/>
          <w:sz w:val="24"/>
          <w:szCs w:val="24"/>
          <w:lang w:eastAsia="pl-PL"/>
        </w:rPr>
        <w:t>u życia mogą zostać zatrzymani oraz</w:t>
      </w:r>
      <w:r w:rsidRPr="009467D2">
        <w:rPr>
          <w:rFonts w:ascii="Times New Roman" w:hAnsi="Times New Roman"/>
          <w:sz w:val="24"/>
          <w:szCs w:val="24"/>
          <w:lang w:eastAsia="pl-PL"/>
        </w:rPr>
        <w:t xml:space="preserve"> </w:t>
      </w:r>
      <w:r>
        <w:rPr>
          <w:rFonts w:ascii="Times New Roman" w:hAnsi="Times New Roman"/>
          <w:sz w:val="24"/>
          <w:szCs w:val="24"/>
          <w:lang w:eastAsia="pl-PL"/>
        </w:rPr>
        <w:t xml:space="preserve">dlaczego </w:t>
      </w:r>
      <w:r w:rsidRPr="009467D2">
        <w:rPr>
          <w:rFonts w:ascii="Times New Roman" w:hAnsi="Times New Roman"/>
          <w:sz w:val="24"/>
          <w:szCs w:val="24"/>
          <w:lang w:eastAsia="pl-PL"/>
        </w:rPr>
        <w:t>dolna granica stosowania takiego środka nie wynosi 18 lat. Powinna również wskazać czy osoby, którym azylu odmówiono mają prawną możliwość zakwestionowania zasadności swojej detencji,</w:t>
      </w:r>
      <w:r>
        <w:rPr>
          <w:rFonts w:ascii="Times New Roman" w:hAnsi="Times New Roman"/>
          <w:sz w:val="24"/>
          <w:szCs w:val="24"/>
          <w:lang w:eastAsia="pl-PL"/>
        </w:rPr>
        <w:t xml:space="preserve"> </w:t>
      </w:r>
      <w:r w:rsidRPr="009467D2">
        <w:rPr>
          <w:rFonts w:ascii="Times New Roman" w:hAnsi="Times New Roman"/>
          <w:sz w:val="24"/>
          <w:szCs w:val="24"/>
          <w:lang w:eastAsia="pl-PL"/>
        </w:rPr>
        <w:t xml:space="preserve">gdy za podstawę zatrzymania [i osadzenia w ośrodku zamkniętym – przyp. tłum] uznano możliwość nielegalnego przekroczenia przez nią granicy. </w:t>
      </w:r>
      <w:r>
        <w:rPr>
          <w:rFonts w:ascii="Times New Roman" w:hAnsi="Times New Roman"/>
          <w:sz w:val="24"/>
          <w:szCs w:val="24"/>
          <w:lang w:eastAsia="pl-PL"/>
        </w:rPr>
        <w:t>Dobrze</w:t>
      </w:r>
      <w:r w:rsidRPr="009467D2">
        <w:rPr>
          <w:rFonts w:ascii="Times New Roman" w:hAnsi="Times New Roman"/>
          <w:sz w:val="24"/>
          <w:szCs w:val="24"/>
          <w:lang w:eastAsia="pl-PL"/>
        </w:rPr>
        <w:t xml:space="preserve"> byłoby wiedzieć</w:t>
      </w:r>
      <w:r>
        <w:rPr>
          <w:rFonts w:ascii="Times New Roman" w:hAnsi="Times New Roman"/>
          <w:sz w:val="24"/>
          <w:szCs w:val="24"/>
          <w:lang w:eastAsia="pl-PL"/>
        </w:rPr>
        <w:t>,</w:t>
      </w:r>
      <w:r w:rsidRPr="009467D2">
        <w:rPr>
          <w:rFonts w:ascii="Times New Roman" w:hAnsi="Times New Roman"/>
          <w:sz w:val="24"/>
          <w:szCs w:val="24"/>
          <w:lang w:eastAsia="pl-PL"/>
        </w:rPr>
        <w:t xml:space="preserve"> czy uchodźcy mieli dostęp do pomocy prawnej, lekarza i tłumacza, czy szkolenia funkcjonariuszy straży granicznej prowadzono we współpracy z organizacjami pozarządowymi, a także czy władze stworzyły komputerową bazę wszystkich skarg wniesionych przeciwko strażnikom granicznym.</w:t>
      </w:r>
    </w:p>
    <w:p w:rsidR="003633F3" w:rsidRPr="009467D2" w:rsidRDefault="003633F3" w:rsidP="00544466">
      <w:pPr>
        <w:autoSpaceDE w:val="0"/>
        <w:autoSpaceDN w:val="0"/>
        <w:adjustRightInd w:val="0"/>
        <w:spacing w:after="0"/>
        <w:jc w:val="both"/>
        <w:rPr>
          <w:rFonts w:ascii="Times New Roman" w:hAnsi="Times New Roman"/>
          <w:iCs/>
          <w:sz w:val="24"/>
          <w:szCs w:val="24"/>
          <w:lang w:eastAsia="pl-PL"/>
        </w:rPr>
      </w:pPr>
      <w:r w:rsidRPr="009467D2">
        <w:rPr>
          <w:rFonts w:ascii="Times New Roman" w:hAnsi="Times New Roman"/>
          <w:iCs/>
          <w:sz w:val="24"/>
          <w:szCs w:val="24"/>
          <w:lang w:eastAsia="pl-PL"/>
        </w:rPr>
        <w:t>25. Co tyczy się ekstradycji, zachęcił delegację do zapr</w:t>
      </w:r>
      <w:r>
        <w:rPr>
          <w:rFonts w:ascii="Times New Roman" w:hAnsi="Times New Roman"/>
          <w:iCs/>
          <w:sz w:val="24"/>
          <w:szCs w:val="24"/>
          <w:lang w:eastAsia="pl-PL"/>
        </w:rPr>
        <w:t>ezentowania stanowiska Państwa-s</w:t>
      </w:r>
      <w:r w:rsidRPr="009467D2">
        <w:rPr>
          <w:rFonts w:ascii="Times New Roman" w:hAnsi="Times New Roman"/>
          <w:iCs/>
          <w:sz w:val="24"/>
          <w:szCs w:val="24"/>
          <w:lang w:eastAsia="pl-PL"/>
        </w:rPr>
        <w:t xml:space="preserve">trony </w:t>
      </w:r>
      <w:r>
        <w:rPr>
          <w:rFonts w:ascii="Times New Roman" w:hAnsi="Times New Roman"/>
          <w:iCs/>
          <w:sz w:val="24"/>
          <w:szCs w:val="24"/>
          <w:lang w:eastAsia="pl-PL"/>
        </w:rPr>
        <w:t>odnośnie</w:t>
      </w:r>
      <w:r w:rsidR="00EF27AC">
        <w:rPr>
          <w:rFonts w:ascii="Times New Roman" w:hAnsi="Times New Roman"/>
          <w:iCs/>
          <w:sz w:val="24"/>
          <w:szCs w:val="24"/>
          <w:lang w:eastAsia="pl-PL"/>
        </w:rPr>
        <w:t xml:space="preserve"> do</w:t>
      </w:r>
      <w:r w:rsidRPr="009467D2">
        <w:rPr>
          <w:rFonts w:ascii="Times New Roman" w:hAnsi="Times New Roman"/>
          <w:iCs/>
          <w:sz w:val="24"/>
          <w:szCs w:val="24"/>
          <w:lang w:eastAsia="pl-PL"/>
        </w:rPr>
        <w:t xml:space="preserve"> gwarancji dyplomatycznych i</w:t>
      </w:r>
      <w:r>
        <w:rPr>
          <w:rFonts w:ascii="Times New Roman" w:hAnsi="Times New Roman"/>
          <w:iCs/>
          <w:sz w:val="24"/>
          <w:szCs w:val="24"/>
          <w:lang w:eastAsia="pl-PL"/>
        </w:rPr>
        <w:t xml:space="preserve"> do</w:t>
      </w:r>
      <w:r w:rsidRPr="009467D2">
        <w:rPr>
          <w:rFonts w:ascii="Times New Roman" w:hAnsi="Times New Roman"/>
          <w:iCs/>
          <w:sz w:val="24"/>
          <w:szCs w:val="24"/>
          <w:lang w:eastAsia="pl-PL"/>
        </w:rPr>
        <w:t xml:space="preserve"> wskazani</w:t>
      </w:r>
      <w:r>
        <w:rPr>
          <w:rFonts w:ascii="Times New Roman" w:hAnsi="Times New Roman"/>
          <w:iCs/>
          <w:sz w:val="24"/>
          <w:szCs w:val="24"/>
          <w:lang w:eastAsia="pl-PL"/>
        </w:rPr>
        <w:t>a,</w:t>
      </w:r>
      <w:r w:rsidRPr="009467D2">
        <w:rPr>
          <w:rFonts w:ascii="Times New Roman" w:hAnsi="Times New Roman"/>
          <w:iCs/>
          <w:sz w:val="24"/>
          <w:szCs w:val="24"/>
          <w:lang w:eastAsia="pl-PL"/>
        </w:rPr>
        <w:t xml:space="preserve"> czy władze zamierzają przedstawić informacje, o które zwrócił się Europejski Trybunał Praw Człowieka w sprawie Al.-</w:t>
      </w:r>
      <w:proofErr w:type="spellStart"/>
      <w:r w:rsidRPr="009467D2">
        <w:rPr>
          <w:rFonts w:ascii="Times New Roman" w:hAnsi="Times New Roman"/>
          <w:iCs/>
          <w:sz w:val="24"/>
          <w:szCs w:val="24"/>
          <w:lang w:eastAsia="pl-PL"/>
        </w:rPr>
        <w:t>Nashiri</w:t>
      </w:r>
      <w:proofErr w:type="spellEnd"/>
      <w:r w:rsidRPr="009467D2">
        <w:rPr>
          <w:rFonts w:ascii="Times New Roman" w:hAnsi="Times New Roman"/>
          <w:iCs/>
          <w:sz w:val="24"/>
          <w:szCs w:val="24"/>
          <w:lang w:eastAsia="pl-PL"/>
        </w:rPr>
        <w:t xml:space="preserve"> przeciwko Polsce. Za</w:t>
      </w:r>
      <w:r>
        <w:rPr>
          <w:rFonts w:ascii="Times New Roman" w:hAnsi="Times New Roman"/>
          <w:iCs/>
          <w:sz w:val="24"/>
          <w:szCs w:val="24"/>
          <w:lang w:eastAsia="pl-PL"/>
        </w:rPr>
        <w:t>chęcił</w:t>
      </w:r>
      <w:r w:rsidRPr="009467D2">
        <w:rPr>
          <w:rFonts w:ascii="Times New Roman" w:hAnsi="Times New Roman"/>
          <w:iCs/>
          <w:sz w:val="24"/>
          <w:szCs w:val="24"/>
          <w:lang w:eastAsia="pl-PL"/>
        </w:rPr>
        <w:t xml:space="preserve"> potem delegację do przedstawienia informacji o postępie we wdrażaniu, wydanych w 2012 r., zaleceń Rzecznika Praw Obywatelskich poświęconych częstym bezprawnym działaniom funkcjonariuszy więziennych, które rzekomo uznać można za złe traktowanie i tortury, a także o wyniku śledztwa w sprawie incydentu z maja 2011 r., kiedy to nigeryjski sprzedawca pracujący na bazarze w Warszawie został zastrzelony w trakcie inspekcji przez policjanta. Mogł</w:t>
      </w:r>
      <w:r>
        <w:rPr>
          <w:rFonts w:ascii="Times New Roman" w:hAnsi="Times New Roman"/>
          <w:iCs/>
          <w:sz w:val="24"/>
          <w:szCs w:val="24"/>
          <w:lang w:eastAsia="pl-PL"/>
        </w:rPr>
        <w:t>o</w:t>
      </w:r>
      <w:r w:rsidRPr="009467D2">
        <w:rPr>
          <w:rFonts w:ascii="Times New Roman" w:hAnsi="Times New Roman"/>
          <w:iCs/>
          <w:sz w:val="24"/>
          <w:szCs w:val="24"/>
          <w:lang w:eastAsia="pl-PL"/>
        </w:rPr>
        <w:t>by również wskazać</w:t>
      </w:r>
      <w:r>
        <w:rPr>
          <w:rFonts w:ascii="Times New Roman" w:hAnsi="Times New Roman"/>
          <w:iCs/>
          <w:sz w:val="24"/>
          <w:szCs w:val="24"/>
          <w:lang w:eastAsia="pl-PL"/>
        </w:rPr>
        <w:t>,</w:t>
      </w:r>
      <w:r w:rsidRPr="009467D2">
        <w:rPr>
          <w:rFonts w:ascii="Times New Roman" w:hAnsi="Times New Roman"/>
          <w:iCs/>
          <w:sz w:val="24"/>
          <w:szCs w:val="24"/>
          <w:lang w:eastAsia="pl-PL"/>
        </w:rPr>
        <w:t xml:space="preserve"> czy wszczęto śledztwo w sprawie skargi Roberta Biedronia, który według doniesień</w:t>
      </w:r>
      <w:r>
        <w:rPr>
          <w:rFonts w:ascii="Times New Roman" w:hAnsi="Times New Roman"/>
          <w:iCs/>
          <w:sz w:val="24"/>
          <w:szCs w:val="24"/>
          <w:lang w:eastAsia="pl-PL"/>
        </w:rPr>
        <w:t>,</w:t>
      </w:r>
      <w:r w:rsidRPr="009467D2">
        <w:rPr>
          <w:rFonts w:ascii="Times New Roman" w:hAnsi="Times New Roman"/>
          <w:iCs/>
          <w:sz w:val="24"/>
          <w:szCs w:val="24"/>
          <w:lang w:eastAsia="pl-PL"/>
        </w:rPr>
        <w:t xml:space="preserve"> został pobity przez policję w trakcie udziału w demonstracji antyfaszystowskiej, a następnie przetrzymywany przez 20 godzin bez dostępu do prawnika lub swoich bliskich.</w:t>
      </w:r>
    </w:p>
    <w:p w:rsidR="003633F3" w:rsidRPr="009467D2" w:rsidRDefault="003633F3" w:rsidP="00544466">
      <w:pPr>
        <w:autoSpaceDE w:val="0"/>
        <w:autoSpaceDN w:val="0"/>
        <w:adjustRightInd w:val="0"/>
        <w:spacing w:after="0"/>
        <w:jc w:val="both"/>
        <w:rPr>
          <w:rFonts w:ascii="Times New Roman" w:hAnsi="Times New Roman"/>
          <w:iCs/>
          <w:sz w:val="24"/>
          <w:szCs w:val="24"/>
          <w:lang w:eastAsia="pl-PL"/>
        </w:rPr>
      </w:pPr>
      <w:r w:rsidRPr="009467D2">
        <w:rPr>
          <w:rFonts w:ascii="Times New Roman" w:hAnsi="Times New Roman"/>
          <w:iCs/>
          <w:sz w:val="24"/>
          <w:szCs w:val="24"/>
          <w:lang w:eastAsia="pl-PL"/>
        </w:rPr>
        <w:t>25. Chciał wreszcie wiedzieć</w:t>
      </w:r>
      <w:r>
        <w:rPr>
          <w:rFonts w:ascii="Times New Roman" w:hAnsi="Times New Roman"/>
          <w:iCs/>
          <w:sz w:val="24"/>
          <w:szCs w:val="24"/>
          <w:lang w:eastAsia="pl-PL"/>
        </w:rPr>
        <w:t>,</w:t>
      </w:r>
      <w:r w:rsidRPr="009467D2">
        <w:rPr>
          <w:rFonts w:ascii="Times New Roman" w:hAnsi="Times New Roman"/>
          <w:iCs/>
          <w:sz w:val="24"/>
          <w:szCs w:val="24"/>
          <w:lang w:eastAsia="pl-PL"/>
        </w:rPr>
        <w:t xml:space="preserve"> czy Państwo strona planuje wdrożyć do swego systemu prawnego definicję dyskryminacji, zważywszy na wzrost</w:t>
      </w:r>
      <w:r>
        <w:rPr>
          <w:rFonts w:ascii="Times New Roman" w:hAnsi="Times New Roman"/>
          <w:iCs/>
          <w:sz w:val="24"/>
          <w:szCs w:val="24"/>
          <w:lang w:eastAsia="pl-PL"/>
        </w:rPr>
        <w:t xml:space="preserve"> liczby</w:t>
      </w:r>
      <w:r w:rsidRPr="009467D2">
        <w:rPr>
          <w:rFonts w:ascii="Times New Roman" w:hAnsi="Times New Roman"/>
          <w:iCs/>
          <w:sz w:val="24"/>
          <w:szCs w:val="24"/>
          <w:lang w:eastAsia="pl-PL"/>
        </w:rPr>
        <w:t xml:space="preserve"> przypadków przemocy z powodu rasy, antysemityzmu, orientacji seksualnej lub niepełnosprawności.</w:t>
      </w:r>
    </w:p>
    <w:p w:rsidR="003633F3" w:rsidRPr="009467D2" w:rsidRDefault="003633F3" w:rsidP="00544466">
      <w:pPr>
        <w:autoSpaceDE w:val="0"/>
        <w:autoSpaceDN w:val="0"/>
        <w:adjustRightInd w:val="0"/>
        <w:spacing w:after="0"/>
        <w:jc w:val="both"/>
        <w:rPr>
          <w:rFonts w:ascii="Times New Roman" w:hAnsi="Times New Roman"/>
          <w:iCs/>
          <w:sz w:val="24"/>
          <w:szCs w:val="24"/>
          <w:lang w:eastAsia="pl-PL"/>
        </w:rPr>
      </w:pPr>
    </w:p>
    <w:p w:rsidR="003633F3" w:rsidRPr="009467D2" w:rsidRDefault="003633F3" w:rsidP="00544466">
      <w:pPr>
        <w:autoSpaceDE w:val="0"/>
        <w:autoSpaceDN w:val="0"/>
        <w:adjustRightInd w:val="0"/>
        <w:spacing w:after="0"/>
        <w:jc w:val="both"/>
        <w:rPr>
          <w:rFonts w:ascii="Times New Roman" w:hAnsi="Times New Roman"/>
          <w:i/>
          <w:sz w:val="24"/>
          <w:szCs w:val="24"/>
          <w:lang w:eastAsia="pl-PL"/>
        </w:rPr>
      </w:pPr>
      <w:r w:rsidRPr="009467D2">
        <w:rPr>
          <w:rFonts w:ascii="Times New Roman" w:hAnsi="Times New Roman"/>
          <w:i/>
          <w:iCs/>
          <w:sz w:val="24"/>
          <w:szCs w:val="24"/>
          <w:lang w:eastAsia="pl-PL"/>
        </w:rPr>
        <w:t xml:space="preserve">Pierwsza część (publiczna) spotkania </w:t>
      </w:r>
      <w:r>
        <w:rPr>
          <w:rFonts w:ascii="Times New Roman" w:hAnsi="Times New Roman"/>
          <w:i/>
          <w:iCs/>
          <w:sz w:val="24"/>
          <w:szCs w:val="24"/>
          <w:lang w:eastAsia="pl-PL"/>
        </w:rPr>
        <w:t>zakończyła się</w:t>
      </w:r>
      <w:r w:rsidRPr="009467D2">
        <w:rPr>
          <w:rFonts w:ascii="Times New Roman" w:hAnsi="Times New Roman"/>
          <w:i/>
          <w:iCs/>
          <w:sz w:val="24"/>
          <w:szCs w:val="24"/>
          <w:lang w:eastAsia="pl-PL"/>
        </w:rPr>
        <w:t xml:space="preserve"> o godz. 12.05. </w:t>
      </w:r>
    </w:p>
    <w:p w:rsidR="003633F3" w:rsidRPr="009467D2" w:rsidRDefault="003633F3" w:rsidP="00544466">
      <w:pPr>
        <w:spacing w:after="0"/>
        <w:jc w:val="both"/>
        <w:rPr>
          <w:rFonts w:ascii="Times New Roman" w:hAnsi="Times New Roman"/>
          <w:sz w:val="24"/>
          <w:szCs w:val="24"/>
          <w:lang w:eastAsia="pl-PL"/>
        </w:rPr>
      </w:pPr>
    </w:p>
    <w:p w:rsidR="003633F3" w:rsidRPr="009467D2" w:rsidRDefault="003633F3" w:rsidP="00544466">
      <w:pPr>
        <w:spacing w:after="0"/>
        <w:jc w:val="both"/>
        <w:rPr>
          <w:rFonts w:ascii="Times New Roman" w:hAnsi="Times New Roman"/>
          <w:sz w:val="24"/>
          <w:szCs w:val="24"/>
          <w:lang w:eastAsia="pl-PL"/>
        </w:rPr>
      </w:pPr>
    </w:p>
    <w:p w:rsidR="003633F3" w:rsidRPr="009467D2" w:rsidRDefault="003633F3" w:rsidP="00544466">
      <w:pPr>
        <w:spacing w:after="0"/>
        <w:jc w:val="both"/>
        <w:rPr>
          <w:rFonts w:ascii="Times New Roman" w:hAnsi="Times New Roman"/>
          <w:sz w:val="24"/>
          <w:szCs w:val="24"/>
          <w:lang w:eastAsia="pl-PL"/>
        </w:rPr>
      </w:pPr>
    </w:p>
    <w:p w:rsidR="003633F3" w:rsidRPr="009467D2" w:rsidRDefault="003633F3" w:rsidP="00544466">
      <w:pPr>
        <w:spacing w:after="0"/>
        <w:jc w:val="both"/>
        <w:rPr>
          <w:rFonts w:ascii="Times New Roman" w:hAnsi="Times New Roman"/>
          <w:sz w:val="24"/>
          <w:szCs w:val="24"/>
          <w:lang w:eastAsia="pl-PL"/>
        </w:rPr>
      </w:pPr>
    </w:p>
    <w:p w:rsidR="003633F3" w:rsidRPr="009467D2" w:rsidRDefault="003633F3" w:rsidP="00544466">
      <w:pPr>
        <w:spacing w:after="0"/>
        <w:jc w:val="both"/>
        <w:rPr>
          <w:rFonts w:ascii="Times New Roman" w:hAnsi="Times New Roman"/>
          <w:sz w:val="24"/>
          <w:szCs w:val="24"/>
          <w:lang w:eastAsia="pl-PL"/>
        </w:rPr>
      </w:pPr>
    </w:p>
    <w:p w:rsidR="003633F3" w:rsidRPr="009467D2" w:rsidRDefault="003633F3" w:rsidP="00544466">
      <w:pPr>
        <w:spacing w:after="0"/>
        <w:jc w:val="both"/>
        <w:rPr>
          <w:rFonts w:ascii="Times New Roman" w:hAnsi="Times New Roman"/>
          <w:sz w:val="24"/>
          <w:szCs w:val="24"/>
          <w:lang w:eastAsia="pl-PL"/>
        </w:rPr>
      </w:pPr>
    </w:p>
    <w:p w:rsidR="003633F3" w:rsidRDefault="003633F3" w:rsidP="00544466">
      <w:pPr>
        <w:spacing w:after="0"/>
        <w:jc w:val="both"/>
        <w:rPr>
          <w:rFonts w:ascii="Times New Roman" w:hAnsi="Times New Roman"/>
          <w:sz w:val="24"/>
          <w:szCs w:val="24"/>
          <w:lang w:eastAsia="pl-PL"/>
        </w:rPr>
      </w:pPr>
    </w:p>
    <w:p w:rsidR="003633F3" w:rsidRPr="009467D2" w:rsidRDefault="003633F3" w:rsidP="00544466">
      <w:pPr>
        <w:spacing w:after="0"/>
        <w:jc w:val="both"/>
        <w:rPr>
          <w:rFonts w:ascii="Times New Roman" w:hAnsi="Times New Roman"/>
          <w:sz w:val="24"/>
          <w:szCs w:val="24"/>
          <w:lang w:eastAsia="pl-PL"/>
        </w:rPr>
      </w:pPr>
    </w:p>
    <w:p w:rsidR="003633F3" w:rsidRPr="009467D2" w:rsidRDefault="003633F3" w:rsidP="00544466">
      <w:pPr>
        <w:spacing w:after="0"/>
        <w:rPr>
          <w:rFonts w:ascii="Times New Roman" w:hAnsi="Times New Roman"/>
          <w:b/>
          <w:sz w:val="32"/>
          <w:szCs w:val="32"/>
          <w:lang w:eastAsia="pl-PL"/>
        </w:rPr>
      </w:pPr>
      <w:r w:rsidRPr="009467D2">
        <w:rPr>
          <w:rFonts w:ascii="Times New Roman" w:hAnsi="Times New Roman"/>
          <w:sz w:val="24"/>
          <w:szCs w:val="24"/>
          <w:lang w:eastAsia="pl-PL"/>
        </w:rPr>
        <w:t xml:space="preserve">      Narody Zjednoczone                                       </w:t>
      </w:r>
      <w:r w:rsidRPr="009467D2">
        <w:rPr>
          <w:rFonts w:ascii="Times New Roman" w:hAnsi="Times New Roman"/>
          <w:sz w:val="24"/>
          <w:szCs w:val="24"/>
          <w:lang w:eastAsia="pl-PL"/>
        </w:rPr>
        <w:tab/>
      </w:r>
      <w:r w:rsidRPr="009467D2">
        <w:rPr>
          <w:rFonts w:ascii="Times New Roman" w:hAnsi="Times New Roman"/>
          <w:sz w:val="24"/>
          <w:szCs w:val="24"/>
          <w:lang w:eastAsia="pl-PL"/>
        </w:rPr>
        <w:tab/>
      </w:r>
      <w:r w:rsidRPr="009467D2">
        <w:rPr>
          <w:rFonts w:ascii="Times New Roman" w:hAnsi="Times New Roman"/>
          <w:sz w:val="24"/>
          <w:szCs w:val="24"/>
          <w:lang w:eastAsia="pl-PL"/>
        </w:rPr>
        <w:tab/>
        <w:t xml:space="preserve">           </w:t>
      </w:r>
      <w:r w:rsidRPr="009467D2">
        <w:rPr>
          <w:rFonts w:ascii="Times New Roman" w:hAnsi="Times New Roman"/>
          <w:b/>
          <w:sz w:val="32"/>
          <w:szCs w:val="32"/>
          <w:lang w:eastAsia="pl-PL"/>
        </w:rPr>
        <w:t>CAT/</w:t>
      </w:r>
      <w:r w:rsidRPr="009467D2">
        <w:rPr>
          <w:rFonts w:ascii="Times New Roman" w:hAnsi="Times New Roman"/>
          <w:b/>
          <w:sz w:val="24"/>
          <w:szCs w:val="32"/>
          <w:lang w:eastAsia="pl-PL"/>
        </w:rPr>
        <w:t>C/SR/1177</w:t>
      </w:r>
    </w:p>
    <w:p w:rsidR="003633F3" w:rsidRPr="009467D2" w:rsidRDefault="0044048B" w:rsidP="00544466">
      <w:pPr>
        <w:spacing w:after="0"/>
        <w:jc w:val="both"/>
        <w:rPr>
          <w:rFonts w:ascii="Times New Roman" w:hAnsi="Times New Roman"/>
          <w:sz w:val="24"/>
          <w:szCs w:val="24"/>
          <w:lang w:eastAsia="pl-PL"/>
        </w:rPr>
      </w:pPr>
      <w:r>
        <w:rPr>
          <w:rFonts w:ascii="Times New Roman" w:hAnsi="Times New Roman"/>
          <w:noProof/>
          <w:sz w:val="24"/>
          <w:szCs w:val="24"/>
          <w:lang w:eastAsia="pl-PL"/>
        </w:rPr>
        <w:drawing>
          <wp:inline distT="0" distB="0" distL="0" distR="0">
            <wp:extent cx="5676900" cy="47625"/>
            <wp:effectExtent l="0" t="0" r="0" b="9525"/>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47625"/>
                    </a:xfrm>
                    <a:prstGeom prst="rect">
                      <a:avLst/>
                    </a:prstGeom>
                    <a:noFill/>
                    <a:ln>
                      <a:noFill/>
                    </a:ln>
                  </pic:spPr>
                </pic:pic>
              </a:graphicData>
            </a:graphic>
          </wp:inline>
        </w:drawing>
      </w:r>
    </w:p>
    <w:p w:rsidR="003633F3" w:rsidRPr="009467D2" w:rsidRDefault="003633F3" w:rsidP="00544466">
      <w:pPr>
        <w:spacing w:after="0"/>
        <w:jc w:val="both"/>
        <w:rPr>
          <w:rFonts w:ascii="Times New Roman" w:hAnsi="Times New Roman"/>
          <w:sz w:val="20"/>
          <w:szCs w:val="20"/>
          <w:lang w:eastAsia="pl-PL"/>
        </w:rPr>
      </w:pPr>
      <w:r w:rsidRPr="009467D2">
        <w:rPr>
          <w:rFonts w:ascii="Times New Roman" w:hAnsi="Times New Roman"/>
          <w:sz w:val="24"/>
          <w:szCs w:val="24"/>
          <w:lang w:eastAsia="pl-PL"/>
        </w:rPr>
        <w:t xml:space="preserve">                                                   </w:t>
      </w:r>
      <w:r w:rsidRPr="009467D2">
        <w:rPr>
          <w:rFonts w:ascii="Times New Roman" w:hAnsi="Times New Roman"/>
          <w:sz w:val="20"/>
          <w:szCs w:val="20"/>
          <w:lang w:eastAsia="pl-PL"/>
        </w:rPr>
        <w:t xml:space="preserve">                                                                         </w:t>
      </w:r>
      <w:proofErr w:type="spellStart"/>
      <w:r w:rsidRPr="009467D2">
        <w:rPr>
          <w:rFonts w:ascii="Times New Roman" w:hAnsi="Times New Roman"/>
          <w:sz w:val="20"/>
          <w:szCs w:val="20"/>
          <w:lang w:eastAsia="pl-PL"/>
        </w:rPr>
        <w:t>Dystr</w:t>
      </w:r>
      <w:proofErr w:type="spellEnd"/>
      <w:r w:rsidRPr="009467D2">
        <w:rPr>
          <w:rFonts w:ascii="Times New Roman" w:hAnsi="Times New Roman"/>
          <w:sz w:val="20"/>
          <w:szCs w:val="20"/>
          <w:lang w:eastAsia="pl-PL"/>
        </w:rPr>
        <w:t>.:</w:t>
      </w:r>
    </w:p>
    <w:p w:rsidR="003633F3" w:rsidRPr="009467D2" w:rsidRDefault="0044048B" w:rsidP="00544466">
      <w:pPr>
        <w:spacing w:after="0"/>
        <w:jc w:val="both"/>
        <w:rPr>
          <w:rFonts w:ascii="Times New Roman" w:hAnsi="Times New Roman"/>
          <w:sz w:val="20"/>
          <w:szCs w:val="20"/>
          <w:lang w:eastAsia="pl-PL"/>
        </w:rPr>
      </w:pPr>
      <w:r>
        <w:rPr>
          <w:noProof/>
          <w:lang w:eastAsia="pl-PL"/>
        </w:rPr>
        <w:drawing>
          <wp:anchor distT="0" distB="0" distL="114300" distR="114300" simplePos="0" relativeHeight="251659264" behindDoc="0" locked="0" layoutInCell="1" allowOverlap="1">
            <wp:simplePos x="0" y="0"/>
            <wp:positionH relativeFrom="column">
              <wp:posOffset>571500</wp:posOffset>
            </wp:positionH>
            <wp:positionV relativeFrom="paragraph">
              <wp:posOffset>12700</wp:posOffset>
            </wp:positionV>
            <wp:extent cx="1095375" cy="885825"/>
            <wp:effectExtent l="0" t="0" r="9525" b="9525"/>
            <wp:wrapSquare wrapText="right"/>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885825"/>
                    </a:xfrm>
                    <a:prstGeom prst="rect">
                      <a:avLst/>
                    </a:prstGeom>
                    <a:noFill/>
                  </pic:spPr>
                </pic:pic>
              </a:graphicData>
            </a:graphic>
            <wp14:sizeRelH relativeFrom="page">
              <wp14:pctWidth>0</wp14:pctWidth>
            </wp14:sizeRelH>
            <wp14:sizeRelV relativeFrom="page">
              <wp14:pctHeight>0</wp14:pctHeight>
            </wp14:sizeRelV>
          </wp:anchor>
        </w:drawing>
      </w:r>
      <w:r w:rsidR="003633F3" w:rsidRPr="009467D2">
        <w:rPr>
          <w:rFonts w:ascii="Times New Roman" w:hAnsi="Times New Roman"/>
          <w:sz w:val="20"/>
          <w:szCs w:val="20"/>
          <w:lang w:eastAsia="pl-PL"/>
        </w:rPr>
        <w:t xml:space="preserve">                                                                              Powszechna</w:t>
      </w:r>
    </w:p>
    <w:p w:rsidR="003633F3" w:rsidRPr="009467D2" w:rsidRDefault="003633F3" w:rsidP="00544466">
      <w:pPr>
        <w:spacing w:after="0"/>
        <w:rPr>
          <w:rFonts w:ascii="Times New Roman" w:hAnsi="Times New Roman"/>
          <w:sz w:val="20"/>
          <w:szCs w:val="20"/>
          <w:lang w:eastAsia="pl-PL"/>
        </w:rPr>
      </w:pPr>
      <w:r w:rsidRPr="009467D2">
        <w:rPr>
          <w:rFonts w:ascii="Times New Roman" w:hAnsi="Times New Roman"/>
          <w:sz w:val="20"/>
          <w:szCs w:val="20"/>
          <w:lang w:eastAsia="pl-PL"/>
        </w:rPr>
        <w:t xml:space="preserve">   Konwencja w sprawie zakazu                           6 listopada 2013</w:t>
      </w:r>
    </w:p>
    <w:p w:rsidR="003633F3" w:rsidRPr="009467D2" w:rsidRDefault="003633F3" w:rsidP="00544466">
      <w:pPr>
        <w:spacing w:after="0"/>
        <w:rPr>
          <w:rFonts w:ascii="Times New Roman" w:hAnsi="Times New Roman"/>
          <w:sz w:val="20"/>
          <w:szCs w:val="20"/>
          <w:lang w:eastAsia="pl-PL"/>
        </w:rPr>
      </w:pPr>
      <w:r w:rsidRPr="009467D2">
        <w:rPr>
          <w:rFonts w:ascii="Times New Roman" w:hAnsi="Times New Roman"/>
          <w:sz w:val="20"/>
          <w:szCs w:val="20"/>
          <w:lang w:eastAsia="pl-PL"/>
        </w:rPr>
        <w:t xml:space="preserve">   stosowania tortur oraz innego                           </w:t>
      </w:r>
    </w:p>
    <w:p w:rsidR="003633F3" w:rsidRPr="009467D2" w:rsidRDefault="003633F3" w:rsidP="00544466">
      <w:pPr>
        <w:spacing w:after="0"/>
        <w:rPr>
          <w:rFonts w:ascii="Times New Roman" w:hAnsi="Times New Roman"/>
          <w:sz w:val="20"/>
          <w:szCs w:val="20"/>
          <w:lang w:eastAsia="pl-PL"/>
        </w:rPr>
      </w:pPr>
      <w:r w:rsidRPr="009467D2">
        <w:rPr>
          <w:rFonts w:ascii="Times New Roman" w:hAnsi="Times New Roman"/>
          <w:sz w:val="20"/>
          <w:szCs w:val="20"/>
          <w:lang w:eastAsia="pl-PL"/>
        </w:rPr>
        <w:t xml:space="preserve">   okrutnego, nieludzkiego lub                             Oryginał: Angielski</w:t>
      </w:r>
    </w:p>
    <w:p w:rsidR="003633F3" w:rsidRPr="009467D2" w:rsidRDefault="003633F3" w:rsidP="00544466">
      <w:pPr>
        <w:spacing w:after="0"/>
        <w:rPr>
          <w:rFonts w:ascii="Times New Roman" w:hAnsi="Times New Roman"/>
          <w:sz w:val="20"/>
          <w:szCs w:val="20"/>
          <w:lang w:eastAsia="pl-PL"/>
        </w:rPr>
      </w:pPr>
      <w:r w:rsidRPr="009467D2">
        <w:rPr>
          <w:rFonts w:ascii="Times New Roman" w:hAnsi="Times New Roman"/>
          <w:sz w:val="20"/>
          <w:szCs w:val="20"/>
          <w:lang w:eastAsia="pl-PL"/>
        </w:rPr>
        <w:t xml:space="preserve">   poniżającego traktowania albo                          </w:t>
      </w:r>
    </w:p>
    <w:p w:rsidR="003633F3" w:rsidRPr="009467D2" w:rsidRDefault="003633F3" w:rsidP="00544466">
      <w:pPr>
        <w:spacing w:after="0"/>
        <w:rPr>
          <w:rFonts w:ascii="Times New Roman" w:hAnsi="Times New Roman"/>
          <w:sz w:val="20"/>
          <w:szCs w:val="20"/>
          <w:lang w:eastAsia="pl-PL"/>
        </w:rPr>
      </w:pPr>
      <w:r w:rsidRPr="009467D2">
        <w:rPr>
          <w:rFonts w:ascii="Times New Roman" w:hAnsi="Times New Roman"/>
          <w:sz w:val="20"/>
          <w:szCs w:val="20"/>
          <w:lang w:eastAsia="pl-PL"/>
        </w:rPr>
        <w:t xml:space="preserve">                  karania                                       </w:t>
      </w:r>
    </w:p>
    <w:p w:rsidR="003633F3" w:rsidRPr="009467D2" w:rsidRDefault="003633F3" w:rsidP="00544466">
      <w:pPr>
        <w:spacing w:after="0"/>
        <w:rPr>
          <w:rFonts w:ascii="Times New Roman" w:hAnsi="Times New Roman"/>
          <w:sz w:val="20"/>
          <w:szCs w:val="20"/>
          <w:lang w:eastAsia="pl-PL"/>
        </w:rPr>
      </w:pPr>
    </w:p>
    <w:p w:rsidR="003633F3" w:rsidRPr="009467D2" w:rsidRDefault="003633F3" w:rsidP="00544466">
      <w:pPr>
        <w:spacing w:after="0"/>
        <w:rPr>
          <w:rFonts w:ascii="Times New Roman" w:hAnsi="Times New Roman"/>
          <w:sz w:val="20"/>
          <w:szCs w:val="20"/>
          <w:lang w:eastAsia="pl-PL"/>
        </w:rPr>
      </w:pPr>
    </w:p>
    <w:p w:rsidR="003633F3" w:rsidRPr="009467D2" w:rsidRDefault="003633F3" w:rsidP="00544466">
      <w:pPr>
        <w:spacing w:after="0"/>
        <w:rPr>
          <w:rFonts w:ascii="Times New Roman" w:hAnsi="Times New Roman"/>
          <w:sz w:val="20"/>
          <w:szCs w:val="20"/>
          <w:lang w:eastAsia="pl-PL"/>
        </w:rPr>
      </w:pPr>
    </w:p>
    <w:p w:rsidR="003633F3" w:rsidRPr="009467D2" w:rsidRDefault="003633F3" w:rsidP="00544466">
      <w:pPr>
        <w:spacing w:after="0"/>
        <w:rPr>
          <w:rFonts w:ascii="Times New Roman" w:hAnsi="Times New Roman"/>
          <w:sz w:val="20"/>
          <w:szCs w:val="20"/>
          <w:lang w:eastAsia="pl-PL"/>
        </w:rPr>
      </w:pPr>
    </w:p>
    <w:p w:rsidR="003633F3" w:rsidRPr="009467D2" w:rsidRDefault="003633F3" w:rsidP="00544466">
      <w:pPr>
        <w:spacing w:after="0"/>
        <w:rPr>
          <w:rFonts w:ascii="Times New Roman" w:hAnsi="Times New Roman"/>
          <w:sz w:val="20"/>
          <w:szCs w:val="20"/>
          <w:lang w:eastAsia="pl-PL"/>
        </w:rPr>
      </w:pPr>
    </w:p>
    <w:p w:rsidR="003633F3" w:rsidRPr="009467D2" w:rsidRDefault="003633F3" w:rsidP="00544466">
      <w:pPr>
        <w:spacing w:after="0"/>
        <w:rPr>
          <w:rFonts w:ascii="Times New Roman" w:hAnsi="Times New Roman"/>
          <w:sz w:val="20"/>
          <w:szCs w:val="20"/>
          <w:lang w:eastAsia="pl-PL"/>
        </w:rPr>
      </w:pPr>
    </w:p>
    <w:p w:rsidR="003633F3" w:rsidRPr="009467D2" w:rsidRDefault="003633F3" w:rsidP="00544466">
      <w:pPr>
        <w:spacing w:after="0"/>
        <w:rPr>
          <w:rFonts w:ascii="Times New Roman" w:hAnsi="Times New Roman"/>
          <w:sz w:val="20"/>
          <w:szCs w:val="20"/>
          <w:lang w:eastAsia="pl-PL"/>
        </w:rPr>
      </w:pPr>
    </w:p>
    <w:p w:rsidR="003633F3" w:rsidRPr="009467D2" w:rsidRDefault="0044048B" w:rsidP="00544466">
      <w:pPr>
        <w:spacing w:after="0"/>
        <w:rPr>
          <w:rFonts w:ascii="Times New Roman" w:hAnsi="Times New Roman"/>
          <w:sz w:val="20"/>
          <w:szCs w:val="20"/>
          <w:lang w:eastAsia="pl-PL"/>
        </w:rPr>
      </w:pPr>
      <w:r>
        <w:rPr>
          <w:rFonts w:ascii="Times New Roman" w:hAnsi="Times New Roman"/>
          <w:noProof/>
          <w:sz w:val="20"/>
          <w:szCs w:val="20"/>
          <w:lang w:eastAsia="pl-PL"/>
        </w:rPr>
        <w:drawing>
          <wp:inline distT="0" distB="0" distL="0" distR="0">
            <wp:extent cx="6067425" cy="323850"/>
            <wp:effectExtent l="0" t="0" r="9525"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425" cy="323850"/>
                    </a:xfrm>
                    <a:prstGeom prst="rect">
                      <a:avLst/>
                    </a:prstGeom>
                    <a:noFill/>
                    <a:ln>
                      <a:noFill/>
                    </a:ln>
                  </pic:spPr>
                </pic:pic>
              </a:graphicData>
            </a:graphic>
          </wp:inline>
        </w:drawing>
      </w:r>
    </w:p>
    <w:p w:rsidR="003633F3" w:rsidRPr="009467D2" w:rsidRDefault="003633F3" w:rsidP="00544466">
      <w:pPr>
        <w:spacing w:after="0"/>
        <w:rPr>
          <w:rFonts w:ascii="Times New Roman" w:hAnsi="Times New Roman"/>
          <w:sz w:val="24"/>
          <w:szCs w:val="24"/>
          <w:lang w:eastAsia="pl-PL"/>
        </w:rPr>
      </w:pPr>
      <w:r w:rsidRPr="009467D2">
        <w:rPr>
          <w:rFonts w:ascii="Times New Roman" w:hAnsi="Times New Roman"/>
          <w:sz w:val="20"/>
          <w:szCs w:val="20"/>
          <w:lang w:eastAsia="pl-PL"/>
        </w:rPr>
        <w:t xml:space="preserve">         </w:t>
      </w:r>
    </w:p>
    <w:p w:rsidR="003633F3" w:rsidRPr="009467D2" w:rsidRDefault="003633F3" w:rsidP="00544466">
      <w:pPr>
        <w:autoSpaceDE w:val="0"/>
        <w:autoSpaceDN w:val="0"/>
        <w:adjustRightInd w:val="0"/>
        <w:spacing w:after="0"/>
        <w:rPr>
          <w:rFonts w:ascii="Times New Roman" w:hAnsi="Times New Roman"/>
          <w:b/>
          <w:sz w:val="24"/>
          <w:szCs w:val="24"/>
          <w:lang w:eastAsia="pl-PL"/>
        </w:rPr>
      </w:pPr>
      <w:r w:rsidRPr="009467D2">
        <w:rPr>
          <w:rFonts w:ascii="Times New Roman" w:hAnsi="Times New Roman"/>
          <w:b/>
          <w:sz w:val="24"/>
          <w:szCs w:val="24"/>
          <w:lang w:eastAsia="pl-PL"/>
        </w:rPr>
        <w:t>Komitet przeciwko Torturom</w:t>
      </w:r>
    </w:p>
    <w:p w:rsidR="003633F3" w:rsidRPr="009467D2" w:rsidRDefault="003633F3" w:rsidP="00544466">
      <w:pPr>
        <w:autoSpaceDE w:val="0"/>
        <w:autoSpaceDN w:val="0"/>
        <w:adjustRightInd w:val="0"/>
        <w:spacing w:after="0"/>
        <w:rPr>
          <w:rFonts w:ascii="Times New Roman" w:hAnsi="Times New Roman"/>
          <w:b/>
          <w:sz w:val="24"/>
          <w:szCs w:val="24"/>
          <w:lang w:eastAsia="pl-PL"/>
        </w:rPr>
      </w:pPr>
      <w:r w:rsidRPr="009467D2">
        <w:rPr>
          <w:rFonts w:ascii="Times New Roman" w:hAnsi="Times New Roman"/>
          <w:b/>
          <w:sz w:val="24"/>
          <w:szCs w:val="24"/>
          <w:lang w:eastAsia="pl-PL"/>
        </w:rPr>
        <w:t xml:space="preserve">Sesja Pięćdziesiąta </w:t>
      </w:r>
      <w:r w:rsidR="008A2BB0">
        <w:rPr>
          <w:rFonts w:ascii="Times New Roman" w:hAnsi="Times New Roman"/>
          <w:b/>
          <w:sz w:val="24"/>
          <w:szCs w:val="24"/>
          <w:lang w:eastAsia="pl-PL"/>
        </w:rPr>
        <w:t>Pierwsza</w:t>
      </w:r>
    </w:p>
    <w:p w:rsidR="003633F3" w:rsidRPr="009467D2" w:rsidRDefault="003633F3" w:rsidP="00544466">
      <w:pPr>
        <w:autoSpaceDE w:val="0"/>
        <w:autoSpaceDN w:val="0"/>
        <w:adjustRightInd w:val="0"/>
        <w:spacing w:after="0"/>
        <w:rPr>
          <w:rFonts w:ascii="Times New Roman" w:hAnsi="Times New Roman"/>
          <w:b/>
          <w:sz w:val="24"/>
          <w:szCs w:val="24"/>
          <w:lang w:eastAsia="pl-PL"/>
        </w:rPr>
      </w:pPr>
      <w:r w:rsidRPr="009467D2">
        <w:rPr>
          <w:rFonts w:ascii="Times New Roman" w:hAnsi="Times New Roman"/>
          <w:b/>
          <w:sz w:val="24"/>
          <w:szCs w:val="24"/>
          <w:lang w:eastAsia="pl-PL"/>
        </w:rPr>
        <w:t>Protokół skrócony 1177 posiedzenia</w:t>
      </w:r>
    </w:p>
    <w:p w:rsidR="003633F3" w:rsidRPr="009467D2" w:rsidRDefault="003633F3" w:rsidP="00544466">
      <w:pPr>
        <w:autoSpaceDE w:val="0"/>
        <w:autoSpaceDN w:val="0"/>
        <w:adjustRightInd w:val="0"/>
        <w:spacing w:after="0"/>
        <w:rPr>
          <w:rFonts w:ascii="Times New Roman" w:hAnsi="Times New Roman"/>
          <w:sz w:val="24"/>
          <w:szCs w:val="24"/>
          <w:lang w:eastAsia="pl-PL"/>
        </w:rPr>
      </w:pPr>
      <w:r w:rsidRPr="009467D2">
        <w:rPr>
          <w:rFonts w:ascii="Times New Roman" w:hAnsi="Times New Roman"/>
          <w:sz w:val="24"/>
          <w:szCs w:val="24"/>
          <w:lang w:eastAsia="pl-PL"/>
        </w:rPr>
        <w:t>które odbyło się w Pałacu Wilsona w Genewie, w czwartek 31 października 2013 r.</w:t>
      </w:r>
      <w:r>
        <w:rPr>
          <w:rFonts w:ascii="Times New Roman" w:hAnsi="Times New Roman"/>
          <w:sz w:val="24"/>
          <w:szCs w:val="24"/>
          <w:lang w:eastAsia="pl-PL"/>
        </w:rPr>
        <w:t>,</w:t>
      </w:r>
      <w:r w:rsidRPr="009467D2">
        <w:rPr>
          <w:rFonts w:ascii="Times New Roman" w:hAnsi="Times New Roman"/>
          <w:sz w:val="24"/>
          <w:szCs w:val="24"/>
          <w:lang w:eastAsia="pl-PL"/>
        </w:rPr>
        <w:t xml:space="preserve"> o godz. 15.00</w:t>
      </w:r>
    </w:p>
    <w:p w:rsidR="003633F3" w:rsidRPr="009467D2" w:rsidRDefault="003633F3" w:rsidP="00544466">
      <w:pPr>
        <w:autoSpaceDE w:val="0"/>
        <w:autoSpaceDN w:val="0"/>
        <w:adjustRightInd w:val="0"/>
        <w:spacing w:after="0"/>
        <w:jc w:val="center"/>
        <w:rPr>
          <w:rFonts w:ascii="Times New Roman" w:hAnsi="Times New Roman"/>
          <w:sz w:val="24"/>
          <w:szCs w:val="24"/>
          <w:u w:val="single"/>
          <w:lang w:eastAsia="pl-PL"/>
        </w:rPr>
      </w:pPr>
    </w:p>
    <w:p w:rsidR="003633F3" w:rsidRPr="009467D2" w:rsidRDefault="003633F3" w:rsidP="00544466">
      <w:pPr>
        <w:autoSpaceDE w:val="0"/>
        <w:autoSpaceDN w:val="0"/>
        <w:adjustRightInd w:val="0"/>
        <w:spacing w:after="0"/>
        <w:rPr>
          <w:rFonts w:ascii="Times New Roman" w:hAnsi="Times New Roman"/>
          <w:sz w:val="24"/>
          <w:szCs w:val="24"/>
          <w:lang w:eastAsia="pl-PL"/>
        </w:rPr>
      </w:pPr>
      <w:r w:rsidRPr="009467D2">
        <w:rPr>
          <w:rFonts w:ascii="Times New Roman" w:hAnsi="Times New Roman"/>
          <w:sz w:val="24"/>
          <w:szCs w:val="24"/>
          <w:u w:val="single"/>
          <w:lang w:eastAsia="pl-PL"/>
        </w:rPr>
        <w:t>Przewodniczący</w:t>
      </w:r>
      <w:r w:rsidRPr="009467D2">
        <w:rPr>
          <w:rFonts w:ascii="Times New Roman" w:hAnsi="Times New Roman"/>
          <w:sz w:val="24"/>
          <w:szCs w:val="24"/>
          <w:lang w:eastAsia="pl-PL"/>
        </w:rPr>
        <w:t>: Pan Grossman</w:t>
      </w:r>
    </w:p>
    <w:p w:rsidR="003633F3" w:rsidRPr="009467D2" w:rsidRDefault="003633F3" w:rsidP="00544466">
      <w:pPr>
        <w:autoSpaceDE w:val="0"/>
        <w:autoSpaceDN w:val="0"/>
        <w:adjustRightInd w:val="0"/>
        <w:spacing w:after="0"/>
        <w:jc w:val="center"/>
        <w:rPr>
          <w:rFonts w:ascii="Times New Roman" w:hAnsi="Times New Roman"/>
          <w:sz w:val="24"/>
          <w:szCs w:val="24"/>
          <w:lang w:eastAsia="pl-PL"/>
        </w:rPr>
      </w:pPr>
    </w:p>
    <w:p w:rsidR="003633F3" w:rsidRPr="009467D2" w:rsidRDefault="003633F3" w:rsidP="00544466">
      <w:pPr>
        <w:autoSpaceDE w:val="0"/>
        <w:autoSpaceDN w:val="0"/>
        <w:adjustRightInd w:val="0"/>
        <w:spacing w:after="0"/>
        <w:rPr>
          <w:rFonts w:ascii="Times New Roman" w:hAnsi="Times New Roman"/>
          <w:sz w:val="24"/>
          <w:szCs w:val="24"/>
          <w:lang w:eastAsia="pl-PL"/>
        </w:rPr>
      </w:pPr>
      <w:r w:rsidRPr="009467D2">
        <w:rPr>
          <w:rFonts w:ascii="Times New Roman" w:hAnsi="Times New Roman"/>
          <w:sz w:val="24"/>
          <w:szCs w:val="24"/>
          <w:lang w:eastAsia="pl-PL"/>
        </w:rPr>
        <w:t>Przedmiot:</w:t>
      </w:r>
    </w:p>
    <w:p w:rsidR="003633F3" w:rsidRPr="009467D2" w:rsidRDefault="003633F3" w:rsidP="00544466">
      <w:pPr>
        <w:autoSpaceDE w:val="0"/>
        <w:autoSpaceDN w:val="0"/>
        <w:adjustRightInd w:val="0"/>
        <w:spacing w:after="0"/>
        <w:rPr>
          <w:rFonts w:ascii="Times New Roman" w:hAnsi="Times New Roman"/>
          <w:sz w:val="24"/>
          <w:szCs w:val="24"/>
          <w:lang w:eastAsia="pl-PL"/>
        </w:rPr>
      </w:pPr>
    </w:p>
    <w:p w:rsidR="003633F3" w:rsidRPr="001E2E62" w:rsidRDefault="003633F3" w:rsidP="00544466">
      <w:pPr>
        <w:autoSpaceDE w:val="0"/>
        <w:autoSpaceDN w:val="0"/>
        <w:adjustRightInd w:val="0"/>
        <w:spacing w:after="0"/>
        <w:ind w:left="709" w:hanging="709"/>
        <w:rPr>
          <w:rFonts w:ascii="Times New Roman" w:hAnsi="Times New Roman"/>
          <w:sz w:val="24"/>
          <w:szCs w:val="24"/>
          <w:lang w:eastAsia="pl-PL"/>
        </w:rPr>
      </w:pPr>
      <w:r w:rsidRPr="001E2E62">
        <w:rPr>
          <w:rFonts w:ascii="Times New Roman" w:hAnsi="Times New Roman"/>
          <w:sz w:val="24"/>
          <w:szCs w:val="24"/>
          <w:lang w:eastAsia="pl-PL"/>
        </w:rPr>
        <w:tab/>
        <w:t>Rozpatrywanie Sprawozdań przedłożonych przez Państwa Strony zgodnie z artykułem 19 Konwencji (c.d.)</w:t>
      </w:r>
    </w:p>
    <w:p w:rsidR="003633F3" w:rsidRPr="009467D2" w:rsidRDefault="003633F3" w:rsidP="00544466">
      <w:pPr>
        <w:autoSpaceDE w:val="0"/>
        <w:autoSpaceDN w:val="0"/>
        <w:adjustRightInd w:val="0"/>
        <w:spacing w:after="0"/>
        <w:rPr>
          <w:rFonts w:ascii="Times New Roman" w:hAnsi="Times New Roman"/>
          <w:sz w:val="24"/>
          <w:szCs w:val="24"/>
          <w:lang w:eastAsia="pl-PL"/>
        </w:rPr>
      </w:pPr>
    </w:p>
    <w:p w:rsidR="003633F3" w:rsidRPr="009467D2" w:rsidRDefault="003633F3" w:rsidP="00544466">
      <w:pPr>
        <w:autoSpaceDE w:val="0"/>
        <w:autoSpaceDN w:val="0"/>
        <w:adjustRightInd w:val="0"/>
        <w:spacing w:after="0"/>
        <w:jc w:val="center"/>
        <w:rPr>
          <w:rFonts w:ascii="Times New Roman" w:hAnsi="Times New Roman"/>
          <w:i/>
          <w:sz w:val="24"/>
          <w:szCs w:val="24"/>
          <w:lang w:eastAsia="pl-PL"/>
        </w:rPr>
      </w:pPr>
      <w:r w:rsidRPr="009467D2">
        <w:rPr>
          <w:rFonts w:ascii="Times New Roman" w:hAnsi="Times New Roman"/>
          <w:i/>
          <w:sz w:val="24"/>
          <w:szCs w:val="24"/>
          <w:lang w:eastAsia="pl-PL"/>
        </w:rPr>
        <w:t>Połączone Piąte i Szóste Sprawozdanie okresowe Rzeczypospolitej Polskiej (c.d.)</w:t>
      </w:r>
    </w:p>
    <w:p w:rsidR="003633F3" w:rsidRPr="009467D2" w:rsidRDefault="003633F3" w:rsidP="00544466">
      <w:pPr>
        <w:autoSpaceDE w:val="0"/>
        <w:autoSpaceDN w:val="0"/>
        <w:adjustRightInd w:val="0"/>
        <w:spacing w:after="0"/>
        <w:rPr>
          <w:rFonts w:ascii="Times New Roman" w:hAnsi="Times New Roman"/>
          <w:sz w:val="24"/>
          <w:szCs w:val="24"/>
          <w:lang w:eastAsia="pl-PL"/>
        </w:rPr>
      </w:pPr>
    </w:p>
    <w:p w:rsidR="003633F3" w:rsidRPr="009467D2" w:rsidRDefault="003633F3" w:rsidP="00544466">
      <w:pPr>
        <w:autoSpaceDE w:val="0"/>
        <w:autoSpaceDN w:val="0"/>
        <w:adjustRightInd w:val="0"/>
        <w:spacing w:after="0"/>
        <w:jc w:val="both"/>
        <w:rPr>
          <w:rFonts w:ascii="Times New Roman" w:hAnsi="Times New Roman"/>
          <w:sz w:val="24"/>
          <w:szCs w:val="24"/>
          <w:lang w:eastAsia="pl-PL"/>
        </w:rPr>
      </w:pPr>
    </w:p>
    <w:p w:rsidR="003633F3" w:rsidRPr="009467D2" w:rsidRDefault="003633F3" w:rsidP="00544466">
      <w:pPr>
        <w:autoSpaceDE w:val="0"/>
        <w:autoSpaceDN w:val="0"/>
        <w:adjustRightInd w:val="0"/>
        <w:spacing w:after="0"/>
        <w:jc w:val="both"/>
        <w:rPr>
          <w:rFonts w:ascii="Times New Roman" w:hAnsi="Times New Roman"/>
          <w:sz w:val="24"/>
          <w:szCs w:val="24"/>
          <w:lang w:eastAsia="pl-PL"/>
        </w:rPr>
      </w:pPr>
    </w:p>
    <w:p w:rsidR="003633F3" w:rsidRPr="009467D2" w:rsidRDefault="003633F3" w:rsidP="00544466">
      <w:pPr>
        <w:autoSpaceDE w:val="0"/>
        <w:autoSpaceDN w:val="0"/>
        <w:adjustRightInd w:val="0"/>
        <w:spacing w:after="0"/>
        <w:jc w:val="both"/>
        <w:rPr>
          <w:rFonts w:ascii="Times New Roman" w:hAnsi="Times New Roman"/>
          <w:sz w:val="24"/>
          <w:szCs w:val="24"/>
          <w:lang w:eastAsia="pl-PL"/>
        </w:rPr>
      </w:pPr>
    </w:p>
    <w:p w:rsidR="003633F3" w:rsidRPr="009467D2" w:rsidRDefault="003633F3" w:rsidP="00544466">
      <w:pPr>
        <w:autoSpaceDE w:val="0"/>
        <w:autoSpaceDN w:val="0"/>
        <w:adjustRightInd w:val="0"/>
        <w:spacing w:after="0"/>
        <w:jc w:val="both"/>
        <w:rPr>
          <w:rFonts w:ascii="Times New Roman" w:hAnsi="Times New Roman"/>
          <w:sz w:val="24"/>
          <w:szCs w:val="24"/>
          <w:lang w:eastAsia="pl-PL"/>
        </w:rPr>
      </w:pPr>
    </w:p>
    <w:p w:rsidR="003633F3" w:rsidRPr="009467D2" w:rsidRDefault="003633F3" w:rsidP="00544466">
      <w:pPr>
        <w:autoSpaceDE w:val="0"/>
        <w:autoSpaceDN w:val="0"/>
        <w:adjustRightInd w:val="0"/>
        <w:spacing w:after="0"/>
        <w:jc w:val="both"/>
        <w:rPr>
          <w:rFonts w:ascii="Times New Roman" w:hAnsi="Times New Roman"/>
          <w:sz w:val="24"/>
          <w:szCs w:val="24"/>
          <w:lang w:eastAsia="pl-PL"/>
        </w:rPr>
      </w:pPr>
    </w:p>
    <w:p w:rsidR="003633F3" w:rsidRPr="009467D2" w:rsidRDefault="003633F3" w:rsidP="00544466">
      <w:pPr>
        <w:autoSpaceDE w:val="0"/>
        <w:autoSpaceDN w:val="0"/>
        <w:adjustRightInd w:val="0"/>
        <w:spacing w:after="0"/>
        <w:jc w:val="both"/>
        <w:rPr>
          <w:rFonts w:ascii="Times New Roman" w:hAnsi="Times New Roman"/>
          <w:sz w:val="24"/>
          <w:szCs w:val="24"/>
          <w:lang w:eastAsia="pl-PL"/>
        </w:rPr>
      </w:pPr>
    </w:p>
    <w:p w:rsidR="003633F3" w:rsidRDefault="003633F3" w:rsidP="00544466">
      <w:pPr>
        <w:autoSpaceDE w:val="0"/>
        <w:autoSpaceDN w:val="0"/>
        <w:adjustRightInd w:val="0"/>
        <w:spacing w:after="0"/>
        <w:jc w:val="both"/>
        <w:rPr>
          <w:rFonts w:ascii="Times New Roman" w:hAnsi="Times New Roman"/>
          <w:sz w:val="18"/>
          <w:szCs w:val="18"/>
          <w:lang w:eastAsia="pl-PL"/>
        </w:rPr>
      </w:pPr>
    </w:p>
    <w:p w:rsidR="00A45C25" w:rsidRDefault="00A45C25" w:rsidP="00544466">
      <w:pPr>
        <w:autoSpaceDE w:val="0"/>
        <w:autoSpaceDN w:val="0"/>
        <w:adjustRightInd w:val="0"/>
        <w:spacing w:after="0"/>
        <w:jc w:val="both"/>
        <w:rPr>
          <w:rFonts w:ascii="Times New Roman" w:hAnsi="Times New Roman"/>
          <w:sz w:val="18"/>
          <w:szCs w:val="18"/>
          <w:lang w:eastAsia="pl-PL"/>
        </w:rPr>
      </w:pPr>
    </w:p>
    <w:p w:rsidR="00021A41" w:rsidRDefault="00021A41" w:rsidP="00544466">
      <w:pPr>
        <w:autoSpaceDE w:val="0"/>
        <w:autoSpaceDN w:val="0"/>
        <w:adjustRightInd w:val="0"/>
        <w:spacing w:after="0"/>
        <w:jc w:val="both"/>
        <w:rPr>
          <w:rFonts w:ascii="Times New Roman" w:hAnsi="Times New Roman"/>
          <w:sz w:val="18"/>
          <w:szCs w:val="18"/>
          <w:lang w:eastAsia="pl-PL"/>
        </w:rPr>
      </w:pPr>
    </w:p>
    <w:p w:rsidR="00021A41" w:rsidRDefault="00021A41" w:rsidP="00544466">
      <w:pPr>
        <w:autoSpaceDE w:val="0"/>
        <w:autoSpaceDN w:val="0"/>
        <w:adjustRightInd w:val="0"/>
        <w:spacing w:after="0"/>
        <w:jc w:val="both"/>
        <w:rPr>
          <w:rFonts w:ascii="Times New Roman" w:hAnsi="Times New Roman"/>
          <w:sz w:val="18"/>
          <w:szCs w:val="18"/>
          <w:lang w:eastAsia="pl-PL"/>
        </w:rPr>
      </w:pPr>
    </w:p>
    <w:p w:rsidR="00A45C25" w:rsidRPr="009467D2" w:rsidRDefault="00A45C25" w:rsidP="00544466">
      <w:pPr>
        <w:autoSpaceDE w:val="0"/>
        <w:autoSpaceDN w:val="0"/>
        <w:adjustRightInd w:val="0"/>
        <w:spacing w:after="0"/>
        <w:jc w:val="both"/>
        <w:rPr>
          <w:rFonts w:ascii="Times New Roman" w:hAnsi="Times New Roman"/>
          <w:sz w:val="18"/>
          <w:szCs w:val="18"/>
          <w:lang w:eastAsia="pl-PL"/>
        </w:rPr>
      </w:pPr>
    </w:p>
    <w:p w:rsidR="003633F3" w:rsidRPr="009467D2" w:rsidRDefault="003633F3" w:rsidP="00544466">
      <w:pPr>
        <w:autoSpaceDE w:val="0"/>
        <w:autoSpaceDN w:val="0"/>
        <w:adjustRightInd w:val="0"/>
        <w:spacing w:after="0"/>
        <w:jc w:val="center"/>
        <w:rPr>
          <w:rFonts w:ascii="Times New Roman" w:hAnsi="Times New Roman"/>
          <w:sz w:val="18"/>
          <w:szCs w:val="18"/>
          <w:lang w:eastAsia="pl-PL"/>
        </w:rPr>
      </w:pPr>
    </w:p>
    <w:p w:rsidR="003633F3" w:rsidRPr="009467D2" w:rsidRDefault="003633F3" w:rsidP="00544466">
      <w:pPr>
        <w:autoSpaceDE w:val="0"/>
        <w:autoSpaceDN w:val="0"/>
        <w:adjustRightInd w:val="0"/>
        <w:spacing w:after="0"/>
        <w:rPr>
          <w:rFonts w:ascii="Times New Roman" w:hAnsi="Times New Roman"/>
          <w:sz w:val="18"/>
          <w:szCs w:val="18"/>
          <w:lang w:eastAsia="pl-PL"/>
        </w:rPr>
      </w:pPr>
      <w:r w:rsidRPr="009467D2">
        <w:rPr>
          <w:rFonts w:ascii="Times New Roman" w:hAnsi="Times New Roman"/>
          <w:sz w:val="18"/>
          <w:szCs w:val="18"/>
          <w:lang w:eastAsia="pl-PL"/>
        </w:rPr>
        <w:lastRenderedPageBreak/>
        <w:t>Niniejszy protokół podlega korektom.</w:t>
      </w:r>
    </w:p>
    <w:p w:rsidR="003633F3" w:rsidRPr="009467D2" w:rsidRDefault="003633F3" w:rsidP="00544466">
      <w:pPr>
        <w:autoSpaceDE w:val="0"/>
        <w:autoSpaceDN w:val="0"/>
        <w:adjustRightInd w:val="0"/>
        <w:spacing w:after="0"/>
        <w:jc w:val="center"/>
        <w:rPr>
          <w:rFonts w:ascii="Times New Roman" w:hAnsi="Times New Roman"/>
          <w:sz w:val="18"/>
          <w:szCs w:val="18"/>
          <w:lang w:eastAsia="pl-PL"/>
        </w:rPr>
      </w:pPr>
    </w:p>
    <w:p w:rsidR="003633F3" w:rsidRPr="009467D2" w:rsidRDefault="003633F3" w:rsidP="00544466">
      <w:pPr>
        <w:spacing w:after="0"/>
        <w:jc w:val="both"/>
        <w:rPr>
          <w:rFonts w:ascii="Times New Roman" w:hAnsi="Times New Roman"/>
          <w:sz w:val="18"/>
          <w:szCs w:val="18"/>
          <w:lang w:eastAsia="pl-PL"/>
        </w:rPr>
      </w:pPr>
      <w:r w:rsidRPr="009467D2">
        <w:rPr>
          <w:rFonts w:ascii="Times New Roman" w:hAnsi="Times New Roman"/>
          <w:sz w:val="18"/>
          <w:szCs w:val="18"/>
          <w:lang w:eastAsia="pl-PL"/>
        </w:rPr>
        <w:t xml:space="preserve">Korekty powinny być sporządzone w jednym z języków roboczych. Należy je przedstawić w formie memorandum oraz nanieść na jeden egzemplarz protokołu. </w:t>
      </w:r>
      <w:r w:rsidRPr="009467D2">
        <w:rPr>
          <w:rFonts w:ascii="Times New Roman" w:hAnsi="Times New Roman"/>
          <w:i/>
          <w:sz w:val="18"/>
          <w:szCs w:val="18"/>
          <w:lang w:eastAsia="pl-PL"/>
        </w:rPr>
        <w:t>Korekty należy nadsyłać najpóźniej w terminie jednego tygodnia</w:t>
      </w:r>
      <w:r w:rsidRPr="009467D2">
        <w:rPr>
          <w:rFonts w:ascii="Times New Roman" w:hAnsi="Times New Roman"/>
          <w:sz w:val="18"/>
          <w:szCs w:val="18"/>
          <w:lang w:eastAsia="pl-PL"/>
        </w:rPr>
        <w:t xml:space="preserve"> od daty sporządzenia niniejszego dokumentu do Zespołu Redakcyjnego, biuro E.4108, </w:t>
      </w:r>
      <w:proofErr w:type="spellStart"/>
      <w:r w:rsidRPr="009467D2">
        <w:rPr>
          <w:rFonts w:ascii="Times New Roman" w:hAnsi="Times New Roman"/>
          <w:sz w:val="18"/>
          <w:szCs w:val="18"/>
          <w:lang w:eastAsia="pl-PL"/>
        </w:rPr>
        <w:t>Palais</w:t>
      </w:r>
      <w:proofErr w:type="spellEnd"/>
      <w:r w:rsidRPr="009467D2">
        <w:rPr>
          <w:rFonts w:ascii="Times New Roman" w:hAnsi="Times New Roman"/>
          <w:sz w:val="18"/>
          <w:szCs w:val="18"/>
          <w:lang w:eastAsia="pl-PL"/>
        </w:rPr>
        <w:t xml:space="preserve"> des Nations, Genewa.</w:t>
      </w:r>
    </w:p>
    <w:p w:rsidR="003633F3" w:rsidRPr="009467D2" w:rsidRDefault="003633F3" w:rsidP="00544466">
      <w:pPr>
        <w:spacing w:after="0"/>
        <w:jc w:val="both"/>
        <w:rPr>
          <w:rFonts w:ascii="Times New Roman" w:hAnsi="Times New Roman"/>
          <w:sz w:val="18"/>
          <w:szCs w:val="18"/>
          <w:lang w:eastAsia="pl-PL"/>
        </w:rPr>
      </w:pPr>
    </w:p>
    <w:p w:rsidR="003633F3" w:rsidRDefault="003633F3" w:rsidP="00544466">
      <w:pPr>
        <w:spacing w:after="0"/>
        <w:jc w:val="both"/>
        <w:rPr>
          <w:rFonts w:ascii="Times New Roman" w:hAnsi="Times New Roman"/>
          <w:sz w:val="18"/>
          <w:szCs w:val="18"/>
          <w:lang w:eastAsia="pl-PL"/>
        </w:rPr>
      </w:pPr>
      <w:r w:rsidRPr="009467D2">
        <w:rPr>
          <w:rFonts w:ascii="Times New Roman" w:hAnsi="Times New Roman"/>
          <w:sz w:val="18"/>
          <w:szCs w:val="18"/>
          <w:lang w:eastAsia="pl-PL"/>
        </w:rPr>
        <w:t>Wszelkie korekty do protokołów jawnych posiedzeń Komitetu w te sesji zostaną zebrane w zbiorczym sprostowaniu, które zostanie wydane w niedługim terminie po jej zakończeniu.</w:t>
      </w:r>
    </w:p>
    <w:p w:rsidR="003633F3" w:rsidRPr="009467D2" w:rsidRDefault="003633F3" w:rsidP="00544466">
      <w:pPr>
        <w:spacing w:after="0"/>
        <w:jc w:val="both"/>
        <w:rPr>
          <w:rFonts w:ascii="Times New Roman" w:hAnsi="Times New Roman"/>
          <w:sz w:val="18"/>
          <w:szCs w:val="18"/>
          <w:lang w:eastAsia="pl-PL"/>
        </w:rPr>
      </w:pPr>
    </w:p>
    <w:p w:rsidR="003633F3" w:rsidRPr="009467D2" w:rsidRDefault="003633F3" w:rsidP="00544466">
      <w:pPr>
        <w:spacing w:after="0"/>
        <w:jc w:val="both"/>
        <w:rPr>
          <w:rFonts w:ascii="Times New Roman" w:hAnsi="Times New Roman"/>
          <w:i/>
          <w:sz w:val="24"/>
          <w:szCs w:val="24"/>
          <w:lang w:eastAsia="pl-PL"/>
        </w:rPr>
      </w:pPr>
      <w:r w:rsidRPr="009467D2">
        <w:rPr>
          <w:rFonts w:ascii="Times New Roman" w:hAnsi="Times New Roman"/>
          <w:i/>
          <w:sz w:val="24"/>
          <w:szCs w:val="24"/>
          <w:lang w:eastAsia="pl-PL"/>
        </w:rPr>
        <w:t>Posiedzenie rozpoczęło się o 15.00</w:t>
      </w:r>
    </w:p>
    <w:p w:rsidR="003633F3" w:rsidRPr="009467D2" w:rsidRDefault="003633F3" w:rsidP="00544466">
      <w:pPr>
        <w:spacing w:after="0"/>
        <w:jc w:val="both"/>
        <w:rPr>
          <w:rFonts w:ascii="Times New Roman" w:hAnsi="Times New Roman"/>
          <w:sz w:val="24"/>
          <w:szCs w:val="24"/>
          <w:lang w:eastAsia="pl-PL"/>
        </w:rPr>
      </w:pP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Rozpatrywanie Sprawozdań przedłożonych przez Państwa Strony zgodnie z artykułem 19 Konwencji (</w:t>
      </w:r>
      <w:r w:rsidRPr="009467D2">
        <w:rPr>
          <w:rFonts w:ascii="Times New Roman" w:hAnsi="Times New Roman"/>
          <w:i/>
          <w:sz w:val="24"/>
          <w:szCs w:val="24"/>
          <w:lang w:eastAsia="pl-PL"/>
        </w:rPr>
        <w:t>c.d.</w:t>
      </w:r>
      <w:r w:rsidRPr="009467D2">
        <w:rPr>
          <w:rFonts w:ascii="Times New Roman" w:hAnsi="Times New Roman"/>
          <w:sz w:val="24"/>
          <w:szCs w:val="24"/>
          <w:lang w:eastAsia="pl-PL"/>
        </w:rPr>
        <w:t>)</w:t>
      </w:r>
    </w:p>
    <w:p w:rsidR="003633F3" w:rsidRPr="009467D2" w:rsidRDefault="003633F3" w:rsidP="00544466">
      <w:pPr>
        <w:spacing w:after="0"/>
        <w:jc w:val="both"/>
        <w:rPr>
          <w:rFonts w:ascii="Times New Roman" w:hAnsi="Times New Roman"/>
          <w:sz w:val="24"/>
          <w:szCs w:val="24"/>
          <w:lang w:eastAsia="pl-PL"/>
        </w:rPr>
      </w:pPr>
    </w:p>
    <w:p w:rsidR="003633F3" w:rsidRPr="009467D2" w:rsidRDefault="003633F3" w:rsidP="00544466">
      <w:pPr>
        <w:spacing w:after="0"/>
        <w:ind w:firstLine="708"/>
        <w:jc w:val="both"/>
        <w:rPr>
          <w:rFonts w:ascii="Times New Roman" w:hAnsi="Times New Roman"/>
          <w:i/>
          <w:sz w:val="24"/>
          <w:szCs w:val="24"/>
          <w:lang w:eastAsia="pl-PL"/>
        </w:rPr>
      </w:pPr>
      <w:r w:rsidRPr="009467D2">
        <w:rPr>
          <w:rFonts w:ascii="Times New Roman" w:hAnsi="Times New Roman"/>
          <w:i/>
          <w:sz w:val="24"/>
          <w:szCs w:val="24"/>
          <w:lang w:eastAsia="pl-PL"/>
        </w:rPr>
        <w:t>Połączone Piąte i Szóste Sprawozdanie okresowe Rzeczypospolitej Polskiej (c.d.)</w:t>
      </w:r>
    </w:p>
    <w:p w:rsidR="003633F3" w:rsidRPr="009467D2" w:rsidRDefault="003633F3" w:rsidP="00544466">
      <w:pPr>
        <w:spacing w:after="0"/>
        <w:jc w:val="both"/>
        <w:rPr>
          <w:rFonts w:ascii="Times New Roman" w:hAnsi="Times New Roman"/>
          <w:sz w:val="24"/>
          <w:szCs w:val="24"/>
          <w:lang w:eastAsia="pl-PL"/>
        </w:rPr>
      </w:pP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1. Na zapros</w:t>
      </w:r>
      <w:r>
        <w:rPr>
          <w:rFonts w:ascii="Times New Roman" w:hAnsi="Times New Roman"/>
          <w:sz w:val="24"/>
          <w:szCs w:val="24"/>
          <w:lang w:eastAsia="pl-PL"/>
        </w:rPr>
        <w:t>zenie Przewodniczącego delegacja</w:t>
      </w:r>
      <w:r w:rsidRPr="009467D2">
        <w:rPr>
          <w:rFonts w:ascii="Times New Roman" w:hAnsi="Times New Roman"/>
          <w:sz w:val="24"/>
          <w:szCs w:val="24"/>
          <w:lang w:eastAsia="pl-PL"/>
        </w:rPr>
        <w:t xml:space="preserve"> Polski </w:t>
      </w:r>
      <w:r>
        <w:rPr>
          <w:rFonts w:ascii="Times New Roman" w:hAnsi="Times New Roman"/>
          <w:sz w:val="24"/>
          <w:szCs w:val="24"/>
          <w:lang w:eastAsia="pl-PL"/>
        </w:rPr>
        <w:t>zajęła miejsca przy stole Komite</w:t>
      </w:r>
      <w:r w:rsidRPr="009467D2">
        <w:rPr>
          <w:rFonts w:ascii="Times New Roman" w:hAnsi="Times New Roman"/>
          <w:sz w:val="24"/>
          <w:szCs w:val="24"/>
          <w:lang w:eastAsia="pl-PL"/>
        </w:rPr>
        <w:t>tu.</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2. </w:t>
      </w:r>
      <w:r w:rsidRPr="001A2C87">
        <w:rPr>
          <w:rFonts w:ascii="Times New Roman" w:hAnsi="Times New Roman"/>
          <w:b/>
          <w:sz w:val="24"/>
          <w:szCs w:val="24"/>
          <w:lang w:eastAsia="pl-PL"/>
        </w:rPr>
        <w:t>Pan Węgrzyn</w:t>
      </w:r>
      <w:r w:rsidRPr="009467D2">
        <w:rPr>
          <w:rFonts w:ascii="Times New Roman" w:hAnsi="Times New Roman"/>
          <w:sz w:val="24"/>
          <w:szCs w:val="24"/>
          <w:lang w:eastAsia="pl-PL"/>
        </w:rPr>
        <w:t xml:space="preserve"> (Polska) powiedział, że</w:t>
      </w:r>
      <w:r>
        <w:rPr>
          <w:rFonts w:ascii="Times New Roman" w:hAnsi="Times New Roman"/>
          <w:sz w:val="24"/>
          <w:szCs w:val="24"/>
          <w:lang w:eastAsia="pl-PL"/>
        </w:rPr>
        <w:t xml:space="preserve"> jego rząd w pełni współpracuje</w:t>
      </w:r>
      <w:r w:rsidRPr="009467D2">
        <w:rPr>
          <w:rFonts w:ascii="Times New Roman" w:hAnsi="Times New Roman"/>
          <w:sz w:val="24"/>
          <w:szCs w:val="24"/>
          <w:lang w:eastAsia="pl-PL"/>
        </w:rPr>
        <w:t xml:space="preserve"> z Europejskim Trybunałem Praw Człowieka w zakresie rzekomych tajnych więzień Centralnej Agencji Wywiadowczej (CIA) </w:t>
      </w:r>
      <w:r>
        <w:rPr>
          <w:rFonts w:ascii="Times New Roman" w:hAnsi="Times New Roman"/>
          <w:sz w:val="24"/>
          <w:szCs w:val="24"/>
          <w:lang w:eastAsia="pl-PL"/>
        </w:rPr>
        <w:t>Stanów Zjednoczonych i przekazuje</w:t>
      </w:r>
      <w:r w:rsidRPr="009467D2">
        <w:rPr>
          <w:rFonts w:ascii="Times New Roman" w:hAnsi="Times New Roman"/>
          <w:sz w:val="24"/>
          <w:szCs w:val="24"/>
          <w:lang w:eastAsia="pl-PL"/>
        </w:rPr>
        <w:t xml:space="preserve"> w wyznaczonym czasie wszystkie informacje</w:t>
      </w:r>
      <w:r>
        <w:rPr>
          <w:rFonts w:ascii="Times New Roman" w:hAnsi="Times New Roman"/>
          <w:sz w:val="24"/>
          <w:szCs w:val="24"/>
          <w:lang w:eastAsia="pl-PL"/>
        </w:rPr>
        <w:t>, o które wnioskowano</w:t>
      </w:r>
      <w:r w:rsidRPr="009467D2">
        <w:rPr>
          <w:rFonts w:ascii="Times New Roman" w:hAnsi="Times New Roman"/>
          <w:sz w:val="24"/>
          <w:szCs w:val="24"/>
          <w:lang w:eastAsia="pl-PL"/>
        </w:rPr>
        <w:t>. Wszczęto także krajowe śledztwo w tej sprawie.</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3. </w:t>
      </w:r>
      <w:r w:rsidRPr="00477135">
        <w:rPr>
          <w:rFonts w:ascii="Times New Roman" w:hAnsi="Times New Roman"/>
          <w:b/>
          <w:sz w:val="24"/>
          <w:szCs w:val="24"/>
          <w:lang w:eastAsia="pl-PL"/>
        </w:rPr>
        <w:t>Pan Turek</w:t>
      </w:r>
      <w:r w:rsidRPr="009467D2">
        <w:rPr>
          <w:rFonts w:ascii="Times New Roman" w:hAnsi="Times New Roman"/>
          <w:sz w:val="24"/>
          <w:szCs w:val="24"/>
          <w:lang w:eastAsia="pl-PL"/>
        </w:rPr>
        <w:t xml:space="preserve"> (Polska) powiedział, że krajowe śledztwo w sprawie tajnych więzień CIA w Polsce było prowadzone przez Prokuraturę Apelacyjną w Warszawie i Krakowie. Do tej pory zbadano trzy sprawy dotyczące </w:t>
      </w:r>
      <w:proofErr w:type="spellStart"/>
      <w:r w:rsidRPr="009467D2">
        <w:rPr>
          <w:rFonts w:ascii="Times New Roman" w:hAnsi="Times New Roman"/>
          <w:sz w:val="24"/>
          <w:szCs w:val="24"/>
          <w:lang w:eastAsia="pl-PL"/>
        </w:rPr>
        <w:t>Abd</w:t>
      </w:r>
      <w:proofErr w:type="spellEnd"/>
      <w:r w:rsidRPr="009467D2">
        <w:rPr>
          <w:rFonts w:ascii="Times New Roman" w:hAnsi="Times New Roman"/>
          <w:sz w:val="24"/>
          <w:szCs w:val="24"/>
          <w:lang w:eastAsia="pl-PL"/>
        </w:rPr>
        <w:t xml:space="preserve"> al-</w:t>
      </w:r>
      <w:proofErr w:type="spellStart"/>
      <w:r w:rsidRPr="009467D2">
        <w:rPr>
          <w:rFonts w:ascii="Times New Roman" w:hAnsi="Times New Roman"/>
          <w:sz w:val="24"/>
          <w:szCs w:val="24"/>
          <w:lang w:eastAsia="pl-PL"/>
        </w:rPr>
        <w:t>Rahima</w:t>
      </w:r>
      <w:proofErr w:type="spellEnd"/>
      <w:r w:rsidRPr="009467D2">
        <w:rPr>
          <w:rFonts w:ascii="Times New Roman" w:hAnsi="Times New Roman"/>
          <w:sz w:val="24"/>
          <w:szCs w:val="24"/>
          <w:lang w:eastAsia="pl-PL"/>
        </w:rPr>
        <w:t xml:space="preserve"> </w:t>
      </w:r>
      <w:proofErr w:type="spellStart"/>
      <w:r w:rsidRPr="009467D2">
        <w:rPr>
          <w:rFonts w:ascii="Times New Roman" w:hAnsi="Times New Roman"/>
          <w:sz w:val="24"/>
          <w:szCs w:val="24"/>
          <w:lang w:eastAsia="pl-PL"/>
        </w:rPr>
        <w:t>Huseina</w:t>
      </w:r>
      <w:proofErr w:type="spellEnd"/>
      <w:r w:rsidRPr="009467D2">
        <w:rPr>
          <w:rFonts w:ascii="Times New Roman" w:hAnsi="Times New Roman"/>
          <w:sz w:val="24"/>
          <w:szCs w:val="24"/>
          <w:lang w:eastAsia="pl-PL"/>
        </w:rPr>
        <w:t xml:space="preserve"> </w:t>
      </w:r>
      <w:proofErr w:type="spellStart"/>
      <w:r w:rsidRPr="009467D2">
        <w:rPr>
          <w:rFonts w:ascii="Times New Roman" w:hAnsi="Times New Roman"/>
          <w:sz w:val="24"/>
          <w:szCs w:val="24"/>
          <w:lang w:eastAsia="pl-PL"/>
        </w:rPr>
        <w:t>Muhameda</w:t>
      </w:r>
      <w:proofErr w:type="spellEnd"/>
      <w:r w:rsidRPr="009467D2">
        <w:rPr>
          <w:rFonts w:ascii="Times New Roman" w:hAnsi="Times New Roman"/>
          <w:sz w:val="24"/>
          <w:szCs w:val="24"/>
          <w:lang w:eastAsia="pl-PL"/>
        </w:rPr>
        <w:t xml:space="preserve"> </w:t>
      </w:r>
      <w:proofErr w:type="spellStart"/>
      <w:r w:rsidRPr="009467D2">
        <w:rPr>
          <w:rFonts w:ascii="Times New Roman" w:hAnsi="Times New Roman"/>
          <w:sz w:val="24"/>
          <w:szCs w:val="24"/>
          <w:lang w:eastAsia="pl-PL"/>
        </w:rPr>
        <w:t>Abdu</w:t>
      </w:r>
      <w:proofErr w:type="spellEnd"/>
      <w:r w:rsidRPr="009467D2">
        <w:rPr>
          <w:rFonts w:ascii="Times New Roman" w:hAnsi="Times New Roman"/>
          <w:sz w:val="24"/>
          <w:szCs w:val="24"/>
          <w:lang w:eastAsia="pl-PL"/>
        </w:rPr>
        <w:t xml:space="preserve"> al-</w:t>
      </w:r>
      <w:proofErr w:type="spellStart"/>
      <w:r w:rsidRPr="009467D2">
        <w:rPr>
          <w:rFonts w:ascii="Times New Roman" w:hAnsi="Times New Roman"/>
          <w:sz w:val="24"/>
          <w:szCs w:val="24"/>
          <w:lang w:eastAsia="pl-PL"/>
        </w:rPr>
        <w:t>Nashiria</w:t>
      </w:r>
      <w:proofErr w:type="spellEnd"/>
      <w:r w:rsidRPr="009467D2">
        <w:rPr>
          <w:rFonts w:ascii="Times New Roman" w:hAnsi="Times New Roman"/>
          <w:sz w:val="24"/>
          <w:szCs w:val="24"/>
          <w:lang w:eastAsia="pl-PL"/>
        </w:rPr>
        <w:t xml:space="preserve">, </w:t>
      </w:r>
      <w:proofErr w:type="spellStart"/>
      <w:r w:rsidRPr="009467D2">
        <w:rPr>
          <w:rFonts w:ascii="Times New Roman" w:hAnsi="Times New Roman"/>
          <w:sz w:val="24"/>
          <w:szCs w:val="24"/>
          <w:lang w:eastAsia="pl-PL"/>
        </w:rPr>
        <w:t>Zayn</w:t>
      </w:r>
      <w:proofErr w:type="spellEnd"/>
      <w:r w:rsidRPr="009467D2">
        <w:rPr>
          <w:rFonts w:ascii="Times New Roman" w:hAnsi="Times New Roman"/>
          <w:sz w:val="24"/>
          <w:szCs w:val="24"/>
          <w:lang w:eastAsia="pl-PL"/>
        </w:rPr>
        <w:t xml:space="preserve"> al-</w:t>
      </w:r>
      <w:proofErr w:type="spellStart"/>
      <w:r w:rsidRPr="009467D2">
        <w:rPr>
          <w:rFonts w:ascii="Times New Roman" w:hAnsi="Times New Roman"/>
          <w:sz w:val="24"/>
          <w:szCs w:val="24"/>
          <w:lang w:eastAsia="pl-PL"/>
        </w:rPr>
        <w:t>Abidin</w:t>
      </w:r>
      <w:proofErr w:type="spellEnd"/>
      <w:r w:rsidRPr="009467D2">
        <w:rPr>
          <w:rFonts w:ascii="Times New Roman" w:hAnsi="Times New Roman"/>
          <w:sz w:val="24"/>
          <w:szCs w:val="24"/>
          <w:lang w:eastAsia="pl-PL"/>
        </w:rPr>
        <w:t xml:space="preserve"> Muhammada (Abu </w:t>
      </w:r>
      <w:proofErr w:type="spellStart"/>
      <w:r w:rsidRPr="009467D2">
        <w:rPr>
          <w:rFonts w:ascii="Times New Roman" w:hAnsi="Times New Roman"/>
          <w:sz w:val="24"/>
          <w:szCs w:val="24"/>
          <w:lang w:eastAsia="pl-PL"/>
        </w:rPr>
        <w:t>Zubaydaha</w:t>
      </w:r>
      <w:proofErr w:type="spellEnd"/>
      <w:r w:rsidRPr="009467D2">
        <w:rPr>
          <w:rFonts w:ascii="Times New Roman" w:hAnsi="Times New Roman"/>
          <w:sz w:val="24"/>
          <w:szCs w:val="24"/>
          <w:lang w:eastAsia="pl-PL"/>
        </w:rPr>
        <w:t>) oraz Walida</w:t>
      </w:r>
      <w:r>
        <w:rPr>
          <w:rFonts w:ascii="Times New Roman" w:hAnsi="Times New Roman"/>
          <w:sz w:val="24"/>
          <w:szCs w:val="24"/>
          <w:lang w:eastAsia="pl-PL"/>
        </w:rPr>
        <w:t xml:space="preserve"> Muhammeda </w:t>
      </w:r>
      <w:proofErr w:type="spellStart"/>
      <w:r>
        <w:rPr>
          <w:rFonts w:ascii="Times New Roman" w:hAnsi="Times New Roman"/>
          <w:sz w:val="24"/>
          <w:szCs w:val="24"/>
          <w:lang w:eastAsia="pl-PL"/>
        </w:rPr>
        <w:t>Saliha</w:t>
      </w:r>
      <w:proofErr w:type="spellEnd"/>
      <w:r w:rsidRPr="009467D2">
        <w:rPr>
          <w:rFonts w:ascii="Times New Roman" w:hAnsi="Times New Roman"/>
          <w:sz w:val="24"/>
          <w:szCs w:val="24"/>
          <w:lang w:eastAsia="pl-PL"/>
        </w:rPr>
        <w:t xml:space="preserve"> </w:t>
      </w:r>
      <w:proofErr w:type="spellStart"/>
      <w:r w:rsidRPr="009467D2">
        <w:rPr>
          <w:rFonts w:ascii="Times New Roman" w:hAnsi="Times New Roman"/>
          <w:sz w:val="24"/>
          <w:szCs w:val="24"/>
          <w:lang w:eastAsia="pl-PL"/>
        </w:rPr>
        <w:t>Mubraka</w:t>
      </w:r>
      <w:proofErr w:type="spellEnd"/>
      <w:r w:rsidRPr="009467D2">
        <w:rPr>
          <w:rFonts w:ascii="Times New Roman" w:hAnsi="Times New Roman"/>
          <w:sz w:val="24"/>
          <w:szCs w:val="24"/>
          <w:lang w:eastAsia="pl-PL"/>
        </w:rPr>
        <w:t xml:space="preserve"> bin ‘</w:t>
      </w:r>
      <w:proofErr w:type="spellStart"/>
      <w:r w:rsidRPr="009467D2">
        <w:rPr>
          <w:rFonts w:ascii="Times New Roman" w:hAnsi="Times New Roman"/>
          <w:sz w:val="24"/>
          <w:szCs w:val="24"/>
          <w:lang w:eastAsia="pl-PL"/>
        </w:rPr>
        <w:t>Attash</w:t>
      </w:r>
      <w:proofErr w:type="spellEnd"/>
      <w:r w:rsidRPr="009467D2">
        <w:rPr>
          <w:rFonts w:ascii="Times New Roman" w:hAnsi="Times New Roman"/>
          <w:sz w:val="24"/>
          <w:szCs w:val="24"/>
          <w:lang w:eastAsia="pl-PL"/>
        </w:rPr>
        <w:t>. Prawnicy pokrzywdzonych uzyskali dostęp do wszelkich informacji związanych ze sprawą. Prokuratura Apelacyjna w Krakowie przesłuchała wiele osób i współpracowała w toku śledztwa z organizacjami międzynarodowymi, takimi jak Międzynarodowy Trybunał Praw Człowieka, Międzynarodowy Komitet Czerwonego Krzyża czy Komisarz Praw Człowieka Rady Europy, a postępowanie przedłużono do lutego 2014 r.</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4. Nadal istniały obawy dotyczące trudności </w:t>
      </w:r>
      <w:r>
        <w:rPr>
          <w:rFonts w:ascii="Times New Roman" w:hAnsi="Times New Roman"/>
          <w:sz w:val="24"/>
          <w:szCs w:val="24"/>
          <w:lang w:eastAsia="pl-PL"/>
        </w:rPr>
        <w:t xml:space="preserve">wiążących się </w:t>
      </w:r>
      <w:r w:rsidRPr="009467D2">
        <w:rPr>
          <w:rFonts w:ascii="Times New Roman" w:hAnsi="Times New Roman"/>
          <w:sz w:val="24"/>
          <w:szCs w:val="24"/>
          <w:lang w:eastAsia="pl-PL"/>
        </w:rPr>
        <w:t>z</w:t>
      </w:r>
      <w:r>
        <w:rPr>
          <w:rFonts w:ascii="Times New Roman" w:hAnsi="Times New Roman"/>
          <w:sz w:val="24"/>
          <w:szCs w:val="24"/>
          <w:lang w:eastAsia="pl-PL"/>
        </w:rPr>
        <w:t>e</w:t>
      </w:r>
      <w:r w:rsidRPr="009467D2">
        <w:rPr>
          <w:rFonts w:ascii="Times New Roman" w:hAnsi="Times New Roman"/>
          <w:sz w:val="24"/>
          <w:szCs w:val="24"/>
          <w:lang w:eastAsia="pl-PL"/>
        </w:rPr>
        <w:t xml:space="preserve"> śledztwem w sprawach o tortury lub złe traktowanie osób pozbawionych wolności w Polsce, a zwłaszcza </w:t>
      </w:r>
      <w:r>
        <w:rPr>
          <w:rFonts w:ascii="Times New Roman" w:hAnsi="Times New Roman"/>
          <w:sz w:val="24"/>
          <w:szCs w:val="24"/>
          <w:lang w:eastAsia="pl-PL"/>
        </w:rPr>
        <w:t xml:space="preserve">o </w:t>
      </w:r>
      <w:r w:rsidRPr="009467D2">
        <w:rPr>
          <w:rFonts w:ascii="Times New Roman" w:hAnsi="Times New Roman"/>
          <w:sz w:val="24"/>
          <w:szCs w:val="24"/>
          <w:lang w:eastAsia="pl-PL"/>
        </w:rPr>
        <w:t>znaczne</w:t>
      </w:r>
      <w:r>
        <w:rPr>
          <w:rFonts w:ascii="Times New Roman" w:hAnsi="Times New Roman"/>
          <w:sz w:val="24"/>
          <w:szCs w:val="24"/>
          <w:lang w:eastAsia="pl-PL"/>
        </w:rPr>
        <w:t xml:space="preserve"> </w:t>
      </w:r>
      <w:r w:rsidRPr="009467D2">
        <w:rPr>
          <w:rFonts w:ascii="Times New Roman" w:hAnsi="Times New Roman"/>
          <w:sz w:val="24"/>
          <w:szCs w:val="24"/>
          <w:lang w:eastAsia="pl-PL"/>
        </w:rPr>
        <w:t>odwlekani</w:t>
      </w:r>
      <w:r>
        <w:rPr>
          <w:rFonts w:ascii="Times New Roman" w:hAnsi="Times New Roman"/>
          <w:sz w:val="24"/>
          <w:szCs w:val="24"/>
          <w:lang w:eastAsia="pl-PL"/>
        </w:rPr>
        <w:t>e</w:t>
      </w:r>
      <w:r w:rsidRPr="009467D2">
        <w:rPr>
          <w:rFonts w:ascii="Times New Roman" w:hAnsi="Times New Roman"/>
          <w:sz w:val="24"/>
          <w:szCs w:val="24"/>
          <w:lang w:eastAsia="pl-PL"/>
        </w:rPr>
        <w:t xml:space="preserve"> wszczęcia postępowania przygotowawczego, co negatywnie wpływało na zbieranie materiału dowodowego. Podjęto zatem środki mające zaradzić temu problemowi, na które zwrócono uwagę w Raporcie Europejskiego Komitetu do Spraw Zapobiegania Torturom oraz Nieludzkiemu lub Poniżającemu Traktowaniu albo Karaniu z roku 2011. Odpowiednie wytyczne wydano wszystkim prokuratorom w Polsce, a także narad</w:t>
      </w:r>
      <w:r>
        <w:rPr>
          <w:rFonts w:ascii="Times New Roman" w:hAnsi="Times New Roman"/>
          <w:sz w:val="24"/>
          <w:szCs w:val="24"/>
          <w:lang w:eastAsia="pl-PL"/>
        </w:rPr>
        <w:t>zano się</w:t>
      </w:r>
      <w:r w:rsidRPr="009467D2">
        <w:rPr>
          <w:rFonts w:ascii="Times New Roman" w:hAnsi="Times New Roman"/>
          <w:sz w:val="24"/>
          <w:szCs w:val="24"/>
          <w:lang w:eastAsia="pl-PL"/>
        </w:rPr>
        <w:t xml:space="preserve"> z Komendantem Głównym Policji i Dyrektorem Generalnym Służby Więziennej.</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5. </w:t>
      </w:r>
      <w:r>
        <w:rPr>
          <w:rFonts w:ascii="Times New Roman" w:hAnsi="Times New Roman"/>
          <w:sz w:val="24"/>
          <w:szCs w:val="24"/>
          <w:lang w:eastAsia="pl-PL"/>
        </w:rPr>
        <w:t xml:space="preserve"> Mówiąc najogólniej,</w:t>
      </w:r>
      <w:r w:rsidRPr="009467D2">
        <w:rPr>
          <w:rFonts w:ascii="Times New Roman" w:hAnsi="Times New Roman"/>
          <w:sz w:val="24"/>
          <w:szCs w:val="24"/>
          <w:lang w:eastAsia="pl-PL"/>
        </w:rPr>
        <w:t xml:space="preserve"> prokuratorzy </w:t>
      </w:r>
      <w:r>
        <w:rPr>
          <w:rFonts w:ascii="Times New Roman" w:hAnsi="Times New Roman"/>
          <w:sz w:val="24"/>
          <w:szCs w:val="24"/>
          <w:lang w:eastAsia="pl-PL"/>
        </w:rPr>
        <w:t>są</w:t>
      </w:r>
      <w:r w:rsidRPr="009467D2">
        <w:rPr>
          <w:rFonts w:ascii="Times New Roman" w:hAnsi="Times New Roman"/>
          <w:sz w:val="24"/>
          <w:szCs w:val="24"/>
          <w:lang w:eastAsia="pl-PL"/>
        </w:rPr>
        <w:t xml:space="preserve"> odpowiedzialni za prowadzenie postępowania w spraw</w:t>
      </w:r>
      <w:r>
        <w:rPr>
          <w:rFonts w:ascii="Times New Roman" w:hAnsi="Times New Roman"/>
          <w:sz w:val="24"/>
          <w:szCs w:val="24"/>
          <w:lang w:eastAsia="pl-PL"/>
        </w:rPr>
        <w:t>ach</w:t>
      </w:r>
      <w:r w:rsidRPr="009467D2">
        <w:rPr>
          <w:rFonts w:ascii="Times New Roman" w:hAnsi="Times New Roman"/>
          <w:sz w:val="24"/>
          <w:szCs w:val="24"/>
          <w:lang w:eastAsia="pl-PL"/>
        </w:rPr>
        <w:t xml:space="preserve"> przestępstw popełnionych przez funkcjonariuszy policji</w:t>
      </w:r>
      <w:r>
        <w:rPr>
          <w:rFonts w:ascii="Times New Roman" w:hAnsi="Times New Roman"/>
          <w:sz w:val="24"/>
          <w:szCs w:val="24"/>
          <w:lang w:eastAsia="pl-PL"/>
        </w:rPr>
        <w:t>,</w:t>
      </w:r>
      <w:r w:rsidRPr="009467D2">
        <w:rPr>
          <w:rFonts w:ascii="Times New Roman" w:hAnsi="Times New Roman"/>
          <w:sz w:val="24"/>
          <w:szCs w:val="24"/>
          <w:lang w:eastAsia="pl-PL"/>
        </w:rPr>
        <w:t xml:space="preserve"> przy współpracy specjalnego organu policyjnego obarczonego zadaniem badania takich przypadków. Do</w:t>
      </w:r>
      <w:r>
        <w:rPr>
          <w:rFonts w:ascii="Times New Roman" w:hAnsi="Times New Roman"/>
          <w:sz w:val="24"/>
          <w:szCs w:val="24"/>
          <w:lang w:eastAsia="pl-PL"/>
        </w:rPr>
        <w:t>tychczas</w:t>
      </w:r>
      <w:r w:rsidRPr="009467D2">
        <w:rPr>
          <w:rFonts w:ascii="Times New Roman" w:hAnsi="Times New Roman"/>
          <w:sz w:val="24"/>
          <w:szCs w:val="24"/>
          <w:lang w:eastAsia="pl-PL"/>
        </w:rPr>
        <w:t xml:space="preserve"> nie odnotowano poważniejszych </w:t>
      </w:r>
      <w:r>
        <w:rPr>
          <w:rFonts w:ascii="Times New Roman" w:hAnsi="Times New Roman"/>
          <w:sz w:val="24"/>
          <w:szCs w:val="24"/>
          <w:lang w:eastAsia="pl-PL"/>
        </w:rPr>
        <w:t>problemów</w:t>
      </w:r>
      <w:r w:rsidRPr="009467D2">
        <w:rPr>
          <w:rFonts w:ascii="Times New Roman" w:hAnsi="Times New Roman"/>
          <w:sz w:val="24"/>
          <w:szCs w:val="24"/>
          <w:lang w:eastAsia="pl-PL"/>
        </w:rPr>
        <w:t xml:space="preserve"> związanych z metodami pracy i nie </w:t>
      </w:r>
      <w:r>
        <w:rPr>
          <w:rFonts w:ascii="Times New Roman" w:hAnsi="Times New Roman"/>
          <w:sz w:val="24"/>
          <w:szCs w:val="24"/>
          <w:lang w:eastAsia="pl-PL"/>
        </w:rPr>
        <w:t>ma</w:t>
      </w:r>
      <w:r w:rsidRPr="009467D2">
        <w:rPr>
          <w:rFonts w:ascii="Times New Roman" w:hAnsi="Times New Roman"/>
          <w:sz w:val="24"/>
          <w:szCs w:val="24"/>
          <w:lang w:eastAsia="pl-PL"/>
        </w:rPr>
        <w:t xml:space="preserve"> planów stworzenia w ramach prokuratur specjalnych wydziałów prowadzących postępowania w sprawie tych przestępstw.</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6. Prokuratura przeprowadziła dochodzenie w s</w:t>
      </w:r>
      <w:r>
        <w:rPr>
          <w:rFonts w:ascii="Times New Roman" w:hAnsi="Times New Roman"/>
          <w:sz w:val="24"/>
          <w:szCs w:val="24"/>
          <w:lang w:eastAsia="pl-PL"/>
        </w:rPr>
        <w:t>prawie związku funkcjonariuszy P</w:t>
      </w:r>
      <w:r w:rsidRPr="009467D2">
        <w:rPr>
          <w:rFonts w:ascii="Times New Roman" w:hAnsi="Times New Roman"/>
          <w:sz w:val="24"/>
          <w:szCs w:val="24"/>
          <w:lang w:eastAsia="pl-PL"/>
        </w:rPr>
        <w:t>olicji ze śmiercią obywatela Nigerii</w:t>
      </w:r>
      <w:r>
        <w:rPr>
          <w:rFonts w:ascii="Times New Roman" w:hAnsi="Times New Roman"/>
          <w:sz w:val="24"/>
          <w:szCs w:val="24"/>
          <w:lang w:eastAsia="pl-PL"/>
        </w:rPr>
        <w:t>,</w:t>
      </w:r>
      <w:r w:rsidRPr="009467D2">
        <w:rPr>
          <w:rFonts w:ascii="Times New Roman" w:hAnsi="Times New Roman"/>
          <w:sz w:val="24"/>
          <w:szCs w:val="24"/>
          <w:lang w:eastAsia="pl-PL"/>
        </w:rPr>
        <w:t xml:space="preserve"> Maxwella </w:t>
      </w:r>
      <w:proofErr w:type="spellStart"/>
      <w:r w:rsidRPr="009467D2">
        <w:rPr>
          <w:rFonts w:ascii="Times New Roman" w:hAnsi="Times New Roman"/>
          <w:sz w:val="24"/>
          <w:szCs w:val="24"/>
          <w:lang w:eastAsia="pl-PL"/>
        </w:rPr>
        <w:t>Itoya</w:t>
      </w:r>
      <w:proofErr w:type="spellEnd"/>
      <w:r>
        <w:rPr>
          <w:rFonts w:ascii="Times New Roman" w:hAnsi="Times New Roman"/>
          <w:sz w:val="24"/>
          <w:szCs w:val="24"/>
          <w:lang w:eastAsia="pl-PL"/>
        </w:rPr>
        <w:t>,</w:t>
      </w:r>
      <w:r w:rsidRPr="009467D2">
        <w:rPr>
          <w:rFonts w:ascii="Times New Roman" w:hAnsi="Times New Roman"/>
          <w:sz w:val="24"/>
          <w:szCs w:val="24"/>
          <w:lang w:eastAsia="pl-PL"/>
        </w:rPr>
        <w:t xml:space="preserve"> w Warszawie w 2010 r. Prokuratura postanowiła </w:t>
      </w:r>
      <w:r w:rsidRPr="009467D2">
        <w:rPr>
          <w:rFonts w:ascii="Times New Roman" w:hAnsi="Times New Roman"/>
          <w:sz w:val="24"/>
          <w:szCs w:val="24"/>
          <w:lang w:eastAsia="pl-PL"/>
        </w:rPr>
        <w:lastRenderedPageBreak/>
        <w:t>zawie</w:t>
      </w:r>
      <w:r>
        <w:rPr>
          <w:rFonts w:ascii="Times New Roman" w:hAnsi="Times New Roman"/>
          <w:sz w:val="24"/>
          <w:szCs w:val="24"/>
          <w:lang w:eastAsia="pl-PL"/>
        </w:rPr>
        <w:t>sić</w:t>
      </w:r>
      <w:r w:rsidRPr="009467D2">
        <w:rPr>
          <w:rFonts w:ascii="Times New Roman" w:hAnsi="Times New Roman"/>
          <w:sz w:val="24"/>
          <w:szCs w:val="24"/>
          <w:lang w:eastAsia="pl-PL"/>
        </w:rPr>
        <w:t xml:space="preserve"> postępowanie w maju 2012 r. z powodu braku dowodów, a decyzję taką po</w:t>
      </w:r>
      <w:r>
        <w:rPr>
          <w:rFonts w:ascii="Times New Roman" w:hAnsi="Times New Roman"/>
          <w:sz w:val="24"/>
          <w:szCs w:val="24"/>
          <w:lang w:eastAsia="pl-PL"/>
        </w:rPr>
        <w:t>d</w:t>
      </w:r>
      <w:r w:rsidRPr="009467D2">
        <w:rPr>
          <w:rFonts w:ascii="Times New Roman" w:hAnsi="Times New Roman"/>
          <w:sz w:val="24"/>
          <w:szCs w:val="24"/>
          <w:lang w:eastAsia="pl-PL"/>
        </w:rPr>
        <w:t>trzymały następnie sądy. Robert B., który został aresztowany w trakcie demonstracji ulicznej</w:t>
      </w:r>
      <w:r>
        <w:rPr>
          <w:rFonts w:ascii="Times New Roman" w:hAnsi="Times New Roman"/>
          <w:sz w:val="24"/>
          <w:szCs w:val="24"/>
          <w:lang w:eastAsia="pl-PL"/>
        </w:rPr>
        <w:t xml:space="preserve"> i</w:t>
      </w:r>
      <w:r w:rsidRPr="009467D2">
        <w:rPr>
          <w:rFonts w:ascii="Times New Roman" w:hAnsi="Times New Roman"/>
          <w:sz w:val="24"/>
          <w:szCs w:val="24"/>
          <w:lang w:eastAsia="pl-PL"/>
        </w:rPr>
        <w:t xml:space="preserve"> został uznany za winnego usz</w:t>
      </w:r>
      <w:r>
        <w:rPr>
          <w:rFonts w:ascii="Times New Roman" w:hAnsi="Times New Roman"/>
          <w:sz w:val="24"/>
          <w:szCs w:val="24"/>
          <w:lang w:eastAsia="pl-PL"/>
        </w:rPr>
        <w:t>kodzenia ciała funkcjonariusza P</w:t>
      </w:r>
      <w:r w:rsidRPr="009467D2">
        <w:rPr>
          <w:rFonts w:ascii="Times New Roman" w:hAnsi="Times New Roman"/>
          <w:sz w:val="24"/>
          <w:szCs w:val="24"/>
          <w:lang w:eastAsia="pl-PL"/>
        </w:rPr>
        <w:t>olicji</w:t>
      </w:r>
      <w:r>
        <w:rPr>
          <w:rFonts w:ascii="Times New Roman" w:hAnsi="Times New Roman"/>
          <w:sz w:val="24"/>
          <w:szCs w:val="24"/>
          <w:lang w:eastAsia="pl-PL"/>
        </w:rPr>
        <w:t xml:space="preserve">, </w:t>
      </w:r>
      <w:r w:rsidRPr="009467D2">
        <w:rPr>
          <w:rFonts w:ascii="Times New Roman" w:hAnsi="Times New Roman"/>
          <w:sz w:val="24"/>
          <w:szCs w:val="24"/>
          <w:lang w:eastAsia="pl-PL"/>
        </w:rPr>
        <w:t>sam wniósł skargę na nieuzasadnione zatrzymanie</w:t>
      </w:r>
      <w:r>
        <w:rPr>
          <w:rStyle w:val="Odwoanieprzypisudolnego"/>
          <w:rFonts w:ascii="Times New Roman" w:hAnsi="Times New Roman"/>
          <w:sz w:val="24"/>
          <w:szCs w:val="24"/>
          <w:lang w:eastAsia="pl-PL"/>
        </w:rPr>
        <w:footnoteReference w:id="6"/>
      </w:r>
      <w:r>
        <w:rPr>
          <w:rFonts w:ascii="Times New Roman" w:hAnsi="Times New Roman"/>
          <w:sz w:val="24"/>
          <w:szCs w:val="24"/>
          <w:lang w:eastAsia="pl-PL"/>
        </w:rPr>
        <w:t xml:space="preserve">. </w:t>
      </w:r>
      <w:r w:rsidRPr="009467D2">
        <w:rPr>
          <w:rFonts w:ascii="Times New Roman" w:hAnsi="Times New Roman"/>
          <w:sz w:val="24"/>
          <w:szCs w:val="24"/>
          <w:lang w:eastAsia="pl-PL"/>
        </w:rPr>
        <w:t>Oba postępowania toczą się obecnie w sądzie.</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7. </w:t>
      </w:r>
      <w:r w:rsidRPr="00FD3663">
        <w:rPr>
          <w:rFonts w:ascii="Times New Roman" w:hAnsi="Times New Roman"/>
          <w:b/>
          <w:sz w:val="24"/>
          <w:szCs w:val="24"/>
          <w:lang w:eastAsia="pl-PL"/>
        </w:rPr>
        <w:t>Pan Domagała</w:t>
      </w:r>
      <w:r w:rsidRPr="009467D2">
        <w:rPr>
          <w:rFonts w:ascii="Times New Roman" w:hAnsi="Times New Roman"/>
          <w:sz w:val="24"/>
          <w:szCs w:val="24"/>
          <w:lang w:eastAsia="pl-PL"/>
        </w:rPr>
        <w:t xml:space="preserve"> (Polska) powiedział, że choć tortur</w:t>
      </w:r>
      <w:r>
        <w:rPr>
          <w:rFonts w:ascii="Times New Roman" w:hAnsi="Times New Roman"/>
          <w:sz w:val="24"/>
          <w:szCs w:val="24"/>
          <w:lang w:eastAsia="pl-PL"/>
        </w:rPr>
        <w:t>y nie stanowią</w:t>
      </w:r>
      <w:r w:rsidRPr="009467D2">
        <w:rPr>
          <w:rFonts w:ascii="Times New Roman" w:hAnsi="Times New Roman"/>
          <w:sz w:val="24"/>
          <w:szCs w:val="24"/>
          <w:lang w:eastAsia="pl-PL"/>
        </w:rPr>
        <w:t xml:space="preserve"> osobnego przestępstwa w Kodeksie karnym, to jednak czyn noszący znamiona tortur może być ścigany na podstawie innych odpowiednich przepisów. Dowody </w:t>
      </w:r>
      <w:r>
        <w:rPr>
          <w:rFonts w:ascii="Times New Roman" w:hAnsi="Times New Roman"/>
          <w:sz w:val="24"/>
          <w:szCs w:val="24"/>
          <w:lang w:eastAsia="pl-PL"/>
        </w:rPr>
        <w:t>uzyskane pod przymusem nie mogą</w:t>
      </w:r>
      <w:r w:rsidRPr="009467D2">
        <w:rPr>
          <w:rFonts w:ascii="Times New Roman" w:hAnsi="Times New Roman"/>
          <w:sz w:val="24"/>
          <w:szCs w:val="24"/>
          <w:lang w:eastAsia="pl-PL"/>
        </w:rPr>
        <w:t xml:space="preserve"> zostać przedstawione przed sądem, a każdy przypadek tortur </w:t>
      </w:r>
      <w:r>
        <w:rPr>
          <w:rFonts w:ascii="Times New Roman" w:hAnsi="Times New Roman"/>
          <w:sz w:val="24"/>
          <w:szCs w:val="24"/>
          <w:lang w:eastAsia="pl-PL"/>
        </w:rPr>
        <w:t>stosowanych</w:t>
      </w:r>
      <w:r w:rsidRPr="009467D2">
        <w:rPr>
          <w:rFonts w:ascii="Times New Roman" w:hAnsi="Times New Roman"/>
          <w:sz w:val="24"/>
          <w:szCs w:val="24"/>
          <w:lang w:eastAsia="pl-PL"/>
        </w:rPr>
        <w:t xml:space="preserve"> przez funkcjonariusza publicznego zagrożony </w:t>
      </w:r>
      <w:r>
        <w:rPr>
          <w:rFonts w:ascii="Times New Roman" w:hAnsi="Times New Roman"/>
          <w:sz w:val="24"/>
          <w:szCs w:val="24"/>
          <w:lang w:eastAsia="pl-PL"/>
        </w:rPr>
        <w:t>jest</w:t>
      </w:r>
      <w:r w:rsidRPr="009467D2">
        <w:rPr>
          <w:rFonts w:ascii="Times New Roman" w:hAnsi="Times New Roman"/>
          <w:sz w:val="24"/>
          <w:szCs w:val="24"/>
          <w:lang w:eastAsia="pl-PL"/>
        </w:rPr>
        <w:t xml:space="preserve"> </w:t>
      </w:r>
      <w:r>
        <w:rPr>
          <w:rFonts w:ascii="Times New Roman" w:hAnsi="Times New Roman"/>
          <w:sz w:val="24"/>
          <w:szCs w:val="24"/>
          <w:lang w:eastAsia="pl-PL"/>
        </w:rPr>
        <w:t>wysoką karą</w:t>
      </w:r>
      <w:r w:rsidRPr="009467D2">
        <w:rPr>
          <w:rFonts w:ascii="Times New Roman" w:hAnsi="Times New Roman"/>
          <w:sz w:val="24"/>
          <w:szCs w:val="24"/>
          <w:lang w:eastAsia="pl-PL"/>
        </w:rPr>
        <w:t xml:space="preserve">. Każda osoba pomagająca funkcjonariuszowi publicznemu w nadużyciu władzy </w:t>
      </w:r>
      <w:r>
        <w:rPr>
          <w:rFonts w:ascii="Times New Roman" w:hAnsi="Times New Roman"/>
          <w:sz w:val="24"/>
          <w:szCs w:val="24"/>
          <w:lang w:eastAsia="pl-PL"/>
        </w:rPr>
        <w:t>jest</w:t>
      </w:r>
      <w:r w:rsidRPr="009467D2">
        <w:rPr>
          <w:rFonts w:ascii="Times New Roman" w:hAnsi="Times New Roman"/>
          <w:sz w:val="24"/>
          <w:szCs w:val="24"/>
          <w:lang w:eastAsia="pl-PL"/>
        </w:rPr>
        <w:t xml:space="preserve"> uważana w równym stopniu za winnego zgodnie z artykułem 21 Kodeksu karnego.</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8. Rządowi nie </w:t>
      </w:r>
      <w:r>
        <w:rPr>
          <w:rFonts w:ascii="Times New Roman" w:hAnsi="Times New Roman"/>
          <w:sz w:val="24"/>
          <w:szCs w:val="24"/>
          <w:lang w:eastAsia="pl-PL"/>
        </w:rPr>
        <w:t>są</w:t>
      </w:r>
      <w:r w:rsidRPr="009467D2">
        <w:rPr>
          <w:rFonts w:ascii="Times New Roman" w:hAnsi="Times New Roman"/>
          <w:sz w:val="24"/>
          <w:szCs w:val="24"/>
          <w:lang w:eastAsia="pl-PL"/>
        </w:rPr>
        <w:t xml:space="preserve"> znane żadne sprawy osób skazanych </w:t>
      </w:r>
      <w:r>
        <w:rPr>
          <w:rFonts w:ascii="Times New Roman" w:hAnsi="Times New Roman"/>
          <w:sz w:val="24"/>
          <w:szCs w:val="24"/>
          <w:lang w:eastAsia="pl-PL"/>
        </w:rPr>
        <w:t>w trybie</w:t>
      </w:r>
      <w:r w:rsidRPr="009467D2">
        <w:rPr>
          <w:rFonts w:ascii="Times New Roman" w:hAnsi="Times New Roman"/>
          <w:sz w:val="24"/>
          <w:szCs w:val="24"/>
          <w:lang w:eastAsia="pl-PL"/>
        </w:rPr>
        <w:t xml:space="preserve"> artykułu 387 Kodeksu postępowania karnego zmuszonych do zaakceptowania kary</w:t>
      </w:r>
      <w:r>
        <w:rPr>
          <w:rFonts w:ascii="Times New Roman" w:hAnsi="Times New Roman"/>
          <w:sz w:val="24"/>
          <w:szCs w:val="24"/>
          <w:lang w:eastAsia="pl-PL"/>
        </w:rPr>
        <w:t>, jak</w:t>
      </w:r>
      <w:r w:rsidRPr="009467D2">
        <w:rPr>
          <w:rFonts w:ascii="Times New Roman" w:hAnsi="Times New Roman"/>
          <w:sz w:val="24"/>
          <w:szCs w:val="24"/>
          <w:lang w:eastAsia="pl-PL"/>
        </w:rPr>
        <w:t xml:space="preserve"> i żadna skarga odnosząca się do tego problemu nie została skierowana do Europejskiego Trybunału Praw Człowieka ani odnotowana przez krajowy Sąd Najwyższy. Sankcje stosowane na po</w:t>
      </w:r>
      <w:r>
        <w:rPr>
          <w:rFonts w:ascii="Times New Roman" w:hAnsi="Times New Roman"/>
          <w:sz w:val="24"/>
          <w:szCs w:val="24"/>
          <w:lang w:eastAsia="pl-PL"/>
        </w:rPr>
        <w:t>dstawie artykuły 387 nie różnią</w:t>
      </w:r>
      <w:r w:rsidRPr="009467D2">
        <w:rPr>
          <w:rFonts w:ascii="Times New Roman" w:hAnsi="Times New Roman"/>
          <w:sz w:val="24"/>
          <w:szCs w:val="24"/>
          <w:lang w:eastAsia="pl-PL"/>
        </w:rPr>
        <w:t xml:space="preserve"> się od tych zasądzanych, gdy osoba nie chce poddać się dobrowolnie karze. Przepis ten wykorzystywany </w:t>
      </w:r>
      <w:r>
        <w:rPr>
          <w:rFonts w:ascii="Times New Roman" w:hAnsi="Times New Roman"/>
          <w:sz w:val="24"/>
          <w:szCs w:val="24"/>
          <w:lang w:eastAsia="pl-PL"/>
        </w:rPr>
        <w:t xml:space="preserve">jest </w:t>
      </w:r>
      <w:r w:rsidRPr="009467D2">
        <w:rPr>
          <w:rFonts w:ascii="Times New Roman" w:hAnsi="Times New Roman"/>
          <w:sz w:val="24"/>
          <w:szCs w:val="24"/>
          <w:lang w:eastAsia="pl-PL"/>
        </w:rPr>
        <w:t xml:space="preserve">głównie w sprawach o przestępstwa mniejszej wagi, takich jak jazda pod wpływem alkoholu czy oszustwa z użyciem kart kredytowych, a nie tortury </w:t>
      </w:r>
      <w:r>
        <w:rPr>
          <w:rFonts w:ascii="Times New Roman" w:hAnsi="Times New Roman"/>
          <w:sz w:val="24"/>
          <w:szCs w:val="24"/>
          <w:lang w:eastAsia="pl-PL"/>
        </w:rPr>
        <w:t>czy złe traktowanie i przyczynia</w:t>
      </w:r>
      <w:r w:rsidRPr="009467D2">
        <w:rPr>
          <w:rFonts w:ascii="Times New Roman" w:hAnsi="Times New Roman"/>
          <w:sz w:val="24"/>
          <w:szCs w:val="24"/>
          <w:lang w:eastAsia="pl-PL"/>
        </w:rPr>
        <w:t xml:space="preserve"> się do znaczącego skrócenia długości postępowania.</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9. W kwestii aborcji powiedział, że kobiety mają prawo do odwołania się od decyzji lekarza w zgodzie z prawodawstwem krajowym i mogą domagać się odszkodowania na drodze cywilnej w wypadku bezprawnej odmowy dokonania zabiegu. Przeprowadzono wiele kampanii uświadamiających we współpracy z organizacjami pozarządowymi, by </w:t>
      </w:r>
      <w:r>
        <w:rPr>
          <w:rFonts w:ascii="Times New Roman" w:hAnsi="Times New Roman"/>
          <w:sz w:val="24"/>
          <w:szCs w:val="24"/>
          <w:lang w:eastAsia="pl-PL"/>
        </w:rPr>
        <w:t>poinformować kobiety o</w:t>
      </w:r>
      <w:r w:rsidRPr="009467D2">
        <w:rPr>
          <w:rFonts w:ascii="Times New Roman" w:hAnsi="Times New Roman"/>
          <w:sz w:val="24"/>
          <w:szCs w:val="24"/>
          <w:lang w:eastAsia="pl-PL"/>
        </w:rPr>
        <w:t xml:space="preserve"> przysługujących im prawach, jednak mimo wysiłków Rządu do tej chwili tylko jedna taka skarga została wniesiona</w:t>
      </w:r>
      <w:r>
        <w:rPr>
          <w:rFonts w:ascii="Times New Roman" w:hAnsi="Times New Roman"/>
          <w:sz w:val="24"/>
          <w:szCs w:val="24"/>
          <w:lang w:eastAsia="pl-PL"/>
        </w:rPr>
        <w:t xml:space="preserve"> do sądu.</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10. Odnośnie </w:t>
      </w:r>
      <w:r>
        <w:rPr>
          <w:rFonts w:ascii="Times New Roman" w:hAnsi="Times New Roman"/>
          <w:sz w:val="24"/>
          <w:szCs w:val="24"/>
          <w:lang w:eastAsia="pl-PL"/>
        </w:rPr>
        <w:t xml:space="preserve">do </w:t>
      </w:r>
      <w:r w:rsidRPr="009467D2">
        <w:rPr>
          <w:rFonts w:ascii="Times New Roman" w:hAnsi="Times New Roman"/>
          <w:sz w:val="24"/>
          <w:szCs w:val="24"/>
          <w:lang w:eastAsia="pl-PL"/>
        </w:rPr>
        <w:t xml:space="preserve">praw lesbijek, gejów, biseksualistów i osób </w:t>
      </w:r>
      <w:proofErr w:type="spellStart"/>
      <w:r w:rsidRPr="009467D2">
        <w:rPr>
          <w:rFonts w:ascii="Times New Roman" w:hAnsi="Times New Roman"/>
          <w:sz w:val="24"/>
          <w:szCs w:val="24"/>
          <w:lang w:eastAsia="pl-PL"/>
        </w:rPr>
        <w:t>transpłciowych</w:t>
      </w:r>
      <w:proofErr w:type="spellEnd"/>
      <w:r w:rsidRPr="009467D2">
        <w:rPr>
          <w:rFonts w:ascii="Times New Roman" w:hAnsi="Times New Roman"/>
          <w:sz w:val="24"/>
          <w:szCs w:val="24"/>
          <w:lang w:eastAsia="pl-PL"/>
        </w:rPr>
        <w:t xml:space="preserve"> oraz innych mniejszości i grup wrażliwych podjęto wiele działań mających uzupełnić już istniejące przepisy dotyczące przemocy lub dyskryminacji os</w:t>
      </w:r>
      <w:r>
        <w:rPr>
          <w:rFonts w:ascii="Times New Roman" w:hAnsi="Times New Roman"/>
          <w:sz w:val="24"/>
          <w:szCs w:val="24"/>
          <w:lang w:eastAsia="pl-PL"/>
        </w:rPr>
        <w:t>ób</w:t>
      </w:r>
      <w:r w:rsidRPr="009467D2">
        <w:rPr>
          <w:rFonts w:ascii="Times New Roman" w:hAnsi="Times New Roman"/>
          <w:sz w:val="24"/>
          <w:szCs w:val="24"/>
          <w:lang w:eastAsia="pl-PL"/>
        </w:rPr>
        <w:t xml:space="preserve"> </w:t>
      </w:r>
      <w:r>
        <w:rPr>
          <w:rFonts w:ascii="Times New Roman" w:hAnsi="Times New Roman"/>
          <w:sz w:val="24"/>
          <w:szCs w:val="24"/>
          <w:lang w:eastAsia="pl-PL"/>
        </w:rPr>
        <w:t>bądź</w:t>
      </w:r>
      <w:r w:rsidRPr="009467D2">
        <w:rPr>
          <w:rFonts w:ascii="Times New Roman" w:hAnsi="Times New Roman"/>
          <w:sz w:val="24"/>
          <w:szCs w:val="24"/>
          <w:lang w:eastAsia="pl-PL"/>
        </w:rPr>
        <w:t xml:space="preserve"> grup osób z powodu narodowości, pochodzenia etnicznego, rasy lub przekonań politycznych i religijnych. Szczególne środki przedsięwzięto, by ochroną objąć „naturalne lub nabyte cechy </w:t>
      </w:r>
      <w:r>
        <w:rPr>
          <w:rFonts w:ascii="Times New Roman" w:hAnsi="Times New Roman"/>
          <w:sz w:val="24"/>
          <w:szCs w:val="24"/>
          <w:lang w:eastAsia="pl-PL"/>
        </w:rPr>
        <w:t>osobiste</w:t>
      </w:r>
      <w:r w:rsidRPr="009467D2">
        <w:rPr>
          <w:rFonts w:ascii="Times New Roman" w:hAnsi="Times New Roman"/>
          <w:sz w:val="24"/>
          <w:szCs w:val="24"/>
          <w:lang w:eastAsia="pl-PL"/>
        </w:rPr>
        <w:t>”. Kodeks cywilny daje ofiarom dyskryminacji możliwość domagania się zadośćuczynienia i odszkodowania, a w sprawach bardzo poważnych zastosowanie znajd</w:t>
      </w:r>
      <w:r>
        <w:rPr>
          <w:rFonts w:ascii="Times New Roman" w:hAnsi="Times New Roman"/>
          <w:sz w:val="24"/>
          <w:szCs w:val="24"/>
          <w:lang w:eastAsia="pl-PL"/>
        </w:rPr>
        <w:t>ują</w:t>
      </w:r>
      <w:r w:rsidRPr="009467D2">
        <w:rPr>
          <w:rFonts w:ascii="Times New Roman" w:hAnsi="Times New Roman"/>
          <w:sz w:val="24"/>
          <w:szCs w:val="24"/>
          <w:lang w:eastAsia="pl-PL"/>
        </w:rPr>
        <w:t xml:space="preserve"> przepisy Kodeksu karnego. Ponadto, Kodeks karny zawiera wiele przepisów penalizujących mowę nienawiści niezależnie od kontekstu. Krajowa Sz</w:t>
      </w:r>
      <w:r>
        <w:rPr>
          <w:rFonts w:ascii="Times New Roman" w:hAnsi="Times New Roman"/>
          <w:sz w:val="24"/>
          <w:szCs w:val="24"/>
          <w:lang w:eastAsia="pl-PL"/>
        </w:rPr>
        <w:t xml:space="preserve">koła Sadownictwa i Prokuratury organizuje </w:t>
      </w:r>
      <w:r w:rsidRPr="009467D2">
        <w:rPr>
          <w:rFonts w:ascii="Times New Roman" w:hAnsi="Times New Roman"/>
          <w:sz w:val="24"/>
          <w:szCs w:val="24"/>
          <w:lang w:eastAsia="pl-PL"/>
        </w:rPr>
        <w:t>szkolenia poświęcone równości i zapobieganiu dyskryminacji, a Ministerstwo Sprawiedliwości prac</w:t>
      </w:r>
      <w:r>
        <w:rPr>
          <w:rFonts w:ascii="Times New Roman" w:hAnsi="Times New Roman"/>
          <w:sz w:val="24"/>
          <w:szCs w:val="24"/>
          <w:lang w:eastAsia="pl-PL"/>
        </w:rPr>
        <w:t>uje</w:t>
      </w:r>
      <w:r w:rsidRPr="009467D2">
        <w:rPr>
          <w:rFonts w:ascii="Times New Roman" w:hAnsi="Times New Roman"/>
          <w:sz w:val="24"/>
          <w:szCs w:val="24"/>
          <w:lang w:eastAsia="pl-PL"/>
        </w:rPr>
        <w:t xml:space="preserve"> nad projektem ustawy regulującym zmianę płci. Co do zobowiązań międzynarodowych</w:t>
      </w:r>
      <w:r>
        <w:rPr>
          <w:rFonts w:ascii="Times New Roman" w:hAnsi="Times New Roman"/>
          <w:sz w:val="24"/>
          <w:szCs w:val="24"/>
          <w:lang w:eastAsia="pl-PL"/>
        </w:rPr>
        <w:t>,</w:t>
      </w:r>
      <w:r w:rsidRPr="009467D2">
        <w:rPr>
          <w:rFonts w:ascii="Times New Roman" w:hAnsi="Times New Roman"/>
          <w:sz w:val="24"/>
          <w:szCs w:val="24"/>
          <w:lang w:eastAsia="pl-PL"/>
        </w:rPr>
        <w:t xml:space="preserve"> Polska</w:t>
      </w:r>
      <w:r>
        <w:rPr>
          <w:rFonts w:ascii="Times New Roman" w:hAnsi="Times New Roman"/>
          <w:sz w:val="24"/>
          <w:szCs w:val="24"/>
          <w:lang w:eastAsia="pl-PL"/>
        </w:rPr>
        <w:t xml:space="preserve"> </w:t>
      </w:r>
      <w:r w:rsidRPr="009467D2">
        <w:rPr>
          <w:rFonts w:ascii="Times New Roman" w:hAnsi="Times New Roman"/>
          <w:sz w:val="24"/>
          <w:szCs w:val="24"/>
          <w:lang w:eastAsia="pl-PL"/>
        </w:rPr>
        <w:t>ratyfikowała</w:t>
      </w:r>
      <w:r>
        <w:rPr>
          <w:rFonts w:ascii="Times New Roman" w:hAnsi="Times New Roman"/>
          <w:sz w:val="24"/>
          <w:szCs w:val="24"/>
          <w:lang w:eastAsia="pl-PL"/>
        </w:rPr>
        <w:t xml:space="preserve"> </w:t>
      </w:r>
      <w:r w:rsidRPr="009467D2">
        <w:rPr>
          <w:rFonts w:ascii="Times New Roman" w:hAnsi="Times New Roman"/>
          <w:sz w:val="24"/>
          <w:szCs w:val="24"/>
          <w:lang w:eastAsia="pl-PL"/>
        </w:rPr>
        <w:t>Konwencję Narodów Zjednoczonych o prawach osób niepełnosprawnych i zamierza ratyfikować Konwencję Rady Europy o zapobieganiu i zwalczaniu przemocy wobec kobiet i przemocy domowej.</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11. Niewypłacanie odsz</w:t>
      </w:r>
      <w:r>
        <w:rPr>
          <w:rFonts w:ascii="Times New Roman" w:hAnsi="Times New Roman"/>
          <w:sz w:val="24"/>
          <w:szCs w:val="24"/>
          <w:lang w:eastAsia="pl-PL"/>
        </w:rPr>
        <w:t>kodowania ofiarom, o czym mowa w</w:t>
      </w:r>
      <w:r w:rsidRPr="009467D2">
        <w:rPr>
          <w:rFonts w:ascii="Times New Roman" w:hAnsi="Times New Roman"/>
          <w:sz w:val="24"/>
          <w:szCs w:val="24"/>
          <w:lang w:eastAsia="pl-PL"/>
        </w:rPr>
        <w:t xml:space="preserve"> paragrafach 359-362 sprawozdania okresowego</w:t>
      </w:r>
      <w:r>
        <w:rPr>
          <w:rFonts w:ascii="Times New Roman" w:hAnsi="Times New Roman"/>
          <w:sz w:val="24"/>
          <w:szCs w:val="24"/>
          <w:lang w:eastAsia="pl-PL"/>
        </w:rPr>
        <w:t>,</w:t>
      </w:r>
      <w:r w:rsidRPr="009467D2">
        <w:rPr>
          <w:rFonts w:ascii="Times New Roman" w:hAnsi="Times New Roman"/>
          <w:sz w:val="24"/>
          <w:szCs w:val="24"/>
          <w:lang w:eastAsia="pl-PL"/>
        </w:rPr>
        <w:t xml:space="preserve"> dotyczy tylko Prokuratorii Generalnej reprezentującej Skarb Państwa. W 2012 r. około 470 000 złotych wypłacono ofiarom tortur i złego traktowania</w:t>
      </w:r>
      <w:r>
        <w:rPr>
          <w:rFonts w:ascii="Times New Roman" w:hAnsi="Times New Roman"/>
          <w:sz w:val="24"/>
          <w:szCs w:val="24"/>
          <w:lang w:eastAsia="pl-PL"/>
        </w:rPr>
        <w:t xml:space="preserve">, nie </w:t>
      </w:r>
      <w:r>
        <w:rPr>
          <w:rFonts w:ascii="Times New Roman" w:hAnsi="Times New Roman"/>
          <w:sz w:val="24"/>
          <w:szCs w:val="24"/>
          <w:lang w:eastAsia="pl-PL"/>
        </w:rPr>
        <w:lastRenderedPageBreak/>
        <w:t xml:space="preserve">licząc </w:t>
      </w:r>
      <w:r w:rsidRPr="009467D2">
        <w:rPr>
          <w:rFonts w:ascii="Times New Roman" w:hAnsi="Times New Roman"/>
          <w:sz w:val="24"/>
          <w:szCs w:val="24"/>
          <w:lang w:eastAsia="pl-PL"/>
        </w:rPr>
        <w:t>odszkodowa</w:t>
      </w:r>
      <w:r>
        <w:rPr>
          <w:rFonts w:ascii="Times New Roman" w:hAnsi="Times New Roman"/>
          <w:sz w:val="24"/>
          <w:szCs w:val="24"/>
          <w:lang w:eastAsia="pl-PL"/>
        </w:rPr>
        <w:t>ń</w:t>
      </w:r>
      <w:r w:rsidRPr="009467D2">
        <w:rPr>
          <w:rFonts w:ascii="Times New Roman" w:hAnsi="Times New Roman"/>
          <w:sz w:val="24"/>
          <w:szCs w:val="24"/>
          <w:lang w:eastAsia="pl-PL"/>
        </w:rPr>
        <w:t xml:space="preserve"> należn</w:t>
      </w:r>
      <w:r>
        <w:rPr>
          <w:rFonts w:ascii="Times New Roman" w:hAnsi="Times New Roman"/>
          <w:sz w:val="24"/>
          <w:szCs w:val="24"/>
          <w:lang w:eastAsia="pl-PL"/>
        </w:rPr>
        <w:t>ych</w:t>
      </w:r>
      <w:r w:rsidRPr="009467D2">
        <w:rPr>
          <w:rFonts w:ascii="Times New Roman" w:hAnsi="Times New Roman"/>
          <w:sz w:val="24"/>
          <w:szCs w:val="24"/>
          <w:lang w:eastAsia="pl-PL"/>
        </w:rPr>
        <w:t xml:space="preserve"> na mocy wyroku Europejskiego Trybunału Praw Człowieka. Ofiary tortur i złego traktowania mog</w:t>
      </w:r>
      <w:r>
        <w:rPr>
          <w:rFonts w:ascii="Times New Roman" w:hAnsi="Times New Roman"/>
          <w:sz w:val="24"/>
          <w:szCs w:val="24"/>
          <w:lang w:eastAsia="pl-PL"/>
        </w:rPr>
        <w:t>ą</w:t>
      </w:r>
      <w:r w:rsidRPr="009467D2">
        <w:rPr>
          <w:rFonts w:ascii="Times New Roman" w:hAnsi="Times New Roman"/>
          <w:sz w:val="24"/>
          <w:szCs w:val="24"/>
          <w:lang w:eastAsia="pl-PL"/>
        </w:rPr>
        <w:t xml:space="preserve"> również dochodzić odszkodowania za uszczerbek moralny i fizyczny w trakcie postępowania karnego. K</w:t>
      </w:r>
      <w:r>
        <w:rPr>
          <w:rFonts w:ascii="Times New Roman" w:hAnsi="Times New Roman"/>
          <w:sz w:val="24"/>
          <w:szCs w:val="24"/>
          <w:lang w:eastAsia="pl-PL"/>
        </w:rPr>
        <w:t>rajowe służby medyczne zapewniają</w:t>
      </w:r>
      <w:r w:rsidRPr="009467D2">
        <w:rPr>
          <w:rFonts w:ascii="Times New Roman" w:hAnsi="Times New Roman"/>
          <w:sz w:val="24"/>
          <w:szCs w:val="24"/>
          <w:lang w:eastAsia="pl-PL"/>
        </w:rPr>
        <w:t xml:space="preserve"> ofiarom tortur nieodpłatny dostęp do rehabilitacji, w tym pomocy psychiatrycznej i psychologicznej.</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12. </w:t>
      </w:r>
      <w:r>
        <w:rPr>
          <w:rFonts w:ascii="Times New Roman" w:hAnsi="Times New Roman"/>
          <w:sz w:val="24"/>
          <w:szCs w:val="24"/>
          <w:lang w:eastAsia="pl-PL"/>
        </w:rPr>
        <w:t>Polska w dalszym ciągu</w:t>
      </w:r>
      <w:r w:rsidRPr="009467D2">
        <w:rPr>
          <w:rFonts w:ascii="Times New Roman" w:hAnsi="Times New Roman"/>
          <w:sz w:val="24"/>
          <w:szCs w:val="24"/>
          <w:lang w:eastAsia="pl-PL"/>
        </w:rPr>
        <w:t xml:space="preserve"> zamierza ratyfikować</w:t>
      </w:r>
      <w:r>
        <w:rPr>
          <w:rFonts w:ascii="Times New Roman" w:hAnsi="Times New Roman"/>
          <w:sz w:val="24"/>
          <w:szCs w:val="24"/>
          <w:lang w:eastAsia="pl-PL"/>
        </w:rPr>
        <w:t>,</w:t>
      </w:r>
      <w:r w:rsidRPr="009467D2">
        <w:rPr>
          <w:rFonts w:ascii="Times New Roman" w:hAnsi="Times New Roman"/>
          <w:sz w:val="24"/>
          <w:szCs w:val="24"/>
          <w:lang w:eastAsia="pl-PL"/>
        </w:rPr>
        <w:t xml:space="preserve"> przyjętą w Kampali</w:t>
      </w:r>
      <w:r>
        <w:rPr>
          <w:rFonts w:ascii="Times New Roman" w:hAnsi="Times New Roman"/>
          <w:sz w:val="24"/>
          <w:szCs w:val="24"/>
          <w:lang w:eastAsia="pl-PL"/>
        </w:rPr>
        <w:t>,</w:t>
      </w:r>
      <w:r w:rsidRPr="009467D2">
        <w:rPr>
          <w:rFonts w:ascii="Times New Roman" w:hAnsi="Times New Roman"/>
          <w:sz w:val="24"/>
          <w:szCs w:val="24"/>
          <w:lang w:eastAsia="pl-PL"/>
        </w:rPr>
        <w:t xml:space="preserve"> nowelizację St</w:t>
      </w:r>
      <w:r>
        <w:rPr>
          <w:rFonts w:ascii="Times New Roman" w:hAnsi="Times New Roman"/>
          <w:sz w:val="24"/>
          <w:szCs w:val="24"/>
          <w:lang w:eastAsia="pl-PL"/>
        </w:rPr>
        <w:t>at</w:t>
      </w:r>
      <w:r w:rsidRPr="009467D2">
        <w:rPr>
          <w:rFonts w:ascii="Times New Roman" w:hAnsi="Times New Roman"/>
          <w:sz w:val="24"/>
          <w:szCs w:val="24"/>
          <w:lang w:eastAsia="pl-PL"/>
        </w:rPr>
        <w:t>utu Rzymskiego Międzynarodowego Trybunału Karnego w sprawie zbrodni agresji</w:t>
      </w:r>
      <w:r>
        <w:rPr>
          <w:rStyle w:val="Odwoanieprzypisudolnego"/>
          <w:rFonts w:ascii="Times New Roman" w:hAnsi="Times New Roman"/>
          <w:sz w:val="24"/>
          <w:szCs w:val="24"/>
          <w:lang w:eastAsia="pl-PL"/>
        </w:rPr>
        <w:footnoteReference w:id="7"/>
      </w:r>
      <w:r w:rsidRPr="009467D2">
        <w:rPr>
          <w:rFonts w:ascii="Times New Roman" w:hAnsi="Times New Roman"/>
          <w:sz w:val="24"/>
          <w:szCs w:val="24"/>
          <w:lang w:eastAsia="pl-PL"/>
        </w:rPr>
        <w:t>. Niemniej</w:t>
      </w:r>
      <w:r>
        <w:rPr>
          <w:rFonts w:ascii="Times New Roman" w:hAnsi="Times New Roman"/>
          <w:sz w:val="24"/>
          <w:szCs w:val="24"/>
          <w:lang w:eastAsia="pl-PL"/>
        </w:rPr>
        <w:t xml:space="preserve"> jednak</w:t>
      </w:r>
      <w:r w:rsidRPr="009467D2">
        <w:rPr>
          <w:rFonts w:ascii="Times New Roman" w:hAnsi="Times New Roman"/>
          <w:sz w:val="24"/>
          <w:szCs w:val="24"/>
          <w:lang w:eastAsia="pl-PL"/>
        </w:rPr>
        <w:t xml:space="preserve"> nie planuje przystąpić do Międzynarodowej Konwencji dotyczącą ochrony praw migrujących pracowników i członków ich rodzin.</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13. Niedawna nowelizacja Kodeksu postępowania cywilnego przyznała prawo </w:t>
      </w:r>
      <w:r>
        <w:rPr>
          <w:rFonts w:ascii="Times New Roman" w:hAnsi="Times New Roman"/>
          <w:sz w:val="24"/>
          <w:szCs w:val="24"/>
          <w:lang w:eastAsia="pl-PL"/>
        </w:rPr>
        <w:t>do</w:t>
      </w:r>
      <w:r w:rsidR="0062446B">
        <w:rPr>
          <w:rStyle w:val="Odwoanieprzypisudolnego"/>
          <w:rFonts w:ascii="Times New Roman" w:hAnsi="Times New Roman"/>
          <w:sz w:val="24"/>
          <w:szCs w:val="24"/>
          <w:lang w:eastAsia="pl-PL"/>
        </w:rPr>
        <w:t xml:space="preserve"> </w:t>
      </w:r>
      <w:r w:rsidR="0062446B">
        <w:rPr>
          <w:rFonts w:ascii="Times New Roman" w:hAnsi="Times New Roman"/>
          <w:sz w:val="24"/>
          <w:szCs w:val="24"/>
          <w:lang w:eastAsia="pl-PL"/>
        </w:rPr>
        <w:t>[osobistej]</w:t>
      </w:r>
      <w:r>
        <w:rPr>
          <w:rFonts w:ascii="Times New Roman" w:hAnsi="Times New Roman"/>
          <w:sz w:val="24"/>
          <w:szCs w:val="24"/>
          <w:lang w:eastAsia="pl-PL"/>
        </w:rPr>
        <w:t xml:space="preserve"> apelacji </w:t>
      </w:r>
      <w:r w:rsidRPr="009467D2">
        <w:rPr>
          <w:rFonts w:ascii="Times New Roman" w:hAnsi="Times New Roman"/>
          <w:sz w:val="24"/>
          <w:szCs w:val="24"/>
          <w:lang w:eastAsia="pl-PL"/>
        </w:rPr>
        <w:t>osobom</w:t>
      </w:r>
      <w:r>
        <w:rPr>
          <w:rStyle w:val="Odwoanieprzypisudolnego"/>
          <w:rFonts w:ascii="Times New Roman" w:hAnsi="Times New Roman"/>
          <w:sz w:val="24"/>
          <w:szCs w:val="24"/>
          <w:lang w:eastAsia="pl-PL"/>
        </w:rPr>
        <w:footnoteReference w:id="8"/>
      </w:r>
      <w:r>
        <w:rPr>
          <w:rFonts w:ascii="Times New Roman" w:hAnsi="Times New Roman"/>
          <w:sz w:val="24"/>
          <w:szCs w:val="24"/>
          <w:lang w:eastAsia="pl-PL"/>
        </w:rPr>
        <w:t xml:space="preserve"> </w:t>
      </w:r>
      <w:r w:rsidRPr="009467D2">
        <w:rPr>
          <w:rFonts w:ascii="Times New Roman" w:hAnsi="Times New Roman"/>
          <w:sz w:val="24"/>
          <w:szCs w:val="24"/>
          <w:lang w:eastAsia="pl-PL"/>
        </w:rPr>
        <w:t>pozbawionym wolności</w:t>
      </w:r>
      <w:r>
        <w:rPr>
          <w:rStyle w:val="Odwoanieprzypisudolnego"/>
          <w:rFonts w:ascii="Times New Roman" w:hAnsi="Times New Roman"/>
          <w:sz w:val="24"/>
          <w:szCs w:val="24"/>
          <w:lang w:eastAsia="pl-PL"/>
        </w:rPr>
        <w:footnoteReference w:id="9"/>
      </w:r>
      <w:r w:rsidRPr="009467D2">
        <w:rPr>
          <w:rFonts w:ascii="Times New Roman" w:hAnsi="Times New Roman"/>
          <w:sz w:val="24"/>
          <w:szCs w:val="24"/>
          <w:lang w:eastAsia="pl-PL"/>
        </w:rPr>
        <w:t>. Niestety, przepisy te nie obowiązywały w trakcie osadzenia Stanisława Kędziora.</w:t>
      </w:r>
    </w:p>
    <w:p w:rsidR="003633F3" w:rsidRPr="006345A6"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14. Rząd dokładanie zapoznał się z raportem Rzecznika Praw Obywatelskich i wdrożył środki mające na celu zaradz</w:t>
      </w:r>
      <w:r>
        <w:rPr>
          <w:rFonts w:ascii="Times New Roman" w:hAnsi="Times New Roman"/>
          <w:sz w:val="24"/>
          <w:szCs w:val="24"/>
          <w:lang w:eastAsia="pl-PL"/>
        </w:rPr>
        <w:t>enia</w:t>
      </w:r>
      <w:r w:rsidRPr="009467D2">
        <w:rPr>
          <w:rFonts w:ascii="Times New Roman" w:hAnsi="Times New Roman"/>
          <w:sz w:val="24"/>
          <w:szCs w:val="24"/>
          <w:lang w:eastAsia="pl-PL"/>
        </w:rPr>
        <w:t xml:space="preserve"> wskazanym w nim problemom. Biuro Rzecznika Pr</w:t>
      </w:r>
      <w:r>
        <w:rPr>
          <w:rFonts w:ascii="Times New Roman" w:hAnsi="Times New Roman"/>
          <w:sz w:val="24"/>
          <w:szCs w:val="24"/>
          <w:lang w:eastAsia="pl-PL"/>
        </w:rPr>
        <w:t>aw Dziecka regularnie prowadzi</w:t>
      </w:r>
      <w:r w:rsidRPr="009467D2">
        <w:rPr>
          <w:rFonts w:ascii="Times New Roman" w:hAnsi="Times New Roman"/>
          <w:sz w:val="24"/>
          <w:szCs w:val="24"/>
          <w:lang w:eastAsia="pl-PL"/>
        </w:rPr>
        <w:t xml:space="preserve"> kampanie uświadamiające oraz przekaz</w:t>
      </w:r>
      <w:r>
        <w:rPr>
          <w:rFonts w:ascii="Times New Roman" w:hAnsi="Times New Roman"/>
          <w:sz w:val="24"/>
          <w:szCs w:val="24"/>
          <w:lang w:eastAsia="pl-PL"/>
        </w:rPr>
        <w:t xml:space="preserve">uje </w:t>
      </w:r>
      <w:r w:rsidRPr="009467D2">
        <w:rPr>
          <w:rFonts w:ascii="Times New Roman" w:hAnsi="Times New Roman"/>
          <w:sz w:val="24"/>
          <w:szCs w:val="24"/>
          <w:lang w:eastAsia="pl-PL"/>
        </w:rPr>
        <w:t xml:space="preserve">wszystkim instytucjom </w:t>
      </w:r>
      <w:r w:rsidRPr="006345A6">
        <w:rPr>
          <w:rFonts w:ascii="Times New Roman" w:hAnsi="Times New Roman"/>
          <w:sz w:val="24"/>
          <w:szCs w:val="24"/>
          <w:lang w:eastAsia="pl-PL"/>
        </w:rPr>
        <w:t>publicznym zalecenia ogólne w zakresie zapobiegania przemocy wobec dzieci.</w:t>
      </w:r>
    </w:p>
    <w:p w:rsidR="003633F3" w:rsidRPr="00047426" w:rsidRDefault="003633F3" w:rsidP="00544466">
      <w:pPr>
        <w:spacing w:after="0"/>
        <w:jc w:val="both"/>
        <w:rPr>
          <w:rFonts w:ascii="Times New Roman" w:hAnsi="Times New Roman"/>
          <w:sz w:val="24"/>
          <w:szCs w:val="24"/>
          <w:lang w:eastAsia="pl-PL"/>
        </w:rPr>
      </w:pPr>
      <w:r w:rsidRPr="006345A6">
        <w:rPr>
          <w:rFonts w:ascii="Times New Roman" w:hAnsi="Times New Roman"/>
          <w:sz w:val="24"/>
          <w:szCs w:val="24"/>
          <w:lang w:eastAsia="pl-PL"/>
        </w:rPr>
        <w:t xml:space="preserve">15. </w:t>
      </w:r>
      <w:r w:rsidRPr="006345A6">
        <w:rPr>
          <w:rFonts w:ascii="Times New Roman" w:hAnsi="Times New Roman"/>
          <w:b/>
          <w:sz w:val="24"/>
          <w:szCs w:val="24"/>
          <w:lang w:eastAsia="pl-PL"/>
        </w:rPr>
        <w:t>Pan Kaczor (Polska)</w:t>
      </w:r>
      <w:r w:rsidRPr="006345A6">
        <w:rPr>
          <w:rFonts w:ascii="Times New Roman" w:hAnsi="Times New Roman"/>
          <w:sz w:val="24"/>
          <w:szCs w:val="24"/>
          <w:lang w:eastAsia="pl-PL"/>
        </w:rPr>
        <w:t xml:space="preserve"> potwierdził, że dochodziło do przypadków fali w siłach zbrojnych, ale stwierdził, że </w:t>
      </w:r>
      <w:r>
        <w:rPr>
          <w:rFonts w:ascii="Times New Roman" w:hAnsi="Times New Roman"/>
          <w:sz w:val="24"/>
          <w:szCs w:val="24"/>
          <w:lang w:eastAsia="pl-PL"/>
        </w:rPr>
        <w:t xml:space="preserve">Rząd </w:t>
      </w:r>
      <w:r w:rsidRPr="006345A6">
        <w:rPr>
          <w:rFonts w:ascii="Times New Roman" w:hAnsi="Times New Roman"/>
          <w:sz w:val="24"/>
          <w:szCs w:val="24"/>
        </w:rPr>
        <w:t>wprowadził nowy regulamin postępowania w 2010 r. w celu wyrugowania tych praktyk</w:t>
      </w:r>
      <w:r>
        <w:rPr>
          <w:rStyle w:val="Odwoanieprzypisudolnego"/>
          <w:rFonts w:ascii="Times New Roman" w:hAnsi="Times New Roman"/>
          <w:sz w:val="24"/>
          <w:szCs w:val="24"/>
          <w:lang w:eastAsia="pl-PL"/>
        </w:rPr>
        <w:footnoteReference w:id="10"/>
      </w:r>
      <w:r>
        <w:rPr>
          <w:rFonts w:ascii="Times New Roman" w:hAnsi="Times New Roman"/>
          <w:sz w:val="24"/>
          <w:szCs w:val="24"/>
          <w:lang w:eastAsia="pl-PL"/>
        </w:rPr>
        <w:t xml:space="preserve">. </w:t>
      </w:r>
      <w:r w:rsidRPr="009467D2">
        <w:rPr>
          <w:rFonts w:ascii="Times New Roman" w:hAnsi="Times New Roman"/>
          <w:sz w:val="24"/>
          <w:szCs w:val="24"/>
          <w:lang w:eastAsia="pl-PL"/>
        </w:rPr>
        <w:t xml:space="preserve">Dla oficerów zorganizowano kompleksowe szkolenia, by w pełni zaznajomić ich z odpowiednimi </w:t>
      </w:r>
      <w:r>
        <w:rPr>
          <w:rFonts w:ascii="Times New Roman" w:hAnsi="Times New Roman"/>
          <w:sz w:val="24"/>
          <w:szCs w:val="24"/>
          <w:lang w:eastAsia="pl-PL"/>
        </w:rPr>
        <w:t xml:space="preserve">standardami oraz nauczyć kształtowania w </w:t>
      </w:r>
      <w:r w:rsidRPr="00047426">
        <w:rPr>
          <w:rFonts w:ascii="Times New Roman" w:hAnsi="Times New Roman"/>
          <w:sz w:val="24"/>
          <w:szCs w:val="24"/>
          <w:lang w:eastAsia="pl-PL"/>
        </w:rPr>
        <w:t xml:space="preserve">jednostkach kultury szacunku i profesjonalizmu. W rezultacie znacząco spadła liczba incydentów związanych z falą, </w:t>
      </w:r>
      <w:r w:rsidRPr="00047426">
        <w:rPr>
          <w:rFonts w:ascii="Times New Roman" w:hAnsi="Times New Roman"/>
          <w:sz w:val="24"/>
          <w:szCs w:val="24"/>
        </w:rPr>
        <w:t>choć trudności [związane] z osobami odbywającymi ochotniczą służbę wojskową nadal niepokoiły</w:t>
      </w:r>
      <w:r w:rsidRPr="00047426">
        <w:rPr>
          <w:rStyle w:val="Odwoanieprzypisudolnego"/>
          <w:rFonts w:ascii="Times New Roman" w:hAnsi="Times New Roman"/>
          <w:sz w:val="24"/>
          <w:szCs w:val="24"/>
          <w:lang w:eastAsia="pl-PL"/>
        </w:rPr>
        <w:footnoteReference w:id="11"/>
      </w:r>
      <w:r w:rsidRPr="00047426">
        <w:rPr>
          <w:rFonts w:ascii="Times New Roman" w:hAnsi="Times New Roman"/>
          <w:sz w:val="24"/>
          <w:szCs w:val="24"/>
          <w:lang w:eastAsia="pl-PL"/>
        </w:rPr>
        <w:t>.</w:t>
      </w:r>
    </w:p>
    <w:p w:rsidR="003633F3" w:rsidRPr="009467D2" w:rsidRDefault="003633F3" w:rsidP="00544466">
      <w:pPr>
        <w:spacing w:after="0"/>
        <w:jc w:val="both"/>
        <w:rPr>
          <w:rFonts w:ascii="Times New Roman" w:hAnsi="Times New Roman"/>
          <w:sz w:val="24"/>
          <w:szCs w:val="24"/>
          <w:lang w:eastAsia="pl-PL"/>
        </w:rPr>
      </w:pPr>
      <w:r w:rsidRPr="00047426">
        <w:rPr>
          <w:rFonts w:ascii="Times New Roman" w:hAnsi="Times New Roman"/>
          <w:sz w:val="24"/>
          <w:szCs w:val="24"/>
          <w:lang w:eastAsia="pl-PL"/>
        </w:rPr>
        <w:t>16. Zespół Monitorujący Krajowego Programu Przeciwdziałania Dyskryminacji</w:t>
      </w:r>
      <w:r w:rsidRPr="009467D2">
        <w:rPr>
          <w:rFonts w:ascii="Times New Roman" w:hAnsi="Times New Roman"/>
          <w:sz w:val="24"/>
          <w:szCs w:val="24"/>
          <w:lang w:eastAsia="pl-PL"/>
        </w:rPr>
        <w:t xml:space="preserve"> Rasowej, Ksenofobii i zw</w:t>
      </w:r>
      <w:r>
        <w:rPr>
          <w:rFonts w:ascii="Times New Roman" w:hAnsi="Times New Roman"/>
          <w:sz w:val="24"/>
          <w:szCs w:val="24"/>
          <w:lang w:eastAsia="pl-PL"/>
        </w:rPr>
        <w:t>iązanej z nimi Nietolerancji jest</w:t>
      </w:r>
      <w:r w:rsidRPr="009467D2">
        <w:rPr>
          <w:rFonts w:ascii="Times New Roman" w:hAnsi="Times New Roman"/>
          <w:sz w:val="24"/>
          <w:szCs w:val="24"/>
          <w:lang w:eastAsia="pl-PL"/>
        </w:rPr>
        <w:t xml:space="preserve"> </w:t>
      </w:r>
      <w:r w:rsidRPr="00321543">
        <w:rPr>
          <w:rFonts w:ascii="Times New Roman" w:hAnsi="Times New Roman"/>
          <w:sz w:val="24"/>
          <w:szCs w:val="24"/>
          <w:lang w:eastAsia="pl-PL"/>
        </w:rPr>
        <w:t xml:space="preserve">odpowiedzialny za </w:t>
      </w:r>
      <w:r w:rsidRPr="00321543">
        <w:rPr>
          <w:rFonts w:ascii="Times New Roman" w:hAnsi="Times New Roman"/>
          <w:sz w:val="24"/>
          <w:szCs w:val="24"/>
        </w:rPr>
        <w:t>przyjmowanie i rozpatrywanie skarg na</w:t>
      </w:r>
      <w:r w:rsidRPr="00321543">
        <w:rPr>
          <w:rStyle w:val="Odwoanieprzypisudolnego"/>
          <w:rFonts w:ascii="Times New Roman" w:hAnsi="Times New Roman"/>
          <w:sz w:val="24"/>
          <w:szCs w:val="24"/>
          <w:lang w:eastAsia="pl-PL"/>
        </w:rPr>
        <w:footnoteReference w:id="12"/>
      </w:r>
      <w:r w:rsidRPr="00321543">
        <w:rPr>
          <w:rFonts w:ascii="Times New Roman" w:hAnsi="Times New Roman"/>
          <w:sz w:val="24"/>
          <w:szCs w:val="24"/>
          <w:lang w:eastAsia="pl-PL"/>
        </w:rPr>
        <w:t xml:space="preserve"> dyskrym</w:t>
      </w:r>
      <w:r>
        <w:rPr>
          <w:rFonts w:ascii="Times New Roman" w:hAnsi="Times New Roman"/>
          <w:sz w:val="24"/>
          <w:szCs w:val="24"/>
          <w:lang w:eastAsia="pl-PL"/>
        </w:rPr>
        <w:t>inację rasową</w:t>
      </w:r>
      <w:r w:rsidRPr="00321543">
        <w:rPr>
          <w:rFonts w:ascii="Times New Roman" w:hAnsi="Times New Roman"/>
          <w:sz w:val="24"/>
          <w:szCs w:val="24"/>
          <w:lang w:eastAsia="pl-PL"/>
        </w:rPr>
        <w:t xml:space="preserve"> i regularnie prowadził kampanie uświadamiające w celu zwalczania</w:t>
      </w:r>
      <w:r w:rsidRPr="009467D2">
        <w:rPr>
          <w:rFonts w:ascii="Times New Roman" w:hAnsi="Times New Roman"/>
          <w:sz w:val="24"/>
          <w:szCs w:val="24"/>
          <w:lang w:eastAsia="pl-PL"/>
        </w:rPr>
        <w:t xml:space="preserve"> taki</w:t>
      </w:r>
      <w:r>
        <w:rPr>
          <w:rFonts w:ascii="Times New Roman" w:hAnsi="Times New Roman"/>
          <w:sz w:val="24"/>
          <w:szCs w:val="24"/>
          <w:lang w:eastAsia="pl-PL"/>
        </w:rPr>
        <w:t>ch</w:t>
      </w:r>
      <w:r w:rsidRPr="009467D2">
        <w:rPr>
          <w:rFonts w:ascii="Times New Roman" w:hAnsi="Times New Roman"/>
          <w:sz w:val="24"/>
          <w:szCs w:val="24"/>
          <w:lang w:eastAsia="pl-PL"/>
        </w:rPr>
        <w:t xml:space="preserve"> </w:t>
      </w:r>
      <w:r>
        <w:rPr>
          <w:rFonts w:ascii="Times New Roman" w:hAnsi="Times New Roman"/>
          <w:sz w:val="24"/>
          <w:szCs w:val="24"/>
          <w:lang w:eastAsia="pl-PL"/>
        </w:rPr>
        <w:t>zjawisk. Rząd pracuje</w:t>
      </w:r>
      <w:r w:rsidRPr="009467D2">
        <w:rPr>
          <w:rFonts w:ascii="Times New Roman" w:hAnsi="Times New Roman"/>
          <w:sz w:val="24"/>
          <w:szCs w:val="24"/>
          <w:lang w:eastAsia="pl-PL"/>
        </w:rPr>
        <w:t xml:space="preserve"> nad przygotowaniem dla Rady Ministrów projektu </w:t>
      </w:r>
      <w:r w:rsidRPr="008D0ED7">
        <w:rPr>
          <w:rFonts w:ascii="Times New Roman" w:hAnsi="Times New Roman"/>
          <w:sz w:val="24"/>
          <w:szCs w:val="24"/>
        </w:rPr>
        <w:t>dokumentu mającego sformalizować program Grupy</w:t>
      </w:r>
      <w:r>
        <w:rPr>
          <w:rStyle w:val="Odwoanieprzypisudolnego"/>
          <w:rFonts w:ascii="Times New Roman" w:hAnsi="Times New Roman"/>
          <w:sz w:val="24"/>
          <w:szCs w:val="24"/>
          <w:lang w:eastAsia="pl-PL"/>
        </w:rPr>
        <w:footnoteReference w:id="13"/>
      </w:r>
      <w:r>
        <w:rPr>
          <w:rFonts w:ascii="Times New Roman" w:hAnsi="Times New Roman"/>
          <w:sz w:val="24"/>
          <w:szCs w:val="24"/>
          <w:lang w:eastAsia="pl-PL"/>
        </w:rPr>
        <w:t xml:space="preserve">. </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17. Kodeks postępowania karnego został znowelizowany w 2013 r. w celu ograniczenia</w:t>
      </w:r>
      <w:r>
        <w:rPr>
          <w:rFonts w:ascii="Times New Roman" w:hAnsi="Times New Roman"/>
          <w:sz w:val="24"/>
          <w:szCs w:val="24"/>
          <w:lang w:eastAsia="pl-PL"/>
        </w:rPr>
        <w:t xml:space="preserve"> liczby</w:t>
      </w:r>
      <w:r w:rsidRPr="009467D2">
        <w:rPr>
          <w:rFonts w:ascii="Times New Roman" w:hAnsi="Times New Roman"/>
          <w:sz w:val="24"/>
          <w:szCs w:val="24"/>
          <w:lang w:eastAsia="pl-PL"/>
        </w:rPr>
        <w:t xml:space="preserve"> przypadków sięgania po tym</w:t>
      </w:r>
      <w:r>
        <w:rPr>
          <w:rFonts w:ascii="Times New Roman" w:hAnsi="Times New Roman"/>
          <w:sz w:val="24"/>
          <w:szCs w:val="24"/>
          <w:lang w:eastAsia="pl-PL"/>
        </w:rPr>
        <w:t>czasowe aresztowania i skrócenia procedury odwoławczej</w:t>
      </w:r>
      <w:r w:rsidRPr="009467D2">
        <w:rPr>
          <w:rFonts w:ascii="Times New Roman" w:hAnsi="Times New Roman"/>
          <w:sz w:val="24"/>
          <w:szCs w:val="24"/>
          <w:lang w:eastAsia="pl-PL"/>
        </w:rPr>
        <w:t xml:space="preserve"> w wypadkach zastosowania</w:t>
      </w:r>
      <w:r>
        <w:rPr>
          <w:rFonts w:ascii="Times New Roman" w:hAnsi="Times New Roman"/>
          <w:sz w:val="24"/>
          <w:szCs w:val="24"/>
          <w:lang w:eastAsia="pl-PL"/>
        </w:rPr>
        <w:t xml:space="preserve"> tego</w:t>
      </w:r>
      <w:r w:rsidRPr="009467D2">
        <w:rPr>
          <w:rFonts w:ascii="Times New Roman" w:hAnsi="Times New Roman"/>
          <w:sz w:val="24"/>
          <w:szCs w:val="24"/>
          <w:lang w:eastAsia="pl-PL"/>
        </w:rPr>
        <w:t xml:space="preserve"> środka. Sądy apelacyjne oraz Ministerstwo Sprawiedliwości przejęły</w:t>
      </w:r>
      <w:r>
        <w:rPr>
          <w:rFonts w:ascii="Times New Roman" w:hAnsi="Times New Roman"/>
          <w:sz w:val="24"/>
          <w:szCs w:val="24"/>
          <w:lang w:eastAsia="pl-PL"/>
        </w:rPr>
        <w:t xml:space="preserve"> </w:t>
      </w:r>
      <w:r w:rsidRPr="009467D2">
        <w:rPr>
          <w:rFonts w:ascii="Times New Roman" w:hAnsi="Times New Roman"/>
          <w:sz w:val="24"/>
          <w:szCs w:val="24"/>
          <w:lang w:eastAsia="pl-PL"/>
        </w:rPr>
        <w:t>nadz</w:t>
      </w:r>
      <w:r>
        <w:rPr>
          <w:rFonts w:ascii="Times New Roman" w:hAnsi="Times New Roman"/>
          <w:sz w:val="24"/>
          <w:szCs w:val="24"/>
          <w:lang w:eastAsia="pl-PL"/>
        </w:rPr>
        <w:t>ór</w:t>
      </w:r>
      <w:r w:rsidR="006755C8">
        <w:rPr>
          <w:rFonts w:ascii="Times New Roman" w:hAnsi="Times New Roman"/>
          <w:sz w:val="24"/>
          <w:szCs w:val="24"/>
          <w:lang w:eastAsia="pl-PL"/>
        </w:rPr>
        <w:t xml:space="preserve"> [administracyjny]</w:t>
      </w:r>
      <w:r>
        <w:rPr>
          <w:rFonts w:ascii="Times New Roman" w:hAnsi="Times New Roman"/>
          <w:sz w:val="24"/>
          <w:szCs w:val="24"/>
          <w:lang w:eastAsia="pl-PL"/>
        </w:rPr>
        <w:t xml:space="preserve"> </w:t>
      </w:r>
      <w:r w:rsidRPr="009467D2">
        <w:rPr>
          <w:rFonts w:ascii="Times New Roman" w:hAnsi="Times New Roman"/>
          <w:sz w:val="24"/>
          <w:szCs w:val="24"/>
          <w:lang w:eastAsia="pl-PL"/>
        </w:rPr>
        <w:t>nad sprawami</w:t>
      </w:r>
      <w:r>
        <w:rPr>
          <w:rFonts w:ascii="Times New Roman" w:hAnsi="Times New Roman"/>
          <w:sz w:val="24"/>
          <w:szCs w:val="24"/>
          <w:lang w:eastAsia="pl-PL"/>
        </w:rPr>
        <w:t>, w których okres tymczasowego aresztowania przekracza rok albo 2 lata. W</w:t>
      </w:r>
      <w:r w:rsidR="000458D7">
        <w:rPr>
          <w:rFonts w:ascii="Times New Roman" w:hAnsi="Times New Roman"/>
          <w:sz w:val="24"/>
          <w:szCs w:val="24"/>
          <w:lang w:eastAsia="pl-PL"/>
        </w:rPr>
        <w:t xml:space="preserve"> </w:t>
      </w:r>
      <w:r>
        <w:rPr>
          <w:rFonts w:ascii="Times New Roman" w:hAnsi="Times New Roman"/>
          <w:sz w:val="24"/>
          <w:szCs w:val="24"/>
          <w:lang w:eastAsia="pl-PL"/>
        </w:rPr>
        <w:t xml:space="preserve">skutek </w:t>
      </w:r>
      <w:r w:rsidR="000458D7">
        <w:rPr>
          <w:rFonts w:ascii="Times New Roman" w:hAnsi="Times New Roman"/>
          <w:sz w:val="24"/>
          <w:szCs w:val="24"/>
          <w:lang w:eastAsia="pl-PL"/>
        </w:rPr>
        <w:t>[podjętych] reform</w:t>
      </w:r>
      <w:r w:rsidRPr="001672E7">
        <w:rPr>
          <w:rFonts w:ascii="Times New Roman" w:hAnsi="Times New Roman"/>
          <w:sz w:val="24"/>
          <w:szCs w:val="24"/>
          <w:lang w:eastAsia="pl-PL"/>
        </w:rPr>
        <w:t xml:space="preserve"> liczba </w:t>
      </w:r>
      <w:r w:rsidRPr="001672E7">
        <w:rPr>
          <w:rFonts w:ascii="Times New Roman" w:hAnsi="Times New Roman"/>
          <w:sz w:val="24"/>
          <w:szCs w:val="24"/>
        </w:rPr>
        <w:t xml:space="preserve">osób </w:t>
      </w:r>
      <w:r w:rsidRPr="001672E7">
        <w:rPr>
          <w:rFonts w:ascii="Times New Roman" w:hAnsi="Times New Roman"/>
          <w:sz w:val="24"/>
          <w:szCs w:val="24"/>
        </w:rPr>
        <w:lastRenderedPageBreak/>
        <w:t>tymczasowo aresztowanych</w:t>
      </w:r>
      <w:r>
        <w:rPr>
          <w:rStyle w:val="Odwoanieprzypisudolnego"/>
          <w:rFonts w:ascii="Times New Roman" w:hAnsi="Times New Roman"/>
          <w:sz w:val="24"/>
          <w:szCs w:val="24"/>
          <w:lang w:eastAsia="pl-PL"/>
        </w:rPr>
        <w:footnoteReference w:id="14"/>
      </w:r>
      <w:r>
        <w:rPr>
          <w:rFonts w:ascii="Times New Roman" w:hAnsi="Times New Roman"/>
          <w:sz w:val="24"/>
          <w:szCs w:val="24"/>
          <w:lang w:eastAsia="pl-PL"/>
        </w:rPr>
        <w:t xml:space="preserve"> </w:t>
      </w:r>
      <w:r w:rsidRPr="009467D2">
        <w:rPr>
          <w:rFonts w:ascii="Times New Roman" w:hAnsi="Times New Roman"/>
          <w:sz w:val="24"/>
          <w:szCs w:val="24"/>
          <w:lang w:eastAsia="pl-PL"/>
        </w:rPr>
        <w:t xml:space="preserve">spadła o 43% w latach 2005-2012. W tym samym okresie </w:t>
      </w:r>
      <w:r w:rsidRPr="008F136B">
        <w:rPr>
          <w:rFonts w:ascii="Times New Roman" w:hAnsi="Times New Roman"/>
          <w:sz w:val="24"/>
          <w:szCs w:val="24"/>
          <w:lang w:eastAsia="pl-PL"/>
        </w:rPr>
        <w:t xml:space="preserve">całkowita </w:t>
      </w:r>
      <w:r w:rsidRPr="008F136B">
        <w:rPr>
          <w:rFonts w:ascii="Times New Roman" w:hAnsi="Times New Roman"/>
        </w:rPr>
        <w:t>długość stosowania tymczasowego aresztu</w:t>
      </w:r>
      <w:r>
        <w:rPr>
          <w:rStyle w:val="Odwoanieprzypisudolnego"/>
          <w:rFonts w:ascii="Times New Roman" w:hAnsi="Times New Roman"/>
          <w:sz w:val="24"/>
          <w:szCs w:val="24"/>
          <w:lang w:eastAsia="pl-PL"/>
        </w:rPr>
        <w:footnoteReference w:id="15"/>
      </w:r>
      <w:r>
        <w:rPr>
          <w:rFonts w:ascii="Times New Roman" w:hAnsi="Times New Roman"/>
          <w:sz w:val="24"/>
          <w:szCs w:val="24"/>
          <w:lang w:eastAsia="pl-PL"/>
        </w:rPr>
        <w:t xml:space="preserve"> </w:t>
      </w:r>
      <w:r w:rsidRPr="009467D2">
        <w:rPr>
          <w:rFonts w:ascii="Times New Roman" w:hAnsi="Times New Roman"/>
          <w:sz w:val="24"/>
          <w:szCs w:val="24"/>
          <w:lang w:eastAsia="pl-PL"/>
        </w:rPr>
        <w:t>spadła o 80%.</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18. </w:t>
      </w:r>
      <w:r w:rsidRPr="009467D2">
        <w:rPr>
          <w:rFonts w:ascii="Times New Roman" w:hAnsi="Times New Roman"/>
          <w:b/>
          <w:sz w:val="24"/>
          <w:szCs w:val="24"/>
          <w:lang w:eastAsia="pl-PL"/>
        </w:rPr>
        <w:t>Pani Sałapa (Polska)</w:t>
      </w:r>
      <w:r w:rsidRPr="009467D2">
        <w:rPr>
          <w:rFonts w:ascii="Times New Roman" w:hAnsi="Times New Roman"/>
          <w:sz w:val="24"/>
          <w:szCs w:val="24"/>
          <w:lang w:eastAsia="pl-PL"/>
        </w:rPr>
        <w:t xml:space="preserve"> powiedziała, że wszystkie doniesienia o torturach i </w:t>
      </w:r>
      <w:r>
        <w:rPr>
          <w:rFonts w:ascii="Times New Roman" w:hAnsi="Times New Roman"/>
          <w:sz w:val="24"/>
          <w:szCs w:val="24"/>
          <w:lang w:eastAsia="pl-PL"/>
        </w:rPr>
        <w:t>złym traktowaniu w więzieniach są badane przez prokuraturę i P</w:t>
      </w:r>
      <w:r w:rsidRPr="009467D2">
        <w:rPr>
          <w:rFonts w:ascii="Times New Roman" w:hAnsi="Times New Roman"/>
          <w:sz w:val="24"/>
          <w:szCs w:val="24"/>
          <w:lang w:eastAsia="pl-PL"/>
        </w:rPr>
        <w:t>olicję. Przepisy dotyczące śledztwa w przypadku torturowania lub złeg</w:t>
      </w:r>
      <w:r>
        <w:rPr>
          <w:rFonts w:ascii="Times New Roman" w:hAnsi="Times New Roman"/>
          <w:sz w:val="24"/>
          <w:szCs w:val="24"/>
          <w:lang w:eastAsia="pl-PL"/>
        </w:rPr>
        <w:t>o traktowania więźniów stanowią</w:t>
      </w:r>
      <w:r w:rsidRPr="009467D2">
        <w:rPr>
          <w:rFonts w:ascii="Times New Roman" w:hAnsi="Times New Roman"/>
          <w:sz w:val="24"/>
          <w:szCs w:val="24"/>
          <w:lang w:eastAsia="pl-PL"/>
        </w:rPr>
        <w:t xml:space="preserve">, </w:t>
      </w:r>
      <w:r>
        <w:rPr>
          <w:rFonts w:ascii="Times New Roman" w:hAnsi="Times New Roman"/>
          <w:sz w:val="24"/>
          <w:szCs w:val="24"/>
          <w:lang w:eastAsia="pl-PL"/>
        </w:rPr>
        <w:t>że organy ścigania muszą</w:t>
      </w:r>
      <w:r w:rsidRPr="009467D2">
        <w:rPr>
          <w:rFonts w:ascii="Times New Roman" w:hAnsi="Times New Roman"/>
          <w:sz w:val="24"/>
          <w:szCs w:val="24"/>
          <w:lang w:eastAsia="pl-PL"/>
        </w:rPr>
        <w:t xml:space="preserve"> zebrać całą istotną dokumentację oraz poddać ofiarę pełnemu badaniu medycznemu. W 2012 r. zastosowano sankcje dyscyplinarne wobec 122 funkcjona</w:t>
      </w:r>
      <w:r>
        <w:rPr>
          <w:rFonts w:ascii="Times New Roman" w:hAnsi="Times New Roman"/>
          <w:sz w:val="24"/>
          <w:szCs w:val="24"/>
          <w:lang w:eastAsia="pl-PL"/>
        </w:rPr>
        <w:t>riuszy i pracowników cywilnych Służby W</w:t>
      </w:r>
      <w:r w:rsidRPr="009467D2">
        <w:rPr>
          <w:rFonts w:ascii="Times New Roman" w:hAnsi="Times New Roman"/>
          <w:sz w:val="24"/>
          <w:szCs w:val="24"/>
          <w:lang w:eastAsia="pl-PL"/>
        </w:rPr>
        <w:t>ięziennej, w tym wobec 3 dyrektorów lub ich zastępców, 9 naczelników wydziałów lub ich zastępców</w:t>
      </w:r>
      <w:r>
        <w:rPr>
          <w:rFonts w:ascii="Times New Roman" w:hAnsi="Times New Roman"/>
          <w:sz w:val="24"/>
          <w:szCs w:val="24"/>
          <w:lang w:eastAsia="pl-PL"/>
        </w:rPr>
        <w:t>, 1 dowódcy zmiany lub</w:t>
      </w:r>
      <w:r w:rsidRPr="009467D2">
        <w:rPr>
          <w:rFonts w:ascii="Times New Roman" w:hAnsi="Times New Roman"/>
          <w:sz w:val="24"/>
          <w:szCs w:val="24"/>
          <w:lang w:eastAsia="pl-PL"/>
        </w:rPr>
        <w:t xml:space="preserve"> jego zastępcy, 97 funkcjonariuszy i 12 pracowników cywilnych. Co tyczy się komunikacji między osadzonymi a ich prawnikami, to żad</w:t>
      </w:r>
      <w:r>
        <w:rPr>
          <w:rFonts w:ascii="Times New Roman" w:hAnsi="Times New Roman"/>
          <w:sz w:val="24"/>
          <w:szCs w:val="24"/>
          <w:lang w:eastAsia="pl-PL"/>
        </w:rPr>
        <w:t>ne formy korespondencji nie są</w:t>
      </w:r>
      <w:r w:rsidRPr="009467D2">
        <w:rPr>
          <w:rFonts w:ascii="Times New Roman" w:hAnsi="Times New Roman"/>
          <w:sz w:val="24"/>
          <w:szCs w:val="24"/>
          <w:lang w:eastAsia="pl-PL"/>
        </w:rPr>
        <w:t xml:space="preserve"> monitorowane przez policję. Tymczasow</w:t>
      </w:r>
      <w:r>
        <w:rPr>
          <w:rFonts w:ascii="Times New Roman" w:hAnsi="Times New Roman"/>
          <w:sz w:val="24"/>
          <w:szCs w:val="24"/>
          <w:lang w:eastAsia="pl-PL"/>
        </w:rPr>
        <w:t>o aresztowanym nie przysługuje</w:t>
      </w:r>
      <w:r w:rsidRPr="009467D2">
        <w:rPr>
          <w:rFonts w:ascii="Times New Roman" w:hAnsi="Times New Roman"/>
          <w:sz w:val="24"/>
          <w:szCs w:val="24"/>
          <w:lang w:eastAsia="pl-PL"/>
        </w:rPr>
        <w:t xml:space="preserve"> obecnie prawo do wykonywania połąc</w:t>
      </w:r>
      <w:r>
        <w:rPr>
          <w:rFonts w:ascii="Times New Roman" w:hAnsi="Times New Roman"/>
          <w:sz w:val="24"/>
          <w:szCs w:val="24"/>
          <w:lang w:eastAsia="pl-PL"/>
        </w:rPr>
        <w:t>zeń wychodzących. Rząd podziela</w:t>
      </w:r>
      <w:r w:rsidRPr="009467D2">
        <w:rPr>
          <w:rFonts w:ascii="Times New Roman" w:hAnsi="Times New Roman"/>
          <w:sz w:val="24"/>
          <w:szCs w:val="24"/>
          <w:lang w:eastAsia="pl-PL"/>
        </w:rPr>
        <w:t xml:space="preserve"> stanowisko Komitetu </w:t>
      </w:r>
      <w:r>
        <w:rPr>
          <w:rFonts w:ascii="Times New Roman" w:hAnsi="Times New Roman"/>
          <w:sz w:val="24"/>
          <w:szCs w:val="24"/>
          <w:lang w:eastAsia="pl-PL"/>
        </w:rPr>
        <w:t xml:space="preserve">w kwestii </w:t>
      </w:r>
      <w:r w:rsidRPr="009467D2">
        <w:rPr>
          <w:rFonts w:ascii="Times New Roman" w:hAnsi="Times New Roman"/>
          <w:sz w:val="24"/>
          <w:szCs w:val="24"/>
          <w:lang w:eastAsia="pl-PL"/>
        </w:rPr>
        <w:t xml:space="preserve"> braku dostępu tymczasowo aresztowanych do osób na zewnątrz i </w:t>
      </w:r>
      <w:r>
        <w:rPr>
          <w:rFonts w:ascii="Times New Roman" w:hAnsi="Times New Roman"/>
          <w:sz w:val="24"/>
          <w:szCs w:val="24"/>
          <w:lang w:eastAsia="pl-PL"/>
        </w:rPr>
        <w:t>jest</w:t>
      </w:r>
      <w:r w:rsidRPr="009467D2">
        <w:rPr>
          <w:rFonts w:ascii="Times New Roman" w:hAnsi="Times New Roman"/>
          <w:sz w:val="24"/>
          <w:szCs w:val="24"/>
          <w:lang w:eastAsia="pl-PL"/>
        </w:rPr>
        <w:t xml:space="preserve"> w trakcie prac nad projektem ustawy mającej zaradzić problemowi.</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19. Od czerwca 2010 r. nie było doniesień o przeludnieniu w więzieniach, w </w:t>
      </w:r>
      <w:r>
        <w:rPr>
          <w:rFonts w:ascii="Times New Roman" w:hAnsi="Times New Roman"/>
          <w:sz w:val="24"/>
          <w:szCs w:val="24"/>
          <w:lang w:eastAsia="pl-PL"/>
        </w:rPr>
        <w:t>dużej</w:t>
      </w:r>
      <w:r w:rsidRPr="009467D2">
        <w:rPr>
          <w:rFonts w:ascii="Times New Roman" w:hAnsi="Times New Roman"/>
          <w:sz w:val="24"/>
          <w:szCs w:val="24"/>
          <w:lang w:eastAsia="pl-PL"/>
        </w:rPr>
        <w:t xml:space="preserve"> mierze dzięki najnowszemu krajowemu oprogramowaniu monitorującemu i </w:t>
      </w:r>
      <w:r>
        <w:rPr>
          <w:rFonts w:ascii="Times New Roman" w:hAnsi="Times New Roman"/>
          <w:sz w:val="24"/>
          <w:szCs w:val="24"/>
          <w:lang w:eastAsia="pl-PL"/>
        </w:rPr>
        <w:t>przydzielającemu</w:t>
      </w:r>
      <w:r w:rsidRPr="009467D2">
        <w:rPr>
          <w:rFonts w:ascii="Times New Roman" w:hAnsi="Times New Roman"/>
          <w:sz w:val="24"/>
          <w:szCs w:val="24"/>
          <w:lang w:eastAsia="pl-PL"/>
        </w:rPr>
        <w:t xml:space="preserve"> miejsca w więzieniach. Niemniej</w:t>
      </w:r>
      <w:r>
        <w:rPr>
          <w:rFonts w:ascii="Times New Roman" w:hAnsi="Times New Roman"/>
          <w:sz w:val="24"/>
          <w:szCs w:val="24"/>
          <w:lang w:eastAsia="pl-PL"/>
        </w:rPr>
        <w:t xml:space="preserve"> jednak</w:t>
      </w:r>
      <w:r w:rsidRPr="009467D2">
        <w:rPr>
          <w:rFonts w:ascii="Times New Roman" w:hAnsi="Times New Roman"/>
          <w:sz w:val="24"/>
          <w:szCs w:val="24"/>
          <w:lang w:eastAsia="pl-PL"/>
        </w:rPr>
        <w:t xml:space="preserve"> zaludnienie więzie</w:t>
      </w:r>
      <w:r>
        <w:rPr>
          <w:rFonts w:ascii="Times New Roman" w:hAnsi="Times New Roman"/>
          <w:sz w:val="24"/>
          <w:szCs w:val="24"/>
          <w:lang w:eastAsia="pl-PL"/>
        </w:rPr>
        <w:t>ń</w:t>
      </w:r>
      <w:r w:rsidRPr="009467D2">
        <w:rPr>
          <w:rFonts w:ascii="Times New Roman" w:hAnsi="Times New Roman"/>
          <w:sz w:val="24"/>
          <w:szCs w:val="24"/>
          <w:lang w:eastAsia="pl-PL"/>
        </w:rPr>
        <w:t xml:space="preserve"> utrzymywało się na poziomie 97% i Rząd przedsięwziął wiele środków mających zmniejszyć liczbę więźniów, w tym wdrożył elektroniczny system dozoru oraz depenalizował pewne czyny. Takie działania umożliwiły zwiększenie przestrzeni przypadającej na jednego osadzonego do </w:t>
      </w:r>
      <w:smartTag w:uri="urn:schemas-microsoft-com:office:smarttags" w:element="metricconverter">
        <w:smartTagPr>
          <w:attr w:name="ProductID" w:val="4 metrów kwadratowych"/>
        </w:smartTagPr>
        <w:r w:rsidRPr="009467D2">
          <w:rPr>
            <w:rFonts w:ascii="Times New Roman" w:hAnsi="Times New Roman"/>
            <w:sz w:val="24"/>
            <w:szCs w:val="24"/>
            <w:lang w:eastAsia="pl-PL"/>
          </w:rPr>
          <w:t>4 metrów kwadratowych</w:t>
        </w:r>
      </w:smartTag>
      <w:r w:rsidRPr="009467D2">
        <w:rPr>
          <w:rFonts w:ascii="Times New Roman" w:hAnsi="Times New Roman"/>
          <w:sz w:val="24"/>
          <w:szCs w:val="24"/>
          <w:lang w:eastAsia="pl-PL"/>
        </w:rPr>
        <w:t xml:space="preserve">, a cele o powierzchni </w:t>
      </w:r>
      <w:smartTag w:uri="urn:schemas-microsoft-com:office:smarttags" w:element="metricconverter">
        <w:smartTagPr>
          <w:attr w:name="ProductID" w:val="2 metrów kwadratowych"/>
        </w:smartTagPr>
        <w:r w:rsidRPr="009467D2">
          <w:rPr>
            <w:rFonts w:ascii="Times New Roman" w:hAnsi="Times New Roman"/>
            <w:sz w:val="24"/>
            <w:szCs w:val="24"/>
            <w:lang w:eastAsia="pl-PL"/>
          </w:rPr>
          <w:t>2 metrów kwadratowych</w:t>
        </w:r>
      </w:smartTag>
      <w:r w:rsidRPr="009467D2">
        <w:rPr>
          <w:rFonts w:ascii="Times New Roman" w:hAnsi="Times New Roman"/>
          <w:sz w:val="24"/>
          <w:szCs w:val="24"/>
          <w:lang w:eastAsia="pl-PL"/>
        </w:rPr>
        <w:t xml:space="preserve"> wykorzystywano jedynie w nagłych wypadkach, jak np. zamieszki stadionowe wiążące się z wieloma</w:t>
      </w:r>
      <w:r>
        <w:rPr>
          <w:rFonts w:ascii="Times New Roman" w:hAnsi="Times New Roman"/>
          <w:sz w:val="24"/>
          <w:szCs w:val="24"/>
          <w:lang w:eastAsia="pl-PL"/>
        </w:rPr>
        <w:t xml:space="preserve"> zatrzymaniami. Sądy nadzorują </w:t>
      </w:r>
      <w:r w:rsidRPr="009467D2">
        <w:rPr>
          <w:rFonts w:ascii="Times New Roman" w:hAnsi="Times New Roman"/>
          <w:sz w:val="24"/>
          <w:szCs w:val="24"/>
          <w:lang w:eastAsia="pl-PL"/>
        </w:rPr>
        <w:t xml:space="preserve">korzystanie tych cel i </w:t>
      </w:r>
      <w:r>
        <w:rPr>
          <w:rFonts w:ascii="Times New Roman" w:hAnsi="Times New Roman"/>
          <w:sz w:val="24"/>
          <w:szCs w:val="24"/>
          <w:lang w:eastAsia="pl-PL"/>
        </w:rPr>
        <w:t xml:space="preserve">są </w:t>
      </w:r>
      <w:r w:rsidRPr="009467D2">
        <w:rPr>
          <w:rFonts w:ascii="Times New Roman" w:hAnsi="Times New Roman"/>
          <w:sz w:val="24"/>
          <w:szCs w:val="24"/>
          <w:lang w:eastAsia="pl-PL"/>
        </w:rPr>
        <w:t xml:space="preserve">zobowiązane rozpatrzyć w ciągu siedmiu dni wszystkie wynikłe z tego tytułu skargi. </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20. </w:t>
      </w:r>
      <w:r>
        <w:rPr>
          <w:rFonts w:ascii="Times New Roman" w:hAnsi="Times New Roman"/>
          <w:sz w:val="24"/>
          <w:szCs w:val="24"/>
          <w:lang w:eastAsia="pl-PL"/>
        </w:rPr>
        <w:t>Odnośnie</w:t>
      </w:r>
      <w:r w:rsidR="00EA6DA7">
        <w:rPr>
          <w:rFonts w:ascii="Times New Roman" w:hAnsi="Times New Roman"/>
          <w:sz w:val="24"/>
          <w:szCs w:val="24"/>
          <w:lang w:eastAsia="pl-PL"/>
        </w:rPr>
        <w:t xml:space="preserve"> do</w:t>
      </w:r>
      <w:r>
        <w:rPr>
          <w:rFonts w:ascii="Times New Roman" w:hAnsi="Times New Roman"/>
          <w:sz w:val="24"/>
          <w:szCs w:val="24"/>
          <w:lang w:eastAsia="pl-PL"/>
        </w:rPr>
        <w:t xml:space="preserve"> </w:t>
      </w:r>
      <w:r w:rsidRPr="009467D2">
        <w:rPr>
          <w:rFonts w:ascii="Times New Roman" w:hAnsi="Times New Roman"/>
          <w:sz w:val="24"/>
          <w:szCs w:val="24"/>
          <w:lang w:eastAsia="pl-PL"/>
        </w:rPr>
        <w:t>traktowania więźniów niebezpiecznych, Rząd przygotował projekt ustawy wyszczególniając</w:t>
      </w:r>
      <w:r>
        <w:rPr>
          <w:rFonts w:ascii="Times New Roman" w:hAnsi="Times New Roman"/>
          <w:sz w:val="24"/>
          <w:szCs w:val="24"/>
          <w:lang w:eastAsia="pl-PL"/>
        </w:rPr>
        <w:t>ej</w:t>
      </w:r>
      <w:r w:rsidRPr="009467D2">
        <w:rPr>
          <w:rFonts w:ascii="Times New Roman" w:hAnsi="Times New Roman"/>
          <w:sz w:val="24"/>
          <w:szCs w:val="24"/>
          <w:lang w:eastAsia="pl-PL"/>
        </w:rPr>
        <w:t xml:space="preserve"> rodzaje </w:t>
      </w:r>
      <w:proofErr w:type="spellStart"/>
      <w:r w:rsidRPr="009467D2">
        <w:rPr>
          <w:rFonts w:ascii="Times New Roman" w:hAnsi="Times New Roman"/>
          <w:sz w:val="24"/>
          <w:szCs w:val="24"/>
          <w:lang w:eastAsia="pl-PL"/>
        </w:rPr>
        <w:t>zachowań</w:t>
      </w:r>
      <w:proofErr w:type="spellEnd"/>
      <w:r w:rsidRPr="009467D2">
        <w:rPr>
          <w:rFonts w:ascii="Times New Roman" w:hAnsi="Times New Roman"/>
          <w:sz w:val="24"/>
          <w:szCs w:val="24"/>
          <w:lang w:eastAsia="pl-PL"/>
        </w:rPr>
        <w:t xml:space="preserve"> uważanych za niebezpieczne. Liczba osób tak zakwalifikowanych </w:t>
      </w:r>
      <w:r>
        <w:rPr>
          <w:rFonts w:ascii="Times New Roman" w:hAnsi="Times New Roman"/>
          <w:sz w:val="24"/>
          <w:szCs w:val="24"/>
          <w:lang w:eastAsia="pl-PL"/>
        </w:rPr>
        <w:t>w latach 2012-2013</w:t>
      </w:r>
      <w:r w:rsidRPr="009467D2">
        <w:rPr>
          <w:rFonts w:ascii="Times New Roman" w:hAnsi="Times New Roman"/>
          <w:sz w:val="24"/>
          <w:szCs w:val="24"/>
          <w:lang w:eastAsia="pl-PL"/>
        </w:rPr>
        <w:t xml:space="preserve"> stopniow</w:t>
      </w:r>
      <w:r>
        <w:rPr>
          <w:rFonts w:ascii="Times New Roman" w:hAnsi="Times New Roman"/>
          <w:sz w:val="24"/>
          <w:szCs w:val="24"/>
          <w:lang w:eastAsia="pl-PL"/>
        </w:rPr>
        <w:t>o</w:t>
      </w:r>
      <w:r w:rsidRPr="009467D2">
        <w:rPr>
          <w:rFonts w:ascii="Times New Roman" w:hAnsi="Times New Roman"/>
          <w:sz w:val="24"/>
          <w:szCs w:val="24"/>
          <w:lang w:eastAsia="pl-PL"/>
        </w:rPr>
        <w:t xml:space="preserve"> spadała</w:t>
      </w:r>
      <w:r>
        <w:rPr>
          <w:rFonts w:ascii="Times New Roman" w:hAnsi="Times New Roman"/>
          <w:sz w:val="24"/>
          <w:szCs w:val="24"/>
          <w:lang w:eastAsia="pl-PL"/>
        </w:rPr>
        <w:t>,</w:t>
      </w:r>
      <w:r w:rsidRPr="009467D2">
        <w:rPr>
          <w:rFonts w:ascii="Times New Roman" w:hAnsi="Times New Roman"/>
          <w:sz w:val="24"/>
          <w:szCs w:val="24"/>
          <w:lang w:eastAsia="pl-PL"/>
        </w:rPr>
        <w:t xml:space="preserve"> a wiele oddziałów dla więźniów niebezpiecznych zamknięt</w:t>
      </w:r>
      <w:r>
        <w:rPr>
          <w:rFonts w:ascii="Times New Roman" w:hAnsi="Times New Roman"/>
          <w:sz w:val="24"/>
          <w:szCs w:val="24"/>
          <w:lang w:eastAsia="pl-PL"/>
        </w:rPr>
        <w:t>o. Więźniowie niebezpieczni są</w:t>
      </w:r>
      <w:r w:rsidRPr="009467D2">
        <w:rPr>
          <w:rFonts w:ascii="Times New Roman" w:hAnsi="Times New Roman"/>
          <w:sz w:val="24"/>
          <w:szCs w:val="24"/>
          <w:lang w:eastAsia="pl-PL"/>
        </w:rPr>
        <w:t xml:space="preserve"> poddawani intensywniejszym wysiłkom rehabilitacyjnym, w tym terapiom zajęciowym i warsztatom radzenia sobie z gniewem; działania te, wraz z zajęciami edukacyjnymi i kulturalnymi skierowanymi do ty</w:t>
      </w:r>
      <w:r>
        <w:rPr>
          <w:rFonts w:ascii="Times New Roman" w:hAnsi="Times New Roman"/>
          <w:sz w:val="24"/>
          <w:szCs w:val="24"/>
          <w:lang w:eastAsia="pl-PL"/>
        </w:rPr>
        <w:t>mczasowo aresztowanych, odbywają</w:t>
      </w:r>
      <w:r w:rsidRPr="009467D2">
        <w:rPr>
          <w:rFonts w:ascii="Times New Roman" w:hAnsi="Times New Roman"/>
          <w:sz w:val="24"/>
          <w:szCs w:val="24"/>
          <w:lang w:eastAsia="pl-PL"/>
        </w:rPr>
        <w:t xml:space="preserve"> się zawsze poza celą.</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21. W nawiązaniu do samobójstw i śmie</w:t>
      </w:r>
      <w:r>
        <w:rPr>
          <w:rFonts w:ascii="Times New Roman" w:hAnsi="Times New Roman"/>
          <w:sz w:val="24"/>
          <w:szCs w:val="24"/>
          <w:lang w:eastAsia="pl-PL"/>
        </w:rPr>
        <w:t>ci więźniów Dyrektor Generalny Służby W</w:t>
      </w:r>
      <w:r w:rsidRPr="009467D2">
        <w:rPr>
          <w:rFonts w:ascii="Times New Roman" w:hAnsi="Times New Roman"/>
          <w:sz w:val="24"/>
          <w:szCs w:val="24"/>
          <w:lang w:eastAsia="pl-PL"/>
        </w:rPr>
        <w:t>ięziennej wydał wytyczne dotyczące zapobieganiu samobójstwom, czego skutkiem był spadek liczby samobójstw z 31 w 2010 r. do 13 w 2013 r. Każde samobójstwo badane było przez niezależną prokuraturę i w wypadku 107 zgonów przywołanych przez Komitet orzeczono o śmierci z przyczyn naturalnych.</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22. W krajowym systemie więziennictwa działało siedem oddziałów psychiatrycznych, które wykorzystywano głównie do obserwacji psychiatrycznej tymczasowo aresztowanych. Z uwagi na brak wyspecjalizowanego personelu i znaczn</w:t>
      </w:r>
      <w:r>
        <w:rPr>
          <w:rFonts w:ascii="Times New Roman" w:hAnsi="Times New Roman"/>
          <w:sz w:val="24"/>
          <w:szCs w:val="24"/>
          <w:lang w:eastAsia="pl-PL"/>
        </w:rPr>
        <w:t>ą</w:t>
      </w:r>
      <w:r w:rsidRPr="009467D2">
        <w:rPr>
          <w:rFonts w:ascii="Times New Roman" w:hAnsi="Times New Roman"/>
          <w:sz w:val="24"/>
          <w:szCs w:val="24"/>
          <w:lang w:eastAsia="pl-PL"/>
        </w:rPr>
        <w:t xml:space="preserve"> liczb</w:t>
      </w:r>
      <w:r>
        <w:rPr>
          <w:rFonts w:ascii="Times New Roman" w:hAnsi="Times New Roman"/>
          <w:sz w:val="24"/>
          <w:szCs w:val="24"/>
          <w:lang w:eastAsia="pl-PL"/>
        </w:rPr>
        <w:t>ę</w:t>
      </w:r>
      <w:r w:rsidRPr="009467D2">
        <w:rPr>
          <w:rFonts w:ascii="Times New Roman" w:hAnsi="Times New Roman"/>
          <w:sz w:val="24"/>
          <w:szCs w:val="24"/>
          <w:lang w:eastAsia="pl-PL"/>
        </w:rPr>
        <w:t xml:space="preserve"> osadzonych wymagających pomocy, więźniowie z zaburzeniami psychicznymi poddawani byli jedynie leczeniu farmakologicznemu. Osadzeni z zaburzeniami psych</w:t>
      </w:r>
      <w:r>
        <w:rPr>
          <w:rFonts w:ascii="Times New Roman" w:hAnsi="Times New Roman"/>
          <w:sz w:val="24"/>
          <w:szCs w:val="24"/>
          <w:lang w:eastAsia="pl-PL"/>
        </w:rPr>
        <w:t>o</w:t>
      </w:r>
      <w:r w:rsidRPr="009467D2">
        <w:rPr>
          <w:rFonts w:ascii="Times New Roman" w:hAnsi="Times New Roman"/>
          <w:sz w:val="24"/>
          <w:szCs w:val="24"/>
          <w:lang w:eastAsia="pl-PL"/>
        </w:rPr>
        <w:t xml:space="preserve">społecznymi uczestniczyli w terapii </w:t>
      </w:r>
      <w:r w:rsidRPr="009467D2">
        <w:rPr>
          <w:rFonts w:ascii="Times New Roman" w:hAnsi="Times New Roman"/>
          <w:sz w:val="24"/>
          <w:szCs w:val="24"/>
          <w:lang w:eastAsia="pl-PL"/>
        </w:rPr>
        <w:lastRenderedPageBreak/>
        <w:t>specjalistycznej i terapii zajęciowej na osobnych oddziałach. Żadnego z osadzonych nie poddano kastracji</w:t>
      </w:r>
      <w:r w:rsidR="004405F9">
        <w:rPr>
          <w:rFonts w:ascii="Times New Roman" w:hAnsi="Times New Roman"/>
          <w:sz w:val="24"/>
          <w:szCs w:val="24"/>
          <w:lang w:eastAsia="pl-PL"/>
        </w:rPr>
        <w:t xml:space="preserve"> [fizycznej]</w:t>
      </w:r>
      <w:r w:rsidRPr="009467D2">
        <w:rPr>
          <w:rFonts w:ascii="Times New Roman" w:hAnsi="Times New Roman"/>
          <w:sz w:val="24"/>
          <w:szCs w:val="24"/>
          <w:lang w:eastAsia="pl-PL"/>
        </w:rPr>
        <w:t xml:space="preserve">, ale kastracja chemiczna </w:t>
      </w:r>
      <w:r>
        <w:rPr>
          <w:rFonts w:ascii="Times New Roman" w:hAnsi="Times New Roman"/>
          <w:sz w:val="24"/>
          <w:szCs w:val="24"/>
          <w:lang w:eastAsia="pl-PL"/>
        </w:rPr>
        <w:t>stanowi</w:t>
      </w:r>
      <w:r w:rsidRPr="009467D2">
        <w:rPr>
          <w:rFonts w:ascii="Times New Roman" w:hAnsi="Times New Roman"/>
          <w:sz w:val="24"/>
          <w:szCs w:val="24"/>
          <w:lang w:eastAsia="pl-PL"/>
        </w:rPr>
        <w:t xml:space="preserve"> element terapii rehabilitacyjnej niebezpiecznych przestępców seksualnych.</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23. Dwa przypadki zastosowania przez funkcjonariuszy przymusu bezpośredniego wobec osadzonego dotyczyły dwóch alkoholików przewiezionych do więzienia z objawami syndromu o</w:t>
      </w:r>
      <w:r>
        <w:rPr>
          <w:rFonts w:ascii="Times New Roman" w:hAnsi="Times New Roman"/>
          <w:sz w:val="24"/>
          <w:szCs w:val="24"/>
          <w:lang w:eastAsia="pl-PL"/>
        </w:rPr>
        <w:t>dstawienia alkoholowego. Rząd wzią</w:t>
      </w:r>
      <w:r w:rsidRPr="009467D2">
        <w:rPr>
          <w:rFonts w:ascii="Times New Roman" w:hAnsi="Times New Roman"/>
          <w:sz w:val="24"/>
          <w:szCs w:val="24"/>
          <w:lang w:eastAsia="pl-PL"/>
        </w:rPr>
        <w:t xml:space="preserve">ł pod uwagę uwagi Komitetu dotyczące zachowania funkcjonariuszy uczestniczących w tych zajściach i będzie bacznie przyglądał się podobnym zdarzeniom w przyszłości. </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24. Najczęstszą formą przemocy między osadzony</w:t>
      </w:r>
      <w:r>
        <w:rPr>
          <w:rFonts w:ascii="Times New Roman" w:hAnsi="Times New Roman"/>
          <w:sz w:val="24"/>
          <w:szCs w:val="24"/>
          <w:lang w:eastAsia="pl-PL"/>
        </w:rPr>
        <w:t>mi były napady i bójki. Służba W</w:t>
      </w:r>
      <w:r w:rsidRPr="009467D2">
        <w:rPr>
          <w:rFonts w:ascii="Times New Roman" w:hAnsi="Times New Roman"/>
          <w:sz w:val="24"/>
          <w:szCs w:val="24"/>
          <w:lang w:eastAsia="pl-PL"/>
        </w:rPr>
        <w:t>ięzienna wprowadziła szereg środków, by zaradzić problemowi, takie jak prowadzenie codziennych przeglądów zachowania osadzonych, zajęcia radzenia sobie z gniewem oraz testy osobowościowe identyfikujące osoby potencjalnie agresywne. Wysiłki te przełożyły się na znaczny spadek liczby przypadków przemocy między osadzonymi</w:t>
      </w:r>
      <w:r>
        <w:rPr>
          <w:rFonts w:ascii="Times New Roman" w:hAnsi="Times New Roman"/>
          <w:sz w:val="24"/>
          <w:szCs w:val="24"/>
          <w:lang w:eastAsia="pl-PL"/>
        </w:rPr>
        <w:t>,</w:t>
      </w:r>
      <w:r w:rsidRPr="009467D2">
        <w:rPr>
          <w:rFonts w:ascii="Times New Roman" w:hAnsi="Times New Roman"/>
          <w:sz w:val="24"/>
          <w:szCs w:val="24"/>
          <w:lang w:eastAsia="pl-PL"/>
        </w:rPr>
        <w:t xml:space="preserve"> z 928 bójek stwierdzonych w 2010 r. do 553 w 2013 r.</w:t>
      </w:r>
    </w:p>
    <w:p w:rsidR="003633F3" w:rsidRPr="008A43A5" w:rsidRDefault="003633F3" w:rsidP="00544466">
      <w:pPr>
        <w:spacing w:after="0"/>
        <w:jc w:val="both"/>
        <w:rPr>
          <w:rFonts w:ascii="Times New Roman" w:hAnsi="Times New Roman"/>
          <w:sz w:val="24"/>
          <w:szCs w:val="24"/>
          <w:lang w:eastAsia="pl-PL"/>
        </w:rPr>
      </w:pPr>
      <w:r>
        <w:rPr>
          <w:rFonts w:ascii="Times New Roman" w:hAnsi="Times New Roman"/>
          <w:sz w:val="24"/>
          <w:szCs w:val="24"/>
          <w:lang w:eastAsia="pl-PL"/>
        </w:rPr>
        <w:t xml:space="preserve">25. </w:t>
      </w:r>
      <w:r>
        <w:rPr>
          <w:rFonts w:ascii="Times New Roman" w:hAnsi="Times New Roman"/>
          <w:b/>
          <w:sz w:val="24"/>
          <w:szCs w:val="24"/>
          <w:lang w:eastAsia="pl-PL"/>
        </w:rPr>
        <w:t>Pan Krych (Polska)</w:t>
      </w:r>
      <w:r>
        <w:rPr>
          <w:rFonts w:ascii="Times New Roman" w:hAnsi="Times New Roman"/>
          <w:sz w:val="24"/>
          <w:szCs w:val="24"/>
          <w:lang w:eastAsia="pl-PL"/>
        </w:rPr>
        <w:t xml:space="preserve"> powiedział, że osoby ubiegające się o status uchodźcy przebywają w  krajowym</w:t>
      </w:r>
      <w:r w:rsidRPr="00AD64C0">
        <w:rPr>
          <w:rFonts w:ascii="Times New Roman" w:hAnsi="Times New Roman"/>
          <w:sz w:val="24"/>
          <w:szCs w:val="24"/>
          <w:lang w:eastAsia="pl-PL"/>
        </w:rPr>
        <w:t xml:space="preserve"> ośrodk</w:t>
      </w:r>
      <w:r w:rsidR="00EA6DA7">
        <w:rPr>
          <w:rFonts w:ascii="Times New Roman" w:hAnsi="Times New Roman"/>
          <w:sz w:val="24"/>
          <w:szCs w:val="24"/>
          <w:lang w:eastAsia="pl-PL"/>
        </w:rPr>
        <w:t>ach</w:t>
      </w:r>
      <w:r w:rsidRPr="00AD64C0">
        <w:rPr>
          <w:rFonts w:ascii="Times New Roman" w:hAnsi="Times New Roman"/>
          <w:sz w:val="24"/>
          <w:szCs w:val="24"/>
          <w:lang w:eastAsia="pl-PL"/>
        </w:rPr>
        <w:t xml:space="preserve"> dla</w:t>
      </w:r>
      <w:r>
        <w:rPr>
          <w:rFonts w:ascii="Times New Roman" w:hAnsi="Times New Roman"/>
          <w:sz w:val="24"/>
          <w:szCs w:val="24"/>
          <w:lang w:eastAsia="pl-PL"/>
        </w:rPr>
        <w:t xml:space="preserve"> uchodźców i otrzymują pomoc ze strony Urzędu do Spraw Cudzoziemców, w tym darmową naukę polskiego</w:t>
      </w:r>
      <w:r>
        <w:rPr>
          <w:rStyle w:val="Odwoanieprzypisudolnego"/>
          <w:rFonts w:ascii="Times New Roman" w:hAnsi="Times New Roman"/>
          <w:sz w:val="24"/>
          <w:szCs w:val="24"/>
          <w:lang w:eastAsia="pl-PL"/>
        </w:rPr>
        <w:footnoteReference w:id="16"/>
      </w:r>
      <w:r>
        <w:rPr>
          <w:rFonts w:ascii="Times New Roman" w:hAnsi="Times New Roman"/>
          <w:sz w:val="24"/>
          <w:szCs w:val="24"/>
          <w:lang w:eastAsia="pl-PL"/>
        </w:rPr>
        <w:t xml:space="preserve">, opiekę zdrowotną i dostęp do tłumaczy w trakcie </w:t>
      </w:r>
      <w:r w:rsidRPr="000C5328">
        <w:rPr>
          <w:rFonts w:ascii="Times New Roman" w:hAnsi="Times New Roman"/>
          <w:sz w:val="24"/>
          <w:szCs w:val="24"/>
          <w:lang w:eastAsia="pl-PL"/>
        </w:rPr>
        <w:t>p</w:t>
      </w:r>
      <w:r>
        <w:rPr>
          <w:rFonts w:ascii="Times New Roman" w:hAnsi="Times New Roman"/>
          <w:sz w:val="24"/>
          <w:szCs w:val="24"/>
          <w:lang w:eastAsia="pl-PL"/>
        </w:rPr>
        <w:t>osiedzeń</w:t>
      </w:r>
      <w:r>
        <w:rPr>
          <w:rStyle w:val="Odwoanieprzypisudolnego"/>
          <w:rFonts w:ascii="Times New Roman" w:hAnsi="Times New Roman"/>
          <w:sz w:val="24"/>
          <w:szCs w:val="24"/>
          <w:lang w:eastAsia="pl-PL"/>
        </w:rPr>
        <w:footnoteReference w:id="17"/>
      </w:r>
      <w:r w:rsidRPr="000C5328">
        <w:rPr>
          <w:rFonts w:ascii="Times New Roman" w:hAnsi="Times New Roman"/>
          <w:sz w:val="24"/>
          <w:szCs w:val="24"/>
          <w:lang w:eastAsia="pl-PL"/>
        </w:rPr>
        <w:t>).</w:t>
      </w:r>
      <w:r>
        <w:rPr>
          <w:rFonts w:ascii="Times New Roman" w:hAnsi="Times New Roman"/>
          <w:sz w:val="24"/>
          <w:szCs w:val="24"/>
          <w:lang w:eastAsia="pl-PL"/>
        </w:rPr>
        <w:t xml:space="preserve"> Każda osoba, której przyznano status uchodźcy otrzymuje pomoc państwa przez rok, w tym wsparcie finansowe, a </w:t>
      </w:r>
      <w:r w:rsidR="001D20E7">
        <w:rPr>
          <w:rFonts w:ascii="Times New Roman" w:hAnsi="Times New Roman"/>
          <w:sz w:val="24"/>
          <w:szCs w:val="24"/>
          <w:lang w:eastAsia="pl-PL"/>
        </w:rPr>
        <w:t>także ma prawo do pozwolenia pracy</w:t>
      </w:r>
      <w:r w:rsidRPr="00FB2438">
        <w:rPr>
          <w:rFonts w:ascii="Times New Roman" w:hAnsi="Times New Roman"/>
          <w:sz w:val="24"/>
          <w:szCs w:val="24"/>
          <w:lang w:eastAsia="pl-PL"/>
        </w:rPr>
        <w:t>,</w:t>
      </w:r>
      <w:r>
        <w:rPr>
          <w:rFonts w:ascii="Times New Roman" w:hAnsi="Times New Roman"/>
          <w:sz w:val="24"/>
          <w:szCs w:val="24"/>
          <w:lang w:eastAsia="pl-PL"/>
        </w:rPr>
        <w:t xml:space="preserve"> darmowe ubez</w:t>
      </w:r>
      <w:r w:rsidR="00D912D3">
        <w:rPr>
          <w:rFonts w:ascii="Times New Roman" w:hAnsi="Times New Roman"/>
          <w:sz w:val="24"/>
          <w:szCs w:val="24"/>
          <w:lang w:eastAsia="pl-PL"/>
        </w:rPr>
        <w:t>pieczenie zdrowotne, edukację i tzw.</w:t>
      </w:r>
      <w:r>
        <w:rPr>
          <w:rFonts w:ascii="Times New Roman" w:hAnsi="Times New Roman"/>
          <w:sz w:val="24"/>
          <w:szCs w:val="24"/>
          <w:lang w:eastAsia="pl-PL"/>
        </w:rPr>
        <w:t xml:space="preserve"> </w:t>
      </w:r>
      <w:r w:rsidRPr="002C3638">
        <w:rPr>
          <w:rFonts w:ascii="Times New Roman" w:hAnsi="Times New Roman"/>
          <w:sz w:val="24"/>
          <w:szCs w:val="24"/>
          <w:lang w:eastAsia="pl-PL"/>
        </w:rPr>
        <w:t>„</w:t>
      </w:r>
      <w:r>
        <w:rPr>
          <w:rFonts w:ascii="Times New Roman" w:hAnsi="Times New Roman"/>
          <w:sz w:val="24"/>
          <w:szCs w:val="24"/>
          <w:lang w:eastAsia="pl-PL"/>
        </w:rPr>
        <w:t>paszport genewski”</w:t>
      </w:r>
      <w:r>
        <w:rPr>
          <w:rStyle w:val="Odwoanieprzypisudolnego"/>
          <w:rFonts w:ascii="Times New Roman" w:hAnsi="Times New Roman"/>
          <w:sz w:val="24"/>
          <w:szCs w:val="24"/>
          <w:lang w:eastAsia="pl-PL"/>
        </w:rPr>
        <w:footnoteReference w:id="18"/>
      </w:r>
      <w:r>
        <w:rPr>
          <w:rFonts w:ascii="Times New Roman" w:hAnsi="Times New Roman"/>
          <w:sz w:val="24"/>
          <w:szCs w:val="24"/>
          <w:lang w:eastAsia="pl-PL"/>
        </w:rPr>
        <w:t>.</w:t>
      </w:r>
    </w:p>
    <w:p w:rsidR="003633F3" w:rsidRDefault="003633F3" w:rsidP="00544466">
      <w:pPr>
        <w:spacing w:after="0"/>
        <w:jc w:val="both"/>
        <w:rPr>
          <w:rFonts w:ascii="Times New Roman" w:hAnsi="Times New Roman"/>
          <w:i/>
          <w:sz w:val="24"/>
          <w:szCs w:val="24"/>
          <w:lang w:eastAsia="pl-PL"/>
        </w:rPr>
      </w:pPr>
      <w:r>
        <w:rPr>
          <w:rFonts w:ascii="Times New Roman" w:hAnsi="Times New Roman"/>
          <w:sz w:val="24"/>
          <w:szCs w:val="24"/>
          <w:lang w:eastAsia="pl-PL"/>
        </w:rPr>
        <w:t xml:space="preserve">26. Cudzoziemcy przebywający na terytorium Polski </w:t>
      </w:r>
      <w:r w:rsidRPr="00CE7523">
        <w:rPr>
          <w:rFonts w:ascii="Times New Roman" w:hAnsi="Times New Roman"/>
          <w:sz w:val="24"/>
          <w:szCs w:val="24"/>
          <w:lang w:eastAsia="pl-PL"/>
        </w:rPr>
        <w:t>nie m</w:t>
      </w:r>
      <w:r>
        <w:rPr>
          <w:rFonts w:ascii="Times New Roman" w:hAnsi="Times New Roman"/>
          <w:sz w:val="24"/>
          <w:szCs w:val="24"/>
          <w:lang w:eastAsia="pl-PL"/>
        </w:rPr>
        <w:t xml:space="preserve">ają prawa do głosowania. Dzieci imigrantów, niezależnie od tego czy znajdowały się w uregulowanej sytuacji czy nie, </w:t>
      </w:r>
      <w:r w:rsidRPr="002233D0">
        <w:rPr>
          <w:rFonts w:ascii="Times New Roman" w:hAnsi="Times New Roman"/>
          <w:sz w:val="24"/>
          <w:szCs w:val="24"/>
          <w:lang w:eastAsia="pl-PL"/>
        </w:rPr>
        <w:t>m</w:t>
      </w:r>
      <w:r>
        <w:rPr>
          <w:rFonts w:ascii="Times New Roman" w:hAnsi="Times New Roman"/>
          <w:sz w:val="24"/>
          <w:szCs w:val="24"/>
          <w:lang w:eastAsia="pl-PL"/>
        </w:rPr>
        <w:t>ają prawo do</w:t>
      </w:r>
      <w:r w:rsidR="003D607A">
        <w:rPr>
          <w:rFonts w:ascii="Times New Roman" w:hAnsi="Times New Roman"/>
          <w:sz w:val="24"/>
          <w:szCs w:val="24"/>
          <w:lang w:eastAsia="pl-PL"/>
        </w:rPr>
        <w:t xml:space="preserve"> </w:t>
      </w:r>
      <w:r w:rsidR="00575068">
        <w:rPr>
          <w:rFonts w:ascii="Times New Roman" w:hAnsi="Times New Roman"/>
          <w:sz w:val="24"/>
          <w:szCs w:val="24"/>
          <w:lang w:eastAsia="pl-PL"/>
        </w:rPr>
        <w:t>[</w:t>
      </w:r>
      <w:r w:rsidR="003D607A">
        <w:rPr>
          <w:rFonts w:ascii="Times New Roman" w:hAnsi="Times New Roman"/>
          <w:sz w:val="24"/>
          <w:szCs w:val="24"/>
          <w:lang w:eastAsia="pl-PL"/>
        </w:rPr>
        <w:t>bezpłatnej</w:t>
      </w:r>
      <w:r w:rsidR="00575068">
        <w:rPr>
          <w:rFonts w:ascii="Times New Roman" w:hAnsi="Times New Roman"/>
          <w:sz w:val="24"/>
          <w:szCs w:val="24"/>
          <w:lang w:eastAsia="pl-PL"/>
        </w:rPr>
        <w:t>]</w:t>
      </w:r>
      <w:r>
        <w:rPr>
          <w:rFonts w:ascii="Times New Roman" w:hAnsi="Times New Roman"/>
          <w:i/>
          <w:color w:val="FF0000"/>
          <w:sz w:val="24"/>
          <w:szCs w:val="24"/>
          <w:lang w:eastAsia="pl-PL"/>
        </w:rPr>
        <w:t xml:space="preserve"> </w:t>
      </w:r>
      <w:r>
        <w:rPr>
          <w:rFonts w:ascii="Times New Roman" w:hAnsi="Times New Roman"/>
          <w:sz w:val="24"/>
          <w:szCs w:val="24"/>
          <w:lang w:eastAsia="pl-PL"/>
        </w:rPr>
        <w:t xml:space="preserve">nauki w szkołach publicznych. Obowiązek szkolny dotyczy w Polsce wszystkich dzieci do 18 roku życia. Urząd do Spraw Cudzoziemców udziela, co do zasady, zgody organizacjom pozarządowym do monitorowania ośrodków dla uchodźców, gdy mogą one wykazać, że takie wizytacje są integralną częścią ich działalności. Polska w pełni stosuje Regulacje Dublin II. Kandydatów ubiegających się o status uchodźcy, którzy stwierdzili, iż padli ofiarą przemocy poddaje się badaniom psychologicznym. W wypadkach, w których potwierdzono traumę psycholog uczestniczy w </w:t>
      </w:r>
      <w:r w:rsidR="000B62E4">
        <w:rPr>
          <w:rFonts w:ascii="Times New Roman" w:hAnsi="Times New Roman"/>
          <w:sz w:val="24"/>
          <w:szCs w:val="24"/>
          <w:lang w:eastAsia="pl-PL"/>
        </w:rPr>
        <w:t>przesłuchaniu</w:t>
      </w:r>
      <w:r>
        <w:rPr>
          <w:rFonts w:ascii="Times New Roman" w:hAnsi="Times New Roman"/>
          <w:sz w:val="24"/>
          <w:szCs w:val="24"/>
          <w:lang w:eastAsia="pl-PL"/>
        </w:rPr>
        <w:t xml:space="preserve"> o nadanie statusu uchodźcy</w:t>
      </w:r>
      <w:r>
        <w:rPr>
          <w:rStyle w:val="Odwoanieprzypisudolnego"/>
          <w:rFonts w:ascii="Times New Roman" w:hAnsi="Times New Roman"/>
          <w:sz w:val="24"/>
          <w:szCs w:val="24"/>
          <w:lang w:eastAsia="pl-PL"/>
        </w:rPr>
        <w:footnoteReference w:id="19"/>
      </w:r>
      <w:r w:rsidRPr="000A196D">
        <w:rPr>
          <w:rFonts w:ascii="Times New Roman" w:hAnsi="Times New Roman"/>
          <w:sz w:val="24"/>
          <w:szCs w:val="24"/>
          <w:lang w:eastAsia="pl-PL"/>
        </w:rPr>
        <w:t>.</w:t>
      </w:r>
      <w:r>
        <w:rPr>
          <w:rFonts w:ascii="Times New Roman" w:hAnsi="Times New Roman"/>
          <w:sz w:val="24"/>
          <w:szCs w:val="24"/>
          <w:lang w:eastAsia="pl-PL"/>
        </w:rPr>
        <w:t xml:space="preserve"> Opinie wydawane przez psychologów </w:t>
      </w:r>
      <w:r w:rsidRPr="009770CE">
        <w:rPr>
          <w:rFonts w:ascii="Times New Roman" w:hAnsi="Times New Roman"/>
          <w:sz w:val="24"/>
          <w:szCs w:val="24"/>
          <w:lang w:eastAsia="pl-PL"/>
        </w:rPr>
        <w:t xml:space="preserve">nie </w:t>
      </w:r>
      <w:r>
        <w:rPr>
          <w:rFonts w:ascii="Times New Roman" w:hAnsi="Times New Roman"/>
          <w:sz w:val="24"/>
          <w:szCs w:val="24"/>
          <w:lang w:eastAsia="pl-PL"/>
        </w:rPr>
        <w:t xml:space="preserve">są jeszcze w pełni zgodne z Protokołem Istambulskim, zatem podjęto działania mające tej sytuacji zaradzić. Osoby ubiegające się o status uchodźcy </w:t>
      </w:r>
      <w:r w:rsidRPr="000E5966">
        <w:rPr>
          <w:rFonts w:ascii="Times New Roman" w:hAnsi="Times New Roman"/>
          <w:sz w:val="24"/>
          <w:szCs w:val="24"/>
          <w:lang w:eastAsia="pl-PL"/>
        </w:rPr>
        <w:t>m</w:t>
      </w:r>
      <w:r>
        <w:rPr>
          <w:rFonts w:ascii="Times New Roman" w:hAnsi="Times New Roman"/>
          <w:sz w:val="24"/>
          <w:szCs w:val="24"/>
          <w:lang w:eastAsia="pl-PL"/>
        </w:rPr>
        <w:t>ają dostęp do</w:t>
      </w:r>
      <w:r w:rsidR="00117A81">
        <w:rPr>
          <w:rFonts w:ascii="Times New Roman" w:hAnsi="Times New Roman"/>
          <w:sz w:val="24"/>
          <w:szCs w:val="24"/>
          <w:lang w:eastAsia="pl-PL"/>
        </w:rPr>
        <w:t xml:space="preserve"> [bezpłatnej]</w:t>
      </w:r>
      <w:r>
        <w:rPr>
          <w:rFonts w:ascii="Times New Roman" w:hAnsi="Times New Roman"/>
          <w:sz w:val="24"/>
          <w:szCs w:val="24"/>
          <w:lang w:eastAsia="pl-PL"/>
        </w:rPr>
        <w:t xml:space="preserve"> pomocy tłumaczy i prawnej.</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27. </w:t>
      </w:r>
      <w:r w:rsidRPr="009467D2">
        <w:rPr>
          <w:rFonts w:ascii="Times New Roman" w:hAnsi="Times New Roman"/>
          <w:b/>
          <w:sz w:val="24"/>
          <w:szCs w:val="24"/>
          <w:lang w:eastAsia="pl-PL"/>
        </w:rPr>
        <w:t>Pani Przybyłowicz (Polska)</w:t>
      </w:r>
      <w:r w:rsidRPr="009467D2">
        <w:rPr>
          <w:rFonts w:ascii="Times New Roman" w:hAnsi="Times New Roman"/>
          <w:sz w:val="24"/>
          <w:szCs w:val="24"/>
          <w:lang w:eastAsia="pl-PL"/>
        </w:rPr>
        <w:t xml:space="preserve"> powiedziała, że pewne elementy Konwencji o statusie bezpaństwowców z 1954 r. i Konwencji o ograniczani</w:t>
      </w:r>
      <w:r>
        <w:rPr>
          <w:rFonts w:ascii="Times New Roman" w:hAnsi="Times New Roman"/>
          <w:sz w:val="24"/>
          <w:szCs w:val="24"/>
          <w:lang w:eastAsia="pl-PL"/>
        </w:rPr>
        <w:t xml:space="preserve">u bezpaństwowości z 1961 r. są </w:t>
      </w:r>
      <w:r w:rsidRPr="009467D2">
        <w:rPr>
          <w:rFonts w:ascii="Times New Roman" w:hAnsi="Times New Roman"/>
          <w:sz w:val="24"/>
          <w:szCs w:val="24"/>
          <w:lang w:eastAsia="pl-PL"/>
        </w:rPr>
        <w:t>już obecne w polskim ustawod</w:t>
      </w:r>
      <w:r>
        <w:rPr>
          <w:rFonts w:ascii="Times New Roman" w:hAnsi="Times New Roman"/>
          <w:sz w:val="24"/>
          <w:szCs w:val="24"/>
          <w:lang w:eastAsia="pl-PL"/>
        </w:rPr>
        <w:t>awstwie. Niemniej, Rząd rozważa</w:t>
      </w:r>
      <w:r w:rsidRPr="009467D2">
        <w:rPr>
          <w:rFonts w:ascii="Times New Roman" w:hAnsi="Times New Roman"/>
          <w:sz w:val="24"/>
          <w:szCs w:val="24"/>
          <w:lang w:eastAsia="pl-PL"/>
        </w:rPr>
        <w:t xml:space="preserve"> możliwość przystąpienia do obu konwencji. N</w:t>
      </w:r>
      <w:r>
        <w:rPr>
          <w:rFonts w:ascii="Times New Roman" w:hAnsi="Times New Roman"/>
          <w:sz w:val="24"/>
          <w:szCs w:val="24"/>
          <w:lang w:eastAsia="pl-PL"/>
        </w:rPr>
        <w:t>owa ustawa o cudzoziemcach ma</w:t>
      </w:r>
      <w:r w:rsidRPr="009467D2">
        <w:rPr>
          <w:rFonts w:ascii="Times New Roman" w:hAnsi="Times New Roman"/>
          <w:sz w:val="24"/>
          <w:szCs w:val="24"/>
          <w:lang w:eastAsia="pl-PL"/>
        </w:rPr>
        <w:t xml:space="preserve"> wejść w życie w 2014 r., a nowy system pomocy prawnej </w:t>
      </w:r>
      <w:r>
        <w:rPr>
          <w:rFonts w:ascii="Times New Roman" w:hAnsi="Times New Roman"/>
          <w:sz w:val="24"/>
          <w:szCs w:val="24"/>
          <w:lang w:eastAsia="pl-PL"/>
        </w:rPr>
        <w:t xml:space="preserve">powinien zostać wdrożony </w:t>
      </w:r>
      <w:r w:rsidRPr="009467D2">
        <w:rPr>
          <w:rFonts w:ascii="Times New Roman" w:hAnsi="Times New Roman"/>
          <w:sz w:val="24"/>
          <w:szCs w:val="24"/>
          <w:lang w:eastAsia="pl-PL"/>
        </w:rPr>
        <w:t>w 2015 r.</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28. Cudzoziemcy, których nie można zidentyfikować</w:t>
      </w:r>
      <w:r>
        <w:rPr>
          <w:rFonts w:ascii="Times New Roman" w:hAnsi="Times New Roman"/>
          <w:sz w:val="24"/>
          <w:szCs w:val="24"/>
          <w:lang w:eastAsia="pl-PL"/>
        </w:rPr>
        <w:t xml:space="preserve">, byli </w:t>
      </w:r>
      <w:r w:rsidR="00D80257">
        <w:rPr>
          <w:rFonts w:ascii="Times New Roman" w:hAnsi="Times New Roman"/>
          <w:sz w:val="24"/>
          <w:szCs w:val="24"/>
          <w:lang w:eastAsia="pl-PL"/>
        </w:rPr>
        <w:t>zwalniani</w:t>
      </w:r>
      <w:r w:rsidRPr="009467D2">
        <w:rPr>
          <w:rFonts w:ascii="Times New Roman" w:hAnsi="Times New Roman"/>
          <w:sz w:val="24"/>
          <w:szCs w:val="24"/>
          <w:lang w:eastAsia="pl-PL"/>
        </w:rPr>
        <w:t xml:space="preserve"> z ośrodków </w:t>
      </w:r>
      <w:r w:rsidR="00F540DC">
        <w:rPr>
          <w:rFonts w:ascii="Times New Roman" w:hAnsi="Times New Roman"/>
          <w:sz w:val="24"/>
          <w:szCs w:val="24"/>
          <w:lang w:eastAsia="pl-PL"/>
        </w:rPr>
        <w:t>strzeżonych</w:t>
      </w:r>
      <w:r>
        <w:rPr>
          <w:rFonts w:ascii="Times New Roman" w:hAnsi="Times New Roman"/>
          <w:sz w:val="24"/>
          <w:szCs w:val="24"/>
          <w:lang w:eastAsia="pl-PL"/>
        </w:rPr>
        <w:t xml:space="preserve"> </w:t>
      </w:r>
      <w:r w:rsidRPr="009467D2">
        <w:rPr>
          <w:rFonts w:ascii="Times New Roman" w:hAnsi="Times New Roman"/>
          <w:sz w:val="24"/>
          <w:szCs w:val="24"/>
          <w:lang w:eastAsia="pl-PL"/>
        </w:rPr>
        <w:t>i</w:t>
      </w:r>
      <w:r>
        <w:rPr>
          <w:rFonts w:ascii="Times New Roman" w:hAnsi="Times New Roman"/>
          <w:sz w:val="24"/>
          <w:szCs w:val="24"/>
          <w:lang w:eastAsia="pl-PL"/>
        </w:rPr>
        <w:t xml:space="preserve">, </w:t>
      </w:r>
      <w:r w:rsidRPr="009467D2">
        <w:rPr>
          <w:rFonts w:ascii="Times New Roman" w:hAnsi="Times New Roman"/>
          <w:sz w:val="24"/>
          <w:szCs w:val="24"/>
          <w:lang w:eastAsia="pl-PL"/>
        </w:rPr>
        <w:t>z powodu niemożności deportacj</w:t>
      </w:r>
      <w:r>
        <w:rPr>
          <w:rFonts w:ascii="Times New Roman" w:hAnsi="Times New Roman"/>
          <w:sz w:val="24"/>
          <w:szCs w:val="24"/>
          <w:lang w:eastAsia="pl-PL"/>
        </w:rPr>
        <w:t xml:space="preserve">i, przyznawano </w:t>
      </w:r>
      <w:r w:rsidRPr="009467D2">
        <w:rPr>
          <w:rFonts w:ascii="Times New Roman" w:hAnsi="Times New Roman"/>
          <w:sz w:val="24"/>
          <w:szCs w:val="24"/>
          <w:lang w:eastAsia="pl-PL"/>
        </w:rPr>
        <w:t>im prawo</w:t>
      </w:r>
      <w:r>
        <w:rPr>
          <w:rFonts w:ascii="Times New Roman" w:hAnsi="Times New Roman"/>
          <w:sz w:val="24"/>
          <w:szCs w:val="24"/>
          <w:lang w:eastAsia="pl-PL"/>
        </w:rPr>
        <w:t xml:space="preserve"> do pobytu tolerowanego,</w:t>
      </w:r>
      <w:r w:rsidRPr="009467D2">
        <w:rPr>
          <w:rFonts w:ascii="Times New Roman" w:hAnsi="Times New Roman"/>
          <w:sz w:val="24"/>
          <w:szCs w:val="24"/>
          <w:lang w:eastAsia="pl-PL"/>
        </w:rPr>
        <w:t xml:space="preserve"> </w:t>
      </w:r>
      <w:r>
        <w:rPr>
          <w:rFonts w:ascii="Times New Roman" w:hAnsi="Times New Roman"/>
          <w:sz w:val="24"/>
          <w:szCs w:val="24"/>
          <w:lang w:eastAsia="pl-PL"/>
        </w:rPr>
        <w:t xml:space="preserve">a </w:t>
      </w:r>
      <w:r w:rsidR="00136D5E">
        <w:rPr>
          <w:rFonts w:ascii="Times New Roman" w:hAnsi="Times New Roman"/>
          <w:sz w:val="24"/>
          <w:szCs w:val="24"/>
          <w:lang w:eastAsia="pl-PL"/>
        </w:rPr>
        <w:t>więc</w:t>
      </w:r>
      <w:r>
        <w:rPr>
          <w:rFonts w:ascii="Times New Roman" w:hAnsi="Times New Roman"/>
          <w:sz w:val="24"/>
          <w:szCs w:val="24"/>
          <w:lang w:eastAsia="pl-PL"/>
        </w:rPr>
        <w:t xml:space="preserve"> </w:t>
      </w:r>
      <w:r w:rsidRPr="009467D2">
        <w:rPr>
          <w:rFonts w:ascii="Times New Roman" w:hAnsi="Times New Roman"/>
          <w:sz w:val="24"/>
          <w:szCs w:val="24"/>
          <w:lang w:eastAsia="pl-PL"/>
        </w:rPr>
        <w:lastRenderedPageBreak/>
        <w:t>roczne zezwolenie na pobyt. Gdy narodowość takiej osoby uda</w:t>
      </w:r>
      <w:r>
        <w:rPr>
          <w:rFonts w:ascii="Times New Roman" w:hAnsi="Times New Roman"/>
          <w:sz w:val="24"/>
          <w:szCs w:val="24"/>
          <w:lang w:eastAsia="pl-PL"/>
        </w:rPr>
        <w:t>je</w:t>
      </w:r>
      <w:r w:rsidRPr="009467D2">
        <w:rPr>
          <w:rFonts w:ascii="Times New Roman" w:hAnsi="Times New Roman"/>
          <w:sz w:val="24"/>
          <w:szCs w:val="24"/>
          <w:lang w:eastAsia="pl-PL"/>
        </w:rPr>
        <w:t xml:space="preserve"> się ustalić</w:t>
      </w:r>
      <w:r>
        <w:rPr>
          <w:rFonts w:ascii="Times New Roman" w:hAnsi="Times New Roman"/>
          <w:sz w:val="24"/>
          <w:szCs w:val="24"/>
          <w:lang w:eastAsia="pl-PL"/>
        </w:rPr>
        <w:t>,</w:t>
      </w:r>
      <w:r w:rsidRPr="009467D2">
        <w:rPr>
          <w:rFonts w:ascii="Times New Roman" w:hAnsi="Times New Roman"/>
          <w:sz w:val="24"/>
          <w:szCs w:val="24"/>
          <w:lang w:eastAsia="pl-PL"/>
        </w:rPr>
        <w:t xml:space="preserve"> prawo pobytu tolerowanego</w:t>
      </w:r>
      <w:r>
        <w:rPr>
          <w:rFonts w:ascii="Times New Roman" w:hAnsi="Times New Roman"/>
          <w:sz w:val="24"/>
          <w:szCs w:val="24"/>
          <w:lang w:eastAsia="pl-PL"/>
        </w:rPr>
        <w:t xml:space="preserve"> zostaje</w:t>
      </w:r>
      <w:r w:rsidRPr="009467D2">
        <w:rPr>
          <w:rFonts w:ascii="Times New Roman" w:hAnsi="Times New Roman"/>
          <w:sz w:val="24"/>
          <w:szCs w:val="24"/>
          <w:lang w:eastAsia="pl-PL"/>
        </w:rPr>
        <w:t xml:space="preserve"> </w:t>
      </w:r>
      <w:r>
        <w:rPr>
          <w:rFonts w:ascii="Times New Roman" w:hAnsi="Times New Roman"/>
          <w:sz w:val="24"/>
          <w:szCs w:val="24"/>
          <w:lang w:eastAsia="pl-PL"/>
        </w:rPr>
        <w:t>anulowane</w:t>
      </w:r>
      <w:r w:rsidRPr="009467D2">
        <w:rPr>
          <w:rFonts w:ascii="Times New Roman" w:hAnsi="Times New Roman"/>
          <w:sz w:val="24"/>
          <w:szCs w:val="24"/>
          <w:lang w:eastAsia="pl-PL"/>
        </w:rPr>
        <w:t xml:space="preserve">. Na mocy mających wejść w życie przepisów procedura deportacyjna byłaby </w:t>
      </w:r>
      <w:r w:rsidR="00EA0D26">
        <w:rPr>
          <w:rFonts w:ascii="Times New Roman" w:hAnsi="Times New Roman"/>
          <w:sz w:val="24"/>
          <w:szCs w:val="24"/>
          <w:lang w:eastAsia="pl-PL"/>
        </w:rPr>
        <w:t>wstrzymywana</w:t>
      </w:r>
      <w:r>
        <w:rPr>
          <w:rFonts w:ascii="Times New Roman" w:hAnsi="Times New Roman"/>
          <w:sz w:val="24"/>
          <w:szCs w:val="24"/>
          <w:lang w:eastAsia="pl-PL"/>
        </w:rPr>
        <w:t xml:space="preserve"> przez sądy </w:t>
      </w:r>
      <w:r w:rsidRPr="009467D2">
        <w:rPr>
          <w:rFonts w:ascii="Times New Roman" w:hAnsi="Times New Roman"/>
          <w:sz w:val="24"/>
          <w:szCs w:val="24"/>
          <w:lang w:eastAsia="pl-PL"/>
        </w:rPr>
        <w:t xml:space="preserve">po wniesieniu przez daną osobę skargi podważającej zasadność </w:t>
      </w:r>
      <w:r>
        <w:rPr>
          <w:rFonts w:ascii="Times New Roman" w:hAnsi="Times New Roman"/>
          <w:sz w:val="24"/>
          <w:szCs w:val="24"/>
          <w:lang w:eastAsia="pl-PL"/>
        </w:rPr>
        <w:t>wydanej</w:t>
      </w:r>
      <w:r w:rsidR="008F51E1">
        <w:rPr>
          <w:rFonts w:ascii="Times New Roman" w:hAnsi="Times New Roman"/>
          <w:sz w:val="24"/>
          <w:szCs w:val="24"/>
          <w:lang w:eastAsia="pl-PL"/>
        </w:rPr>
        <w:t xml:space="preserve"> [w drugiej instancji]</w:t>
      </w:r>
      <w:r>
        <w:rPr>
          <w:rFonts w:ascii="Times New Roman" w:hAnsi="Times New Roman"/>
          <w:sz w:val="24"/>
          <w:szCs w:val="24"/>
          <w:lang w:eastAsia="pl-PL"/>
        </w:rPr>
        <w:t xml:space="preserve"> </w:t>
      </w:r>
      <w:r w:rsidRPr="009467D2">
        <w:rPr>
          <w:rFonts w:ascii="Times New Roman" w:hAnsi="Times New Roman"/>
          <w:sz w:val="24"/>
          <w:szCs w:val="24"/>
          <w:lang w:eastAsia="pl-PL"/>
        </w:rPr>
        <w:t>decyzji o deportacji</w:t>
      </w:r>
      <w:r>
        <w:rPr>
          <w:rStyle w:val="Odwoanieprzypisudolnego"/>
          <w:rFonts w:ascii="Times New Roman" w:hAnsi="Times New Roman"/>
          <w:sz w:val="24"/>
          <w:szCs w:val="24"/>
          <w:lang w:eastAsia="pl-PL"/>
        </w:rPr>
        <w:footnoteReference w:id="20"/>
      </w:r>
      <w:r w:rsidRPr="009467D2">
        <w:rPr>
          <w:rFonts w:ascii="Times New Roman" w:hAnsi="Times New Roman"/>
          <w:sz w:val="24"/>
          <w:szCs w:val="24"/>
          <w:lang w:eastAsia="pl-PL"/>
        </w:rPr>
        <w:t>.</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29. Cudzoziemcy przebywający w ośrodkach strzeżonych prowadzonych </w:t>
      </w:r>
      <w:r>
        <w:rPr>
          <w:rFonts w:ascii="Times New Roman" w:hAnsi="Times New Roman"/>
          <w:sz w:val="24"/>
          <w:szCs w:val="24"/>
          <w:lang w:eastAsia="pl-PL"/>
        </w:rPr>
        <w:t>przez straż graniczną nie mogą być w nich  przetrzymywani</w:t>
      </w:r>
      <w:r w:rsidRPr="009467D2">
        <w:rPr>
          <w:rFonts w:ascii="Times New Roman" w:hAnsi="Times New Roman"/>
          <w:sz w:val="24"/>
          <w:szCs w:val="24"/>
          <w:lang w:eastAsia="pl-PL"/>
        </w:rPr>
        <w:t xml:space="preserve"> dłużej n</w:t>
      </w:r>
      <w:r>
        <w:rPr>
          <w:rFonts w:ascii="Times New Roman" w:hAnsi="Times New Roman"/>
          <w:sz w:val="24"/>
          <w:szCs w:val="24"/>
          <w:lang w:eastAsia="pl-PL"/>
        </w:rPr>
        <w:t>iż rok. W wyniku monitoringu</w:t>
      </w:r>
      <w:r w:rsidR="000A25EA">
        <w:rPr>
          <w:rStyle w:val="Odwoanieprzypisudolnego"/>
          <w:rFonts w:ascii="Times New Roman" w:hAnsi="Times New Roman"/>
          <w:sz w:val="24"/>
          <w:szCs w:val="24"/>
          <w:lang w:eastAsia="pl-PL"/>
        </w:rPr>
        <w:footnoteReference w:id="21"/>
      </w:r>
      <w:r>
        <w:rPr>
          <w:rFonts w:ascii="Times New Roman" w:hAnsi="Times New Roman"/>
          <w:sz w:val="24"/>
          <w:szCs w:val="24"/>
          <w:lang w:eastAsia="pl-PL"/>
        </w:rPr>
        <w:t xml:space="preserve"> </w:t>
      </w:r>
      <w:r w:rsidRPr="003A1E37">
        <w:rPr>
          <w:rFonts w:ascii="Times New Roman" w:hAnsi="Times New Roman"/>
          <w:sz w:val="24"/>
          <w:szCs w:val="24"/>
          <w:lang w:eastAsia="pl-PL"/>
        </w:rPr>
        <w:t>w 2012 r.</w:t>
      </w:r>
      <w:r>
        <w:rPr>
          <w:rFonts w:ascii="Times New Roman" w:hAnsi="Times New Roman"/>
          <w:sz w:val="24"/>
          <w:szCs w:val="24"/>
          <w:lang w:eastAsia="pl-PL"/>
        </w:rPr>
        <w:t xml:space="preserve"> opublikowano</w:t>
      </w:r>
      <w:r w:rsidRPr="003A1E37">
        <w:rPr>
          <w:rFonts w:ascii="Times New Roman" w:hAnsi="Times New Roman"/>
          <w:sz w:val="24"/>
          <w:szCs w:val="24"/>
          <w:lang w:eastAsia="pl-PL"/>
        </w:rPr>
        <w:t xml:space="preserve"> </w:t>
      </w:r>
      <w:r w:rsidRPr="009467D2">
        <w:rPr>
          <w:rFonts w:ascii="Times New Roman" w:hAnsi="Times New Roman"/>
          <w:sz w:val="24"/>
          <w:szCs w:val="24"/>
          <w:lang w:eastAsia="pl-PL"/>
        </w:rPr>
        <w:t>w 15 językach standardowe informacje dla o</w:t>
      </w:r>
      <w:r>
        <w:rPr>
          <w:rFonts w:ascii="Times New Roman" w:hAnsi="Times New Roman"/>
          <w:sz w:val="24"/>
          <w:szCs w:val="24"/>
          <w:lang w:eastAsia="pl-PL"/>
        </w:rPr>
        <w:t>sób przebywających w ośrodkach</w:t>
      </w:r>
      <w:r>
        <w:rPr>
          <w:rStyle w:val="Odwoanieprzypisudolnego"/>
          <w:rFonts w:ascii="Times New Roman" w:hAnsi="Times New Roman"/>
          <w:sz w:val="24"/>
          <w:szCs w:val="24"/>
          <w:lang w:eastAsia="pl-PL"/>
        </w:rPr>
        <w:footnoteReference w:id="22"/>
      </w:r>
      <w:r>
        <w:rPr>
          <w:rFonts w:ascii="Times New Roman" w:hAnsi="Times New Roman"/>
          <w:sz w:val="24"/>
          <w:szCs w:val="24"/>
          <w:lang w:eastAsia="pl-PL"/>
        </w:rPr>
        <w:t>,</w:t>
      </w:r>
      <w:r w:rsidRPr="009467D2">
        <w:rPr>
          <w:rFonts w:ascii="Times New Roman" w:hAnsi="Times New Roman"/>
          <w:sz w:val="24"/>
          <w:szCs w:val="24"/>
          <w:lang w:eastAsia="pl-PL"/>
        </w:rPr>
        <w:t xml:space="preserve"> z czego 2</w:t>
      </w:r>
      <w:r>
        <w:rPr>
          <w:rFonts w:ascii="Times New Roman" w:hAnsi="Times New Roman"/>
          <w:sz w:val="24"/>
          <w:szCs w:val="24"/>
          <w:lang w:eastAsia="pl-PL"/>
        </w:rPr>
        <w:t xml:space="preserve"> ośrodki</w:t>
      </w:r>
      <w:r w:rsidRPr="009467D2">
        <w:rPr>
          <w:rFonts w:ascii="Times New Roman" w:hAnsi="Times New Roman"/>
          <w:sz w:val="24"/>
          <w:szCs w:val="24"/>
          <w:lang w:eastAsia="pl-PL"/>
        </w:rPr>
        <w:t xml:space="preserve"> zarezerwowane </w:t>
      </w:r>
      <w:r w:rsidR="00457F83">
        <w:rPr>
          <w:rFonts w:ascii="Times New Roman" w:hAnsi="Times New Roman"/>
          <w:sz w:val="24"/>
          <w:szCs w:val="24"/>
          <w:lang w:eastAsia="pl-PL"/>
        </w:rPr>
        <w:t>zostały wyłącznie</w:t>
      </w:r>
      <w:r>
        <w:rPr>
          <w:rFonts w:ascii="Times New Roman" w:hAnsi="Times New Roman"/>
          <w:sz w:val="24"/>
          <w:szCs w:val="24"/>
          <w:lang w:eastAsia="pl-PL"/>
        </w:rPr>
        <w:t xml:space="preserve"> </w:t>
      </w:r>
      <w:r w:rsidRPr="009467D2">
        <w:rPr>
          <w:rFonts w:ascii="Times New Roman" w:hAnsi="Times New Roman"/>
          <w:sz w:val="24"/>
          <w:szCs w:val="24"/>
          <w:lang w:eastAsia="pl-PL"/>
        </w:rPr>
        <w:t>dla rodziców z dziećmi. Przebywającym tam osobom za</w:t>
      </w:r>
      <w:r>
        <w:rPr>
          <w:rFonts w:ascii="Times New Roman" w:hAnsi="Times New Roman"/>
          <w:sz w:val="24"/>
          <w:szCs w:val="24"/>
          <w:lang w:eastAsia="pl-PL"/>
        </w:rPr>
        <w:t>pewniono</w:t>
      </w:r>
      <w:r w:rsidRPr="009467D2">
        <w:rPr>
          <w:rFonts w:ascii="Times New Roman" w:hAnsi="Times New Roman"/>
          <w:sz w:val="24"/>
          <w:szCs w:val="24"/>
          <w:lang w:eastAsia="pl-PL"/>
        </w:rPr>
        <w:t xml:space="preserve"> większą swobodę poruszania się po terenie i bogatszą ofertę edukacyjną. Stan pomieszczeń wspóln</w:t>
      </w:r>
      <w:r>
        <w:rPr>
          <w:rFonts w:ascii="Times New Roman" w:hAnsi="Times New Roman"/>
          <w:sz w:val="24"/>
          <w:szCs w:val="24"/>
          <w:lang w:eastAsia="pl-PL"/>
        </w:rPr>
        <w:t>ych i obiektów sportowych uległ</w:t>
      </w:r>
      <w:r w:rsidRPr="009467D2">
        <w:rPr>
          <w:rFonts w:ascii="Times New Roman" w:hAnsi="Times New Roman"/>
          <w:sz w:val="24"/>
          <w:szCs w:val="24"/>
          <w:lang w:eastAsia="pl-PL"/>
        </w:rPr>
        <w:t xml:space="preserve"> poprawie</w:t>
      </w:r>
      <w:r>
        <w:rPr>
          <w:rFonts w:ascii="Times New Roman" w:hAnsi="Times New Roman"/>
          <w:sz w:val="24"/>
          <w:szCs w:val="24"/>
          <w:lang w:eastAsia="pl-PL"/>
        </w:rPr>
        <w:t xml:space="preserve">, a ponadto zainstalowano komputery podłączone </w:t>
      </w:r>
      <w:r w:rsidRPr="009467D2">
        <w:rPr>
          <w:rFonts w:ascii="Times New Roman" w:hAnsi="Times New Roman"/>
          <w:sz w:val="24"/>
          <w:szCs w:val="24"/>
          <w:lang w:eastAsia="pl-PL"/>
        </w:rPr>
        <w:t>do Internetu. Pracownikom</w:t>
      </w:r>
      <w:r w:rsidR="00044962">
        <w:rPr>
          <w:rFonts w:ascii="Times New Roman" w:hAnsi="Times New Roman"/>
          <w:sz w:val="24"/>
          <w:szCs w:val="24"/>
          <w:lang w:eastAsia="pl-PL"/>
        </w:rPr>
        <w:t xml:space="preserve"> [strzeżonych]</w:t>
      </w:r>
      <w:r>
        <w:rPr>
          <w:rFonts w:ascii="Times New Roman" w:hAnsi="Times New Roman"/>
          <w:sz w:val="24"/>
          <w:szCs w:val="24"/>
          <w:lang w:eastAsia="pl-PL"/>
        </w:rPr>
        <w:t xml:space="preserve"> </w:t>
      </w:r>
      <w:r w:rsidRPr="009467D2">
        <w:rPr>
          <w:rFonts w:ascii="Times New Roman" w:hAnsi="Times New Roman"/>
          <w:sz w:val="24"/>
          <w:szCs w:val="24"/>
          <w:lang w:eastAsia="pl-PL"/>
        </w:rPr>
        <w:t>ośrodków zaproponowano kursy językowe</w:t>
      </w:r>
      <w:r>
        <w:rPr>
          <w:rStyle w:val="Odwoanieprzypisudolnego"/>
          <w:rFonts w:ascii="Times New Roman" w:hAnsi="Times New Roman"/>
          <w:sz w:val="24"/>
          <w:szCs w:val="24"/>
          <w:lang w:eastAsia="pl-PL"/>
        </w:rPr>
        <w:footnoteReference w:id="23"/>
      </w:r>
      <w:r w:rsidRPr="009467D2">
        <w:rPr>
          <w:rFonts w:ascii="Times New Roman" w:hAnsi="Times New Roman"/>
          <w:sz w:val="24"/>
          <w:szCs w:val="24"/>
          <w:lang w:eastAsia="pl-PL"/>
        </w:rPr>
        <w:t xml:space="preserve">. Przebywający w ośrodku </w:t>
      </w:r>
      <w:r>
        <w:rPr>
          <w:rFonts w:ascii="Times New Roman" w:hAnsi="Times New Roman"/>
          <w:sz w:val="24"/>
          <w:szCs w:val="24"/>
          <w:lang w:eastAsia="pl-PL"/>
        </w:rPr>
        <w:t xml:space="preserve">mieli </w:t>
      </w:r>
      <w:r w:rsidRPr="009467D2">
        <w:rPr>
          <w:rFonts w:ascii="Times New Roman" w:hAnsi="Times New Roman"/>
          <w:sz w:val="24"/>
          <w:szCs w:val="24"/>
          <w:lang w:eastAsia="pl-PL"/>
        </w:rPr>
        <w:t xml:space="preserve">prawo do opieki zdrowotnej i psychicznej. Nowa ustawa pozwoli na umieszczenie w ośrodkach jedynie małoletnich </w:t>
      </w:r>
      <w:r w:rsidR="00DD30BE">
        <w:rPr>
          <w:rFonts w:ascii="Times New Roman" w:hAnsi="Times New Roman"/>
          <w:sz w:val="24"/>
          <w:szCs w:val="24"/>
          <w:lang w:eastAsia="pl-PL"/>
        </w:rPr>
        <w:t xml:space="preserve">bez opieki </w:t>
      </w:r>
      <w:r w:rsidRPr="009467D2">
        <w:rPr>
          <w:rFonts w:ascii="Times New Roman" w:hAnsi="Times New Roman"/>
          <w:sz w:val="24"/>
          <w:szCs w:val="24"/>
          <w:lang w:eastAsia="pl-PL"/>
        </w:rPr>
        <w:t>powyżej 15 roku.</w:t>
      </w:r>
      <w:r>
        <w:rPr>
          <w:rFonts w:ascii="Times New Roman" w:hAnsi="Times New Roman"/>
          <w:sz w:val="24"/>
          <w:szCs w:val="24"/>
          <w:lang w:eastAsia="pl-PL"/>
        </w:rPr>
        <w:t xml:space="preserve"> Prawo małoletnich do nauki</w:t>
      </w:r>
      <w:r w:rsidRPr="009467D2">
        <w:rPr>
          <w:rFonts w:ascii="Times New Roman" w:hAnsi="Times New Roman"/>
          <w:sz w:val="24"/>
          <w:szCs w:val="24"/>
          <w:lang w:eastAsia="pl-PL"/>
        </w:rPr>
        <w:t xml:space="preserve"> </w:t>
      </w:r>
      <w:r>
        <w:rPr>
          <w:rFonts w:ascii="Times New Roman" w:hAnsi="Times New Roman"/>
          <w:sz w:val="24"/>
          <w:szCs w:val="24"/>
          <w:lang w:eastAsia="pl-PL"/>
        </w:rPr>
        <w:t xml:space="preserve">było </w:t>
      </w:r>
      <w:r w:rsidRPr="009467D2">
        <w:rPr>
          <w:rFonts w:ascii="Times New Roman" w:hAnsi="Times New Roman"/>
          <w:sz w:val="24"/>
          <w:szCs w:val="24"/>
          <w:lang w:eastAsia="pl-PL"/>
        </w:rPr>
        <w:t>w ośrodkach strzeżonych zagwarantowane.</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30. Straż graniczna </w:t>
      </w:r>
      <w:r>
        <w:rPr>
          <w:rFonts w:ascii="Times New Roman" w:hAnsi="Times New Roman"/>
          <w:sz w:val="24"/>
          <w:szCs w:val="24"/>
          <w:lang w:eastAsia="pl-PL"/>
        </w:rPr>
        <w:t xml:space="preserve">informowała </w:t>
      </w:r>
      <w:r w:rsidR="004F278E">
        <w:rPr>
          <w:rFonts w:ascii="Times New Roman" w:hAnsi="Times New Roman"/>
          <w:sz w:val="24"/>
          <w:szCs w:val="24"/>
          <w:lang w:eastAsia="pl-PL"/>
        </w:rPr>
        <w:t>cudzoziemców</w:t>
      </w:r>
      <w:r>
        <w:rPr>
          <w:rFonts w:ascii="Times New Roman" w:hAnsi="Times New Roman"/>
          <w:sz w:val="24"/>
          <w:szCs w:val="24"/>
          <w:lang w:eastAsia="pl-PL"/>
        </w:rPr>
        <w:t xml:space="preserve"> twierdzących, iż</w:t>
      </w:r>
      <w:r w:rsidRPr="009467D2">
        <w:rPr>
          <w:rFonts w:ascii="Times New Roman" w:hAnsi="Times New Roman"/>
          <w:sz w:val="24"/>
          <w:szCs w:val="24"/>
          <w:lang w:eastAsia="pl-PL"/>
        </w:rPr>
        <w:t xml:space="preserve"> </w:t>
      </w:r>
      <w:r>
        <w:rPr>
          <w:rFonts w:ascii="Times New Roman" w:hAnsi="Times New Roman"/>
          <w:sz w:val="24"/>
          <w:szCs w:val="24"/>
          <w:lang w:eastAsia="pl-PL"/>
        </w:rPr>
        <w:t xml:space="preserve">byli </w:t>
      </w:r>
      <w:r w:rsidRPr="009467D2">
        <w:rPr>
          <w:rFonts w:ascii="Times New Roman" w:hAnsi="Times New Roman"/>
          <w:sz w:val="24"/>
          <w:szCs w:val="24"/>
          <w:lang w:eastAsia="pl-PL"/>
        </w:rPr>
        <w:t>ofiarami handlu ludźmi</w:t>
      </w:r>
      <w:r>
        <w:rPr>
          <w:rFonts w:ascii="Times New Roman" w:hAnsi="Times New Roman"/>
          <w:sz w:val="24"/>
          <w:szCs w:val="24"/>
          <w:lang w:eastAsia="pl-PL"/>
        </w:rPr>
        <w:t>,</w:t>
      </w:r>
      <w:r w:rsidRPr="009467D2">
        <w:rPr>
          <w:rFonts w:ascii="Times New Roman" w:hAnsi="Times New Roman"/>
          <w:sz w:val="24"/>
          <w:szCs w:val="24"/>
          <w:lang w:eastAsia="pl-PL"/>
        </w:rPr>
        <w:t xml:space="preserve"> o ich prawach i istnieniu Krajowego Centrum Interwencji Kryzysowej, prowadzonego przez organizację pozarządową „</w:t>
      </w:r>
      <w:smartTag w:uri="urn:schemas-microsoft-com:office:smarttags" w:element="PersonName">
        <w:smartTagPr>
          <w:attr w:name="ProductID" w:val="La Strada"/>
        </w:smartTagPr>
        <w:r w:rsidRPr="009467D2">
          <w:rPr>
            <w:rFonts w:ascii="Times New Roman" w:hAnsi="Times New Roman"/>
            <w:sz w:val="24"/>
            <w:szCs w:val="24"/>
            <w:lang w:eastAsia="pl-PL"/>
          </w:rPr>
          <w:t xml:space="preserve">La </w:t>
        </w:r>
        <w:proofErr w:type="spellStart"/>
        <w:r w:rsidRPr="009467D2">
          <w:rPr>
            <w:rFonts w:ascii="Times New Roman" w:hAnsi="Times New Roman"/>
            <w:sz w:val="24"/>
            <w:szCs w:val="24"/>
            <w:lang w:eastAsia="pl-PL"/>
          </w:rPr>
          <w:t>Stra</w:t>
        </w:r>
        <w:r>
          <w:rPr>
            <w:rFonts w:ascii="Times New Roman" w:hAnsi="Times New Roman"/>
            <w:sz w:val="24"/>
            <w:szCs w:val="24"/>
            <w:lang w:eastAsia="pl-PL"/>
          </w:rPr>
          <w:t>da</w:t>
        </w:r>
      </w:smartTag>
      <w:proofErr w:type="spellEnd"/>
      <w:r>
        <w:rPr>
          <w:rFonts w:ascii="Times New Roman" w:hAnsi="Times New Roman"/>
          <w:sz w:val="24"/>
          <w:szCs w:val="24"/>
          <w:lang w:eastAsia="pl-PL"/>
        </w:rPr>
        <w:t>”. Osobie</w:t>
      </w:r>
      <w:r w:rsidRPr="009467D2">
        <w:rPr>
          <w:rFonts w:ascii="Times New Roman" w:hAnsi="Times New Roman"/>
          <w:sz w:val="24"/>
          <w:szCs w:val="24"/>
          <w:lang w:eastAsia="pl-PL"/>
        </w:rPr>
        <w:t xml:space="preserve"> taki</w:t>
      </w:r>
      <w:r>
        <w:rPr>
          <w:rFonts w:ascii="Times New Roman" w:hAnsi="Times New Roman"/>
          <w:sz w:val="24"/>
          <w:szCs w:val="24"/>
          <w:lang w:eastAsia="pl-PL"/>
        </w:rPr>
        <w:t>ej</w:t>
      </w:r>
      <w:r w:rsidRPr="009467D2">
        <w:rPr>
          <w:rFonts w:ascii="Times New Roman" w:hAnsi="Times New Roman"/>
          <w:sz w:val="24"/>
          <w:szCs w:val="24"/>
          <w:lang w:eastAsia="pl-PL"/>
        </w:rPr>
        <w:t xml:space="preserve"> </w:t>
      </w:r>
      <w:r>
        <w:rPr>
          <w:rFonts w:ascii="Times New Roman" w:hAnsi="Times New Roman"/>
          <w:sz w:val="24"/>
          <w:szCs w:val="24"/>
          <w:lang w:eastAsia="pl-PL"/>
        </w:rPr>
        <w:t xml:space="preserve">przysługiwało </w:t>
      </w:r>
      <w:r w:rsidRPr="009467D2">
        <w:rPr>
          <w:rFonts w:ascii="Times New Roman" w:hAnsi="Times New Roman"/>
          <w:sz w:val="24"/>
          <w:szCs w:val="24"/>
          <w:lang w:eastAsia="pl-PL"/>
        </w:rPr>
        <w:t xml:space="preserve">prawo do ubiegania się o pozwolenie na trzymiesięczny pobyt. </w:t>
      </w:r>
      <w:r>
        <w:rPr>
          <w:rFonts w:ascii="Times New Roman" w:hAnsi="Times New Roman"/>
          <w:sz w:val="24"/>
          <w:szCs w:val="24"/>
          <w:lang w:eastAsia="pl-PL"/>
        </w:rPr>
        <w:t>Faktyczne ofiary przemocy uczestniczą w [działaniach prowadzonych w ramach – przyp. tłum.] programu</w:t>
      </w:r>
      <w:r w:rsidRPr="009467D2">
        <w:rPr>
          <w:rFonts w:ascii="Times New Roman" w:hAnsi="Times New Roman"/>
          <w:sz w:val="24"/>
          <w:szCs w:val="24"/>
          <w:lang w:eastAsia="pl-PL"/>
        </w:rPr>
        <w:t xml:space="preserve"> pomocy, a Ministerstwo Spraw Wewnętrznych, </w:t>
      </w:r>
      <w:r>
        <w:rPr>
          <w:rFonts w:ascii="Times New Roman" w:hAnsi="Times New Roman"/>
          <w:sz w:val="24"/>
          <w:szCs w:val="24"/>
          <w:lang w:eastAsia="pl-PL"/>
        </w:rPr>
        <w:t>Policja</w:t>
      </w:r>
      <w:r w:rsidRPr="009467D2">
        <w:rPr>
          <w:rFonts w:ascii="Times New Roman" w:hAnsi="Times New Roman"/>
          <w:sz w:val="24"/>
          <w:szCs w:val="24"/>
          <w:lang w:eastAsia="pl-PL"/>
        </w:rPr>
        <w:t xml:space="preserve"> i właściwa miejscowo prokuratura </w:t>
      </w:r>
      <w:r>
        <w:rPr>
          <w:rFonts w:ascii="Times New Roman" w:hAnsi="Times New Roman"/>
          <w:sz w:val="24"/>
          <w:szCs w:val="24"/>
          <w:lang w:eastAsia="pl-PL"/>
        </w:rPr>
        <w:t>są</w:t>
      </w:r>
      <w:r w:rsidRPr="009467D2">
        <w:rPr>
          <w:rFonts w:ascii="Times New Roman" w:hAnsi="Times New Roman"/>
          <w:sz w:val="24"/>
          <w:szCs w:val="24"/>
          <w:lang w:eastAsia="pl-PL"/>
        </w:rPr>
        <w:t xml:space="preserve"> informowane o pobycie ofiary w Polsce. Organizacje pozarządowe zapewniały </w:t>
      </w:r>
      <w:r>
        <w:rPr>
          <w:rFonts w:ascii="Times New Roman" w:hAnsi="Times New Roman"/>
          <w:sz w:val="24"/>
          <w:szCs w:val="24"/>
          <w:lang w:eastAsia="pl-PL"/>
        </w:rPr>
        <w:t>Straży G</w:t>
      </w:r>
      <w:r w:rsidRPr="009467D2">
        <w:rPr>
          <w:rFonts w:ascii="Times New Roman" w:hAnsi="Times New Roman"/>
          <w:sz w:val="24"/>
          <w:szCs w:val="24"/>
          <w:lang w:eastAsia="pl-PL"/>
        </w:rPr>
        <w:t>ranicznej szkolenia poświęcone statusowi prawnemu cudzoziemców i integracji imigrantów. Skargi na strażników granicznych przekazywano</w:t>
      </w:r>
      <w:r>
        <w:rPr>
          <w:rFonts w:ascii="Times New Roman" w:hAnsi="Times New Roman"/>
          <w:sz w:val="24"/>
          <w:szCs w:val="24"/>
          <w:lang w:eastAsia="pl-PL"/>
        </w:rPr>
        <w:t xml:space="preserve"> </w:t>
      </w:r>
      <w:r w:rsidRPr="009467D2">
        <w:rPr>
          <w:rFonts w:ascii="Times New Roman" w:hAnsi="Times New Roman"/>
          <w:sz w:val="24"/>
          <w:szCs w:val="24"/>
          <w:lang w:eastAsia="pl-PL"/>
        </w:rPr>
        <w:t>co miesiąc do Biura Rzecznika Praw Człowieka, a do Ministerstwa Spraw Wewnętrznych co kwartał.</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31. </w:t>
      </w:r>
      <w:r w:rsidRPr="009467D2">
        <w:rPr>
          <w:rFonts w:ascii="Times New Roman" w:hAnsi="Times New Roman"/>
          <w:b/>
          <w:sz w:val="24"/>
          <w:szCs w:val="24"/>
          <w:lang w:eastAsia="pl-PL"/>
        </w:rPr>
        <w:t>Pani Dąbrowiecka (Polska)</w:t>
      </w:r>
      <w:r w:rsidRPr="009467D2">
        <w:rPr>
          <w:rFonts w:ascii="Times New Roman" w:hAnsi="Times New Roman"/>
          <w:sz w:val="24"/>
          <w:szCs w:val="24"/>
          <w:lang w:eastAsia="pl-PL"/>
        </w:rPr>
        <w:t xml:space="preserve"> powiedziała, że Państwo strona nie uważało gwarancji dyplomatycznych za wystarczająca ochronę </w:t>
      </w:r>
      <w:r>
        <w:rPr>
          <w:rFonts w:ascii="Times New Roman" w:hAnsi="Times New Roman"/>
          <w:sz w:val="24"/>
          <w:szCs w:val="24"/>
          <w:lang w:eastAsia="pl-PL"/>
        </w:rPr>
        <w:t xml:space="preserve">dla </w:t>
      </w:r>
      <w:r w:rsidRPr="009467D2">
        <w:rPr>
          <w:rFonts w:ascii="Times New Roman" w:hAnsi="Times New Roman"/>
          <w:sz w:val="24"/>
          <w:szCs w:val="24"/>
          <w:lang w:eastAsia="pl-PL"/>
        </w:rPr>
        <w:t>osoby</w:t>
      </w:r>
      <w:r>
        <w:rPr>
          <w:rFonts w:ascii="Times New Roman" w:hAnsi="Times New Roman"/>
          <w:sz w:val="24"/>
          <w:szCs w:val="24"/>
          <w:lang w:eastAsia="pl-PL"/>
        </w:rPr>
        <w:t xml:space="preserve"> poddanej</w:t>
      </w:r>
      <w:r w:rsidRPr="009467D2">
        <w:rPr>
          <w:rFonts w:ascii="Times New Roman" w:hAnsi="Times New Roman"/>
          <w:sz w:val="24"/>
          <w:szCs w:val="24"/>
          <w:lang w:eastAsia="pl-PL"/>
        </w:rPr>
        <w:t xml:space="preserve"> ekstrad</w:t>
      </w:r>
      <w:r>
        <w:rPr>
          <w:rFonts w:ascii="Times New Roman" w:hAnsi="Times New Roman"/>
          <w:sz w:val="24"/>
          <w:szCs w:val="24"/>
          <w:lang w:eastAsia="pl-PL"/>
        </w:rPr>
        <w:t>ycji</w:t>
      </w:r>
      <w:r w:rsidRPr="009467D2">
        <w:rPr>
          <w:rFonts w:ascii="Times New Roman" w:hAnsi="Times New Roman"/>
          <w:sz w:val="24"/>
          <w:szCs w:val="24"/>
          <w:lang w:eastAsia="pl-PL"/>
        </w:rPr>
        <w:t>. Sądy decyd</w:t>
      </w:r>
      <w:r>
        <w:rPr>
          <w:rFonts w:ascii="Times New Roman" w:hAnsi="Times New Roman"/>
          <w:sz w:val="24"/>
          <w:szCs w:val="24"/>
          <w:lang w:eastAsia="pl-PL"/>
        </w:rPr>
        <w:t>ują</w:t>
      </w:r>
      <w:r w:rsidRPr="009467D2">
        <w:rPr>
          <w:rFonts w:ascii="Times New Roman" w:hAnsi="Times New Roman"/>
          <w:sz w:val="24"/>
          <w:szCs w:val="24"/>
          <w:lang w:eastAsia="pl-PL"/>
        </w:rPr>
        <w:t xml:space="preserve"> o tym, czy ekstradycję zatwierdzić i wielokrotnie orzekały o niezastosowaniu tego środka z powodu groźby tortur, którym mogła zostać poddana dana osoba. Wojskowe areszty dyscyplinarne zamienione zostały na zwykłe areszty tymczasowe po wejściu w życie w 2010 r. ustawy, na mocy której sąd mógł orzec o detencji żołnierza tylko w toku postępowania karnego.</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32. W myśl obowiązujących przepisów sądy mogły orzec o niewymierzaniu sankcji ofiarom handlu ludźmi, gdy ich udział w czynach zabronionych </w:t>
      </w:r>
      <w:r>
        <w:rPr>
          <w:rFonts w:ascii="Times New Roman" w:hAnsi="Times New Roman"/>
          <w:sz w:val="24"/>
          <w:szCs w:val="24"/>
          <w:lang w:eastAsia="pl-PL"/>
        </w:rPr>
        <w:t>odbywał się pod przymusem</w:t>
      </w:r>
      <w:r w:rsidRPr="009467D2">
        <w:rPr>
          <w:rFonts w:ascii="Times New Roman" w:hAnsi="Times New Roman"/>
          <w:sz w:val="24"/>
          <w:szCs w:val="24"/>
          <w:lang w:eastAsia="pl-PL"/>
        </w:rPr>
        <w:t>. Od pociągnięcia do odpowiedzialności karnej można było również odstąpić w przypadku osób, które zostały zmuszone do popełnienia przestępstwa. Wytyczne dla prokuratorów zawierały informacje o nieścig</w:t>
      </w:r>
      <w:r>
        <w:rPr>
          <w:rFonts w:ascii="Times New Roman" w:hAnsi="Times New Roman"/>
          <w:sz w:val="24"/>
          <w:szCs w:val="24"/>
          <w:lang w:eastAsia="pl-PL"/>
        </w:rPr>
        <w:t>aniu ofiar handlu ludźmi, które dopuściły się przestępstwa w takich</w:t>
      </w:r>
      <w:r w:rsidRPr="009467D2">
        <w:rPr>
          <w:rFonts w:ascii="Times New Roman" w:hAnsi="Times New Roman"/>
          <w:sz w:val="24"/>
          <w:szCs w:val="24"/>
          <w:lang w:eastAsia="pl-PL"/>
        </w:rPr>
        <w:t xml:space="preserve"> okolicznościach. Ofiary współpracujące z organami ścigania mogły wystąpić o pozwolenie na pobyt tymczasowy. Zgodnie z planowanymi zmianami legislacyjnymi cudzoziemcy będą mogli wystąpić o pozwolenie na pobyt stały po dwóch latach legalnego pobytu na terenie </w:t>
      </w:r>
      <w:r w:rsidRPr="009467D2">
        <w:rPr>
          <w:rFonts w:ascii="Times New Roman" w:hAnsi="Times New Roman"/>
          <w:sz w:val="24"/>
          <w:szCs w:val="24"/>
          <w:lang w:eastAsia="pl-PL"/>
        </w:rPr>
        <w:lastRenderedPageBreak/>
        <w:t xml:space="preserve">kraju. Dwie osoby zostały postawione w stan oskarżenia w związku planami prawicowej grupy zniszczenia obozu romskiego, </w:t>
      </w:r>
      <w:r>
        <w:rPr>
          <w:rFonts w:ascii="Times New Roman" w:hAnsi="Times New Roman"/>
          <w:sz w:val="24"/>
          <w:szCs w:val="24"/>
          <w:lang w:eastAsia="pl-PL"/>
        </w:rPr>
        <w:t>czemu</w:t>
      </w:r>
      <w:r w:rsidRPr="009467D2">
        <w:rPr>
          <w:rFonts w:ascii="Times New Roman" w:hAnsi="Times New Roman"/>
          <w:sz w:val="24"/>
          <w:szCs w:val="24"/>
          <w:lang w:eastAsia="pl-PL"/>
        </w:rPr>
        <w:t xml:space="preserve"> przeszkodziła </w:t>
      </w:r>
      <w:r>
        <w:rPr>
          <w:rFonts w:ascii="Times New Roman" w:hAnsi="Times New Roman"/>
          <w:sz w:val="24"/>
          <w:szCs w:val="24"/>
          <w:lang w:eastAsia="pl-PL"/>
        </w:rPr>
        <w:t>Policja</w:t>
      </w:r>
      <w:r w:rsidRPr="009467D2">
        <w:rPr>
          <w:rFonts w:ascii="Times New Roman" w:hAnsi="Times New Roman"/>
          <w:sz w:val="24"/>
          <w:szCs w:val="24"/>
          <w:lang w:eastAsia="pl-PL"/>
        </w:rPr>
        <w:t>. Przed sądem toczyło się również postępowanie cywilne związane z tą sprawą.</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33. </w:t>
      </w:r>
      <w:r>
        <w:rPr>
          <w:rFonts w:ascii="Times New Roman" w:hAnsi="Times New Roman"/>
          <w:b/>
          <w:sz w:val="24"/>
          <w:szCs w:val="24"/>
          <w:lang w:eastAsia="pl-PL"/>
        </w:rPr>
        <w:t>Pan Łasz</w:t>
      </w:r>
      <w:r w:rsidRPr="009467D2">
        <w:rPr>
          <w:rFonts w:ascii="Times New Roman" w:hAnsi="Times New Roman"/>
          <w:b/>
          <w:sz w:val="24"/>
          <w:szCs w:val="24"/>
          <w:lang w:eastAsia="pl-PL"/>
        </w:rPr>
        <w:t>k</w:t>
      </w:r>
      <w:r>
        <w:rPr>
          <w:rFonts w:ascii="Times New Roman" w:hAnsi="Times New Roman"/>
          <w:b/>
          <w:sz w:val="24"/>
          <w:szCs w:val="24"/>
          <w:lang w:eastAsia="pl-PL"/>
        </w:rPr>
        <w:t>i</w:t>
      </w:r>
      <w:r w:rsidRPr="009467D2">
        <w:rPr>
          <w:rFonts w:ascii="Times New Roman" w:hAnsi="Times New Roman"/>
          <w:b/>
          <w:sz w:val="24"/>
          <w:szCs w:val="24"/>
          <w:lang w:eastAsia="pl-PL"/>
        </w:rPr>
        <w:t xml:space="preserve">ewicz (Polska) </w:t>
      </w:r>
      <w:r>
        <w:rPr>
          <w:rFonts w:ascii="Times New Roman" w:hAnsi="Times New Roman"/>
          <w:sz w:val="24"/>
          <w:szCs w:val="24"/>
          <w:lang w:eastAsia="pl-PL"/>
        </w:rPr>
        <w:t xml:space="preserve">powiedział, że osadzeni są </w:t>
      </w:r>
      <w:r w:rsidRPr="009467D2">
        <w:rPr>
          <w:rFonts w:ascii="Times New Roman" w:hAnsi="Times New Roman"/>
          <w:sz w:val="24"/>
          <w:szCs w:val="24"/>
          <w:lang w:eastAsia="pl-PL"/>
        </w:rPr>
        <w:t>informowani o ich prawach przy zatrzym</w:t>
      </w:r>
      <w:r>
        <w:rPr>
          <w:rFonts w:ascii="Times New Roman" w:hAnsi="Times New Roman"/>
          <w:sz w:val="24"/>
          <w:szCs w:val="24"/>
          <w:lang w:eastAsia="pl-PL"/>
        </w:rPr>
        <w:t>aniu i w trakcie detencji. Mają</w:t>
      </w:r>
      <w:r w:rsidRPr="009467D2">
        <w:rPr>
          <w:rFonts w:ascii="Times New Roman" w:hAnsi="Times New Roman"/>
          <w:sz w:val="24"/>
          <w:szCs w:val="24"/>
          <w:lang w:eastAsia="pl-PL"/>
        </w:rPr>
        <w:t xml:space="preserve"> dostęp do opieki medycznej, tłumaczy i pomocy prawnej. Nowa ustawa znacząco ograniczyć </w:t>
      </w:r>
      <w:r>
        <w:rPr>
          <w:rFonts w:ascii="Times New Roman" w:hAnsi="Times New Roman"/>
          <w:sz w:val="24"/>
          <w:szCs w:val="24"/>
          <w:lang w:eastAsia="pl-PL"/>
        </w:rPr>
        <w:t>miała obecność funkcjonariuszy P</w:t>
      </w:r>
      <w:r w:rsidRPr="009467D2">
        <w:rPr>
          <w:rFonts w:ascii="Times New Roman" w:hAnsi="Times New Roman"/>
          <w:sz w:val="24"/>
          <w:szCs w:val="24"/>
          <w:lang w:eastAsia="pl-PL"/>
        </w:rPr>
        <w:t xml:space="preserve">olicji w trakcie spotkań osadzonych z prawnikami. Podsłuchiwanie rozmów telefonicznych podejrzanych było regulowane przepisami ustawy o policji i nadzorowane przez sąd. Nie można było podsłuchiwać rozmów osadzonych z prawnikami. Służba Więzienna nie stosowała </w:t>
      </w:r>
      <w:proofErr w:type="spellStart"/>
      <w:r w:rsidRPr="009467D2">
        <w:rPr>
          <w:rFonts w:ascii="Times New Roman" w:hAnsi="Times New Roman"/>
          <w:sz w:val="24"/>
          <w:szCs w:val="24"/>
          <w:lang w:eastAsia="pl-PL"/>
        </w:rPr>
        <w:t>taserów</w:t>
      </w:r>
      <w:proofErr w:type="spellEnd"/>
      <w:r w:rsidRPr="009467D2">
        <w:rPr>
          <w:rFonts w:ascii="Times New Roman" w:hAnsi="Times New Roman"/>
          <w:sz w:val="24"/>
          <w:szCs w:val="24"/>
          <w:lang w:eastAsia="pl-PL"/>
        </w:rPr>
        <w:t xml:space="preserve">, które preferowane były przez funkcjonariuszy policji z powodu ich mniejszej szkodliwości. Utworzony został system wczesnej interwencji by śledzić nawet najdrobniejsze odstępstwa [od przyjętych zasad – </w:t>
      </w:r>
      <w:r>
        <w:rPr>
          <w:rFonts w:ascii="Times New Roman" w:hAnsi="Times New Roman"/>
          <w:sz w:val="24"/>
          <w:szCs w:val="24"/>
          <w:lang w:eastAsia="pl-PL"/>
        </w:rPr>
        <w:t>przyp. tłum.] popełnione przez P</w:t>
      </w:r>
      <w:r w:rsidRPr="009467D2">
        <w:rPr>
          <w:rFonts w:ascii="Times New Roman" w:hAnsi="Times New Roman"/>
          <w:sz w:val="24"/>
          <w:szCs w:val="24"/>
          <w:lang w:eastAsia="pl-PL"/>
        </w:rPr>
        <w:t xml:space="preserve">olicję i zapobiec ich ponownemu wystąpieniu. Wszystkie przypadki przemocy w rodzinie były skrupulatnie badane i traktowane </w:t>
      </w:r>
      <w:r>
        <w:rPr>
          <w:rFonts w:ascii="Times New Roman" w:hAnsi="Times New Roman"/>
          <w:sz w:val="24"/>
          <w:szCs w:val="24"/>
          <w:lang w:eastAsia="pl-PL"/>
        </w:rPr>
        <w:t>indywidualnie. Funkcjonariusze Policji korzystają</w:t>
      </w:r>
      <w:r w:rsidRPr="009467D2">
        <w:rPr>
          <w:rFonts w:ascii="Times New Roman" w:hAnsi="Times New Roman"/>
          <w:sz w:val="24"/>
          <w:szCs w:val="24"/>
          <w:lang w:eastAsia="pl-PL"/>
        </w:rPr>
        <w:t xml:space="preserve"> z zestandaryzowanego kwestionariusza, by</w:t>
      </w:r>
      <w:r>
        <w:rPr>
          <w:rFonts w:ascii="Times New Roman" w:hAnsi="Times New Roman"/>
          <w:sz w:val="24"/>
          <w:szCs w:val="24"/>
          <w:lang w:eastAsia="pl-PL"/>
        </w:rPr>
        <w:t xml:space="preserve"> </w:t>
      </w:r>
      <w:r w:rsidRPr="009467D2">
        <w:rPr>
          <w:rFonts w:ascii="Times New Roman" w:hAnsi="Times New Roman"/>
          <w:sz w:val="24"/>
          <w:szCs w:val="24"/>
          <w:lang w:eastAsia="pl-PL"/>
        </w:rPr>
        <w:t xml:space="preserve">wykryć przypadki przemocy w rodzinie. Oczekiwano, </w:t>
      </w:r>
      <w:r>
        <w:rPr>
          <w:rFonts w:ascii="Times New Roman" w:hAnsi="Times New Roman"/>
          <w:sz w:val="24"/>
          <w:szCs w:val="24"/>
          <w:lang w:eastAsia="pl-PL"/>
        </w:rPr>
        <w:t>że</w:t>
      </w:r>
      <w:r w:rsidRPr="009467D2">
        <w:rPr>
          <w:rFonts w:ascii="Times New Roman" w:hAnsi="Times New Roman"/>
          <w:sz w:val="24"/>
          <w:szCs w:val="24"/>
          <w:lang w:eastAsia="pl-PL"/>
        </w:rPr>
        <w:t xml:space="preserve"> Polska </w:t>
      </w:r>
      <w:r>
        <w:rPr>
          <w:rFonts w:ascii="Times New Roman" w:hAnsi="Times New Roman"/>
          <w:sz w:val="24"/>
          <w:szCs w:val="24"/>
          <w:lang w:eastAsia="pl-PL"/>
        </w:rPr>
        <w:t xml:space="preserve">wkrótce </w:t>
      </w:r>
      <w:r w:rsidRPr="009467D2">
        <w:rPr>
          <w:rFonts w:ascii="Times New Roman" w:hAnsi="Times New Roman"/>
          <w:sz w:val="24"/>
          <w:szCs w:val="24"/>
          <w:lang w:eastAsia="pl-PL"/>
        </w:rPr>
        <w:t>ratyfik</w:t>
      </w:r>
      <w:r>
        <w:rPr>
          <w:rFonts w:ascii="Times New Roman" w:hAnsi="Times New Roman"/>
          <w:sz w:val="24"/>
          <w:szCs w:val="24"/>
          <w:lang w:eastAsia="pl-PL"/>
        </w:rPr>
        <w:t>uje</w:t>
      </w:r>
      <w:r w:rsidRPr="009467D2">
        <w:rPr>
          <w:rFonts w:ascii="Times New Roman" w:hAnsi="Times New Roman"/>
          <w:sz w:val="24"/>
          <w:szCs w:val="24"/>
          <w:lang w:eastAsia="pl-PL"/>
        </w:rPr>
        <w:t xml:space="preserve"> Konwencję Rady Europy o zapobieganiu i zwalczaniu przemocy wobec kobiet i przemocy domowej. Szkolenie funkcjonariuszy organów ścigania m</w:t>
      </w:r>
      <w:r>
        <w:rPr>
          <w:rFonts w:ascii="Times New Roman" w:hAnsi="Times New Roman"/>
          <w:sz w:val="24"/>
          <w:szCs w:val="24"/>
          <w:lang w:eastAsia="pl-PL"/>
        </w:rPr>
        <w:t>iało na celu zmniejszenie liczby</w:t>
      </w:r>
      <w:r w:rsidRPr="009467D2">
        <w:rPr>
          <w:rFonts w:ascii="Times New Roman" w:hAnsi="Times New Roman"/>
          <w:sz w:val="24"/>
          <w:szCs w:val="24"/>
          <w:lang w:eastAsia="pl-PL"/>
        </w:rPr>
        <w:t xml:space="preserve"> przypadków tortur i złego traktowan</w:t>
      </w:r>
      <w:r>
        <w:rPr>
          <w:rFonts w:ascii="Times New Roman" w:hAnsi="Times New Roman"/>
          <w:sz w:val="24"/>
          <w:szCs w:val="24"/>
          <w:lang w:eastAsia="pl-PL"/>
        </w:rPr>
        <w:t>ia. We wszystkich posterunkach P</w:t>
      </w:r>
      <w:r w:rsidRPr="009467D2">
        <w:rPr>
          <w:rFonts w:ascii="Times New Roman" w:hAnsi="Times New Roman"/>
          <w:sz w:val="24"/>
          <w:szCs w:val="24"/>
          <w:lang w:eastAsia="pl-PL"/>
        </w:rPr>
        <w:t>olicji wyznaczono doradców do spraw praw człowieka. W efekcie liczba zgłoszonych przypadków nadużyć spadła do 30-50 rocznie.</w:t>
      </w:r>
    </w:p>
    <w:p w:rsidR="003633F3" w:rsidRPr="009467D2" w:rsidRDefault="003633F3" w:rsidP="00544466">
      <w:pPr>
        <w:spacing w:after="0"/>
        <w:jc w:val="both"/>
        <w:rPr>
          <w:rFonts w:ascii="Times New Roman" w:hAnsi="Times New Roman"/>
          <w:bCs/>
          <w:sz w:val="24"/>
          <w:szCs w:val="24"/>
          <w:lang w:eastAsia="pl-PL"/>
        </w:rPr>
      </w:pPr>
      <w:r w:rsidRPr="009467D2">
        <w:rPr>
          <w:rFonts w:ascii="Times New Roman" w:hAnsi="Times New Roman"/>
          <w:sz w:val="24"/>
          <w:szCs w:val="24"/>
          <w:lang w:eastAsia="pl-PL"/>
        </w:rPr>
        <w:t xml:space="preserve">34. Pan </w:t>
      </w:r>
      <w:proofErr w:type="spellStart"/>
      <w:r w:rsidRPr="009467D2">
        <w:rPr>
          <w:rFonts w:ascii="Times New Roman" w:hAnsi="Times New Roman"/>
          <w:b/>
          <w:bCs/>
          <w:sz w:val="24"/>
          <w:szCs w:val="24"/>
          <w:lang w:eastAsia="pl-PL"/>
        </w:rPr>
        <w:t>Mariño</w:t>
      </w:r>
      <w:proofErr w:type="spellEnd"/>
      <w:r w:rsidRPr="009467D2">
        <w:rPr>
          <w:rFonts w:ascii="Times New Roman" w:hAnsi="Times New Roman"/>
          <w:b/>
          <w:bCs/>
          <w:sz w:val="24"/>
          <w:szCs w:val="24"/>
          <w:lang w:eastAsia="pl-PL"/>
        </w:rPr>
        <w:t xml:space="preserve"> </w:t>
      </w:r>
      <w:proofErr w:type="spellStart"/>
      <w:r w:rsidRPr="009467D2">
        <w:rPr>
          <w:rFonts w:ascii="Times New Roman" w:hAnsi="Times New Roman"/>
          <w:b/>
          <w:bCs/>
          <w:sz w:val="24"/>
          <w:szCs w:val="24"/>
          <w:lang w:eastAsia="pl-PL"/>
        </w:rPr>
        <w:t>Menéndez</w:t>
      </w:r>
      <w:proofErr w:type="spellEnd"/>
      <w:r w:rsidRPr="009467D2">
        <w:rPr>
          <w:rFonts w:ascii="Times New Roman" w:hAnsi="Times New Roman"/>
          <w:b/>
          <w:bCs/>
          <w:sz w:val="24"/>
          <w:szCs w:val="24"/>
          <w:lang w:eastAsia="pl-PL"/>
        </w:rPr>
        <w:t xml:space="preserve"> </w:t>
      </w:r>
      <w:r w:rsidRPr="009467D2">
        <w:rPr>
          <w:rFonts w:ascii="Times New Roman" w:hAnsi="Times New Roman"/>
          <w:bCs/>
          <w:sz w:val="24"/>
          <w:szCs w:val="24"/>
          <w:lang w:eastAsia="pl-PL"/>
        </w:rPr>
        <w:t xml:space="preserve">(Sprawozdawca Krajowy) powiedział, </w:t>
      </w:r>
      <w:r>
        <w:rPr>
          <w:rFonts w:ascii="Times New Roman" w:hAnsi="Times New Roman"/>
          <w:bCs/>
          <w:sz w:val="24"/>
          <w:szCs w:val="24"/>
          <w:lang w:eastAsia="pl-PL"/>
        </w:rPr>
        <w:t>że</w:t>
      </w:r>
      <w:r w:rsidRPr="009467D2">
        <w:rPr>
          <w:rFonts w:ascii="Times New Roman" w:hAnsi="Times New Roman"/>
          <w:bCs/>
          <w:sz w:val="24"/>
          <w:szCs w:val="24"/>
          <w:lang w:eastAsia="pl-PL"/>
        </w:rPr>
        <w:t xml:space="preserve"> chciałby wiedzieć</w:t>
      </w:r>
      <w:r>
        <w:rPr>
          <w:rFonts w:ascii="Times New Roman" w:hAnsi="Times New Roman"/>
          <w:bCs/>
          <w:sz w:val="24"/>
          <w:szCs w:val="24"/>
          <w:lang w:eastAsia="pl-PL"/>
        </w:rPr>
        <w:t>,</w:t>
      </w:r>
      <w:r w:rsidRPr="009467D2">
        <w:rPr>
          <w:rFonts w:ascii="Times New Roman" w:hAnsi="Times New Roman"/>
          <w:bCs/>
          <w:sz w:val="24"/>
          <w:szCs w:val="24"/>
          <w:lang w:eastAsia="pl-PL"/>
        </w:rPr>
        <w:t xml:space="preserve"> czy przestępstwo nadużycia władzy przez funkcjonariuszy publicznych, o którym mowa</w:t>
      </w:r>
      <w:r>
        <w:rPr>
          <w:rFonts w:ascii="Times New Roman" w:hAnsi="Times New Roman"/>
          <w:bCs/>
          <w:sz w:val="24"/>
          <w:szCs w:val="24"/>
          <w:lang w:eastAsia="pl-PL"/>
        </w:rPr>
        <w:t xml:space="preserve"> w</w:t>
      </w:r>
      <w:r w:rsidRPr="009467D2">
        <w:rPr>
          <w:rFonts w:ascii="Times New Roman" w:hAnsi="Times New Roman"/>
          <w:bCs/>
          <w:sz w:val="24"/>
          <w:szCs w:val="24"/>
          <w:lang w:eastAsia="pl-PL"/>
        </w:rPr>
        <w:t xml:space="preserve"> artykule 201 Kodeksu karnego może być w jakimkolwiek wypadku równoznaczne z torturami. Jeśli tak, to maksymalna sankcja 3 lat przewidziana tym przepisem nie odpowiada powadze takiego przestępstwa. Zapytał</w:t>
      </w:r>
      <w:r>
        <w:rPr>
          <w:rFonts w:ascii="Times New Roman" w:hAnsi="Times New Roman"/>
          <w:bCs/>
          <w:sz w:val="24"/>
          <w:szCs w:val="24"/>
          <w:lang w:eastAsia="pl-PL"/>
        </w:rPr>
        <w:t>,</w:t>
      </w:r>
      <w:r w:rsidRPr="009467D2">
        <w:rPr>
          <w:rFonts w:ascii="Times New Roman" w:hAnsi="Times New Roman"/>
          <w:bCs/>
          <w:sz w:val="24"/>
          <w:szCs w:val="24"/>
          <w:lang w:eastAsia="pl-PL"/>
        </w:rPr>
        <w:t xml:space="preserve"> czy, w wypadku tortur, fakt popełnienia czynu przez funkcjonariusza publicznego stanowi okoliczność obciążającą. Zapytał również</w:t>
      </w:r>
      <w:r>
        <w:rPr>
          <w:rFonts w:ascii="Times New Roman" w:hAnsi="Times New Roman"/>
          <w:bCs/>
          <w:sz w:val="24"/>
          <w:szCs w:val="24"/>
          <w:lang w:eastAsia="pl-PL"/>
        </w:rPr>
        <w:t>,</w:t>
      </w:r>
      <w:r w:rsidRPr="009467D2">
        <w:rPr>
          <w:rFonts w:ascii="Times New Roman" w:hAnsi="Times New Roman"/>
          <w:bCs/>
          <w:sz w:val="24"/>
          <w:szCs w:val="24"/>
          <w:lang w:eastAsia="pl-PL"/>
        </w:rPr>
        <w:t xml:space="preserve"> czy podejrzanych można umieścić w izolacji po aresztowaniu, a jeśli tak, to jak długo, czy osadzeni mieli prawo wybrać swego własnego lekarza do przeprowadzenia badań, a także czy przyznawano odszkodowania osobom, które bezpodstawnie aresztowano</w:t>
      </w:r>
      <w:r w:rsidRPr="000963DB">
        <w:rPr>
          <w:rFonts w:ascii="Times New Roman" w:hAnsi="Times New Roman"/>
          <w:bCs/>
          <w:sz w:val="24"/>
          <w:szCs w:val="24"/>
          <w:lang w:eastAsia="pl-PL"/>
        </w:rPr>
        <w:t xml:space="preserve"> </w:t>
      </w:r>
      <w:r w:rsidRPr="009467D2">
        <w:rPr>
          <w:rFonts w:ascii="Times New Roman" w:hAnsi="Times New Roman"/>
          <w:bCs/>
          <w:sz w:val="24"/>
          <w:szCs w:val="24"/>
          <w:lang w:eastAsia="pl-PL"/>
        </w:rPr>
        <w:t>tymczasowo.</w:t>
      </w:r>
    </w:p>
    <w:p w:rsidR="003633F3" w:rsidRPr="009467D2" w:rsidRDefault="003633F3" w:rsidP="00544466">
      <w:pPr>
        <w:spacing w:after="0"/>
        <w:jc w:val="both"/>
        <w:rPr>
          <w:rFonts w:ascii="Times New Roman" w:hAnsi="Times New Roman"/>
          <w:bCs/>
          <w:sz w:val="24"/>
          <w:szCs w:val="24"/>
          <w:lang w:eastAsia="pl-PL"/>
        </w:rPr>
      </w:pPr>
      <w:r w:rsidRPr="009467D2">
        <w:rPr>
          <w:rFonts w:ascii="Times New Roman" w:hAnsi="Times New Roman"/>
          <w:bCs/>
          <w:sz w:val="24"/>
          <w:szCs w:val="24"/>
          <w:lang w:eastAsia="pl-PL"/>
        </w:rPr>
        <w:t>35. Chciał</w:t>
      </w:r>
      <w:r>
        <w:rPr>
          <w:rFonts w:ascii="Times New Roman" w:hAnsi="Times New Roman"/>
          <w:bCs/>
          <w:sz w:val="24"/>
          <w:szCs w:val="24"/>
          <w:lang w:eastAsia="pl-PL"/>
        </w:rPr>
        <w:t xml:space="preserve"> również</w:t>
      </w:r>
      <w:r w:rsidRPr="009467D2">
        <w:rPr>
          <w:rFonts w:ascii="Times New Roman" w:hAnsi="Times New Roman"/>
          <w:bCs/>
          <w:sz w:val="24"/>
          <w:szCs w:val="24"/>
          <w:lang w:eastAsia="pl-PL"/>
        </w:rPr>
        <w:t xml:space="preserve"> wiedzieć</w:t>
      </w:r>
      <w:r>
        <w:rPr>
          <w:rFonts w:ascii="Times New Roman" w:hAnsi="Times New Roman"/>
          <w:bCs/>
          <w:sz w:val="24"/>
          <w:szCs w:val="24"/>
          <w:lang w:eastAsia="pl-PL"/>
        </w:rPr>
        <w:t>,</w:t>
      </w:r>
      <w:r w:rsidRPr="009467D2">
        <w:rPr>
          <w:rFonts w:ascii="Times New Roman" w:hAnsi="Times New Roman"/>
          <w:bCs/>
          <w:sz w:val="24"/>
          <w:szCs w:val="24"/>
          <w:lang w:eastAsia="pl-PL"/>
        </w:rPr>
        <w:t xml:space="preserve"> czy </w:t>
      </w:r>
      <w:r>
        <w:rPr>
          <w:rFonts w:ascii="Times New Roman" w:hAnsi="Times New Roman"/>
          <w:bCs/>
          <w:sz w:val="24"/>
          <w:szCs w:val="24"/>
          <w:lang w:eastAsia="pl-PL"/>
        </w:rPr>
        <w:t xml:space="preserve">odnotowano przypadek, w którym wydano zgodę </w:t>
      </w:r>
      <w:r w:rsidRPr="009467D2">
        <w:rPr>
          <w:rFonts w:ascii="Times New Roman" w:hAnsi="Times New Roman"/>
          <w:bCs/>
          <w:sz w:val="24"/>
          <w:szCs w:val="24"/>
          <w:lang w:eastAsia="pl-PL"/>
        </w:rPr>
        <w:t>cudzoziemskiemu dziecku n</w:t>
      </w:r>
      <w:r>
        <w:rPr>
          <w:rFonts w:ascii="Times New Roman" w:hAnsi="Times New Roman"/>
          <w:bCs/>
          <w:sz w:val="24"/>
          <w:szCs w:val="24"/>
          <w:lang w:eastAsia="pl-PL"/>
        </w:rPr>
        <w:t>a pobyt tolerowany, ponieważ nie</w:t>
      </w:r>
      <w:r w:rsidRPr="009467D2">
        <w:rPr>
          <w:rFonts w:ascii="Times New Roman" w:hAnsi="Times New Roman"/>
          <w:bCs/>
          <w:sz w:val="24"/>
          <w:szCs w:val="24"/>
          <w:lang w:eastAsia="pl-PL"/>
        </w:rPr>
        <w:t>uczynienie tego stanowiłoby pogwałcenie Konwencji o prawach dziecka</w:t>
      </w:r>
      <w:r>
        <w:rPr>
          <w:rFonts w:ascii="Times New Roman" w:hAnsi="Times New Roman"/>
          <w:bCs/>
          <w:sz w:val="24"/>
          <w:szCs w:val="24"/>
          <w:lang w:eastAsia="pl-PL"/>
        </w:rPr>
        <w:t>.</w:t>
      </w:r>
      <w:r w:rsidRPr="009467D2">
        <w:rPr>
          <w:rFonts w:ascii="Times New Roman" w:hAnsi="Times New Roman"/>
          <w:bCs/>
          <w:sz w:val="24"/>
          <w:szCs w:val="24"/>
          <w:lang w:eastAsia="pl-PL"/>
        </w:rPr>
        <w:t>. Odnośnie systemu wczesnej interwencji zapytał o znaczenie</w:t>
      </w:r>
      <w:r>
        <w:rPr>
          <w:rFonts w:ascii="Times New Roman" w:hAnsi="Times New Roman"/>
          <w:bCs/>
          <w:sz w:val="24"/>
          <w:szCs w:val="24"/>
          <w:lang w:eastAsia="pl-PL"/>
        </w:rPr>
        <w:t xml:space="preserve"> terminu</w:t>
      </w:r>
      <w:r w:rsidRPr="009467D2">
        <w:rPr>
          <w:rFonts w:ascii="Times New Roman" w:hAnsi="Times New Roman"/>
          <w:bCs/>
          <w:sz w:val="24"/>
          <w:szCs w:val="24"/>
          <w:lang w:eastAsia="pl-PL"/>
        </w:rPr>
        <w:t xml:space="preserve"> „najdrobniejszych odstępstw” popełnionych przez policję. Czy istniał formalny policyjny regulamin postępowania? Chciał również wiedzieć</w:t>
      </w:r>
      <w:r>
        <w:rPr>
          <w:rFonts w:ascii="Times New Roman" w:hAnsi="Times New Roman"/>
          <w:bCs/>
          <w:sz w:val="24"/>
          <w:szCs w:val="24"/>
          <w:lang w:eastAsia="pl-PL"/>
        </w:rPr>
        <w:t>,</w:t>
      </w:r>
      <w:r w:rsidRPr="009467D2">
        <w:rPr>
          <w:rFonts w:ascii="Times New Roman" w:hAnsi="Times New Roman"/>
          <w:bCs/>
          <w:sz w:val="24"/>
          <w:szCs w:val="24"/>
          <w:lang w:eastAsia="pl-PL"/>
        </w:rPr>
        <w:t xml:space="preserve"> czy przesłuchania osób zatrzymanych przez policję były nagrywane. Poprosił delegację o zaprezentowanie większej </w:t>
      </w:r>
      <w:r>
        <w:rPr>
          <w:rFonts w:ascii="Times New Roman" w:hAnsi="Times New Roman"/>
          <w:bCs/>
          <w:sz w:val="24"/>
          <w:szCs w:val="24"/>
          <w:lang w:eastAsia="pl-PL"/>
        </w:rPr>
        <w:t>liczby</w:t>
      </w:r>
      <w:r w:rsidRPr="009467D2">
        <w:rPr>
          <w:rFonts w:ascii="Times New Roman" w:hAnsi="Times New Roman"/>
          <w:bCs/>
          <w:sz w:val="24"/>
          <w:szCs w:val="24"/>
          <w:lang w:eastAsia="pl-PL"/>
        </w:rPr>
        <w:t xml:space="preserve"> informacji </w:t>
      </w:r>
      <w:r>
        <w:rPr>
          <w:rFonts w:ascii="Times New Roman" w:hAnsi="Times New Roman"/>
          <w:bCs/>
          <w:sz w:val="24"/>
          <w:szCs w:val="24"/>
          <w:lang w:eastAsia="pl-PL"/>
        </w:rPr>
        <w:t xml:space="preserve">na temat przymusowych </w:t>
      </w:r>
      <w:proofErr w:type="spellStart"/>
      <w:r>
        <w:rPr>
          <w:rFonts w:ascii="Times New Roman" w:hAnsi="Times New Roman"/>
          <w:bCs/>
          <w:sz w:val="24"/>
          <w:szCs w:val="24"/>
          <w:lang w:eastAsia="pl-PL"/>
        </w:rPr>
        <w:t>wysiedleń</w:t>
      </w:r>
      <w:proofErr w:type="spellEnd"/>
      <w:r w:rsidRPr="009467D2">
        <w:rPr>
          <w:rFonts w:ascii="Times New Roman" w:hAnsi="Times New Roman"/>
          <w:bCs/>
          <w:sz w:val="24"/>
          <w:szCs w:val="24"/>
          <w:lang w:eastAsia="pl-PL"/>
        </w:rPr>
        <w:t xml:space="preserve"> Romów w Państwie stronie, o wyjaśnienie istniejącego w krajowej legislacji rozróżnienia między mniejszością narodową i etniczną, a także o </w:t>
      </w:r>
      <w:r>
        <w:rPr>
          <w:rFonts w:ascii="Times New Roman" w:hAnsi="Times New Roman"/>
          <w:bCs/>
          <w:sz w:val="24"/>
          <w:szCs w:val="24"/>
          <w:lang w:eastAsia="pl-PL"/>
        </w:rPr>
        <w:t>przedstawienie</w:t>
      </w:r>
      <w:r w:rsidRPr="009467D2">
        <w:rPr>
          <w:rFonts w:ascii="Times New Roman" w:hAnsi="Times New Roman"/>
          <w:bCs/>
          <w:sz w:val="24"/>
          <w:szCs w:val="24"/>
          <w:lang w:eastAsia="pl-PL"/>
        </w:rPr>
        <w:t xml:space="preserve"> roli i </w:t>
      </w:r>
      <w:r>
        <w:rPr>
          <w:rFonts w:ascii="Times New Roman" w:hAnsi="Times New Roman"/>
          <w:bCs/>
          <w:sz w:val="24"/>
          <w:szCs w:val="24"/>
          <w:lang w:eastAsia="pl-PL"/>
        </w:rPr>
        <w:t xml:space="preserve">zakresu </w:t>
      </w:r>
      <w:r w:rsidRPr="009467D2">
        <w:rPr>
          <w:rFonts w:ascii="Times New Roman" w:hAnsi="Times New Roman"/>
          <w:bCs/>
          <w:sz w:val="24"/>
          <w:szCs w:val="24"/>
          <w:lang w:eastAsia="pl-PL"/>
        </w:rPr>
        <w:t>kompetencji Rzecznika Praw Pacjentów. Chciał również wiedzieć</w:t>
      </w:r>
      <w:r>
        <w:rPr>
          <w:rFonts w:ascii="Times New Roman" w:hAnsi="Times New Roman"/>
          <w:bCs/>
          <w:sz w:val="24"/>
          <w:szCs w:val="24"/>
          <w:lang w:eastAsia="pl-PL"/>
        </w:rPr>
        <w:t>,</w:t>
      </w:r>
      <w:r w:rsidRPr="009467D2">
        <w:rPr>
          <w:rFonts w:ascii="Times New Roman" w:hAnsi="Times New Roman"/>
          <w:bCs/>
          <w:sz w:val="24"/>
          <w:szCs w:val="24"/>
          <w:lang w:eastAsia="pl-PL"/>
        </w:rPr>
        <w:t xml:space="preserve"> zważywszy na brak definicji przemocy w rodzinie w Kodeksie karnym,</w:t>
      </w:r>
      <w:r>
        <w:rPr>
          <w:rFonts w:ascii="Times New Roman" w:hAnsi="Times New Roman"/>
          <w:bCs/>
          <w:sz w:val="24"/>
          <w:szCs w:val="24"/>
          <w:lang w:eastAsia="pl-PL"/>
        </w:rPr>
        <w:t xml:space="preserve"> czy</w:t>
      </w:r>
      <w:r w:rsidRPr="009467D2">
        <w:rPr>
          <w:rFonts w:ascii="Times New Roman" w:hAnsi="Times New Roman"/>
          <w:bCs/>
          <w:sz w:val="24"/>
          <w:szCs w:val="24"/>
          <w:lang w:eastAsia="pl-PL"/>
        </w:rPr>
        <w:t xml:space="preserve"> przestępstwo to było dostatecznie objęte zakresem innych przepisów Kodeks</w:t>
      </w:r>
      <w:r>
        <w:rPr>
          <w:rFonts w:ascii="Times New Roman" w:hAnsi="Times New Roman"/>
          <w:bCs/>
          <w:sz w:val="24"/>
          <w:szCs w:val="24"/>
          <w:lang w:eastAsia="pl-PL"/>
        </w:rPr>
        <w:t>u</w:t>
      </w:r>
      <w:r w:rsidRPr="009467D2">
        <w:rPr>
          <w:rFonts w:ascii="Times New Roman" w:hAnsi="Times New Roman"/>
          <w:bCs/>
          <w:sz w:val="24"/>
          <w:szCs w:val="24"/>
          <w:lang w:eastAsia="pl-PL"/>
        </w:rPr>
        <w:t>.</w:t>
      </w:r>
    </w:p>
    <w:p w:rsidR="003633F3" w:rsidRPr="009467D2" w:rsidRDefault="003633F3" w:rsidP="00544466">
      <w:pPr>
        <w:spacing w:after="0"/>
        <w:jc w:val="both"/>
        <w:rPr>
          <w:rFonts w:ascii="Times New Roman" w:hAnsi="Times New Roman"/>
          <w:bCs/>
          <w:sz w:val="24"/>
          <w:szCs w:val="24"/>
          <w:lang w:eastAsia="pl-PL"/>
        </w:rPr>
      </w:pPr>
      <w:r w:rsidRPr="009467D2">
        <w:rPr>
          <w:rFonts w:ascii="Times New Roman" w:hAnsi="Times New Roman"/>
          <w:bCs/>
          <w:sz w:val="24"/>
          <w:szCs w:val="24"/>
          <w:lang w:eastAsia="pl-PL"/>
        </w:rPr>
        <w:t xml:space="preserve">36. </w:t>
      </w:r>
      <w:r w:rsidRPr="009467D2">
        <w:rPr>
          <w:rFonts w:ascii="Times New Roman" w:hAnsi="Times New Roman"/>
          <w:b/>
          <w:bCs/>
          <w:sz w:val="24"/>
          <w:szCs w:val="24"/>
          <w:lang w:eastAsia="pl-PL"/>
        </w:rPr>
        <w:t xml:space="preserve">Pan </w:t>
      </w:r>
      <w:proofErr w:type="spellStart"/>
      <w:r w:rsidRPr="009467D2">
        <w:rPr>
          <w:rFonts w:ascii="Times New Roman" w:hAnsi="Times New Roman"/>
          <w:b/>
          <w:bCs/>
          <w:sz w:val="24"/>
          <w:szCs w:val="24"/>
          <w:lang w:eastAsia="pl-PL"/>
        </w:rPr>
        <w:t>Wang</w:t>
      </w:r>
      <w:proofErr w:type="spellEnd"/>
      <w:r w:rsidRPr="009467D2">
        <w:rPr>
          <w:rFonts w:ascii="Times New Roman" w:hAnsi="Times New Roman"/>
          <w:b/>
          <w:bCs/>
          <w:sz w:val="24"/>
          <w:szCs w:val="24"/>
          <w:lang w:eastAsia="pl-PL"/>
        </w:rPr>
        <w:t xml:space="preserve"> </w:t>
      </w:r>
      <w:proofErr w:type="spellStart"/>
      <w:r w:rsidRPr="009467D2">
        <w:rPr>
          <w:rFonts w:ascii="Times New Roman" w:hAnsi="Times New Roman"/>
          <w:b/>
          <w:bCs/>
          <w:sz w:val="24"/>
          <w:szCs w:val="24"/>
          <w:lang w:eastAsia="pl-PL"/>
        </w:rPr>
        <w:t>Xuexian</w:t>
      </w:r>
      <w:proofErr w:type="spellEnd"/>
      <w:r w:rsidRPr="009467D2">
        <w:rPr>
          <w:rFonts w:ascii="Times New Roman" w:hAnsi="Times New Roman"/>
          <w:bCs/>
          <w:sz w:val="24"/>
          <w:szCs w:val="24"/>
          <w:lang w:eastAsia="pl-PL"/>
        </w:rPr>
        <w:t xml:space="preserve"> (Sprawozdawca Krajowy) powiedział, że użycie </w:t>
      </w:r>
      <w:proofErr w:type="spellStart"/>
      <w:r w:rsidRPr="009467D2">
        <w:rPr>
          <w:rFonts w:ascii="Times New Roman" w:hAnsi="Times New Roman"/>
          <w:bCs/>
          <w:sz w:val="24"/>
          <w:szCs w:val="24"/>
          <w:lang w:eastAsia="pl-PL"/>
        </w:rPr>
        <w:t>taserów</w:t>
      </w:r>
      <w:proofErr w:type="spellEnd"/>
      <w:r w:rsidRPr="009467D2">
        <w:rPr>
          <w:rFonts w:ascii="Times New Roman" w:hAnsi="Times New Roman"/>
          <w:bCs/>
          <w:sz w:val="24"/>
          <w:szCs w:val="24"/>
          <w:lang w:eastAsia="pl-PL"/>
        </w:rPr>
        <w:t xml:space="preserve"> powinno być skrupulatnie regulowane. Fakt, iż nie </w:t>
      </w:r>
      <w:r>
        <w:rPr>
          <w:rFonts w:ascii="Times New Roman" w:hAnsi="Times New Roman"/>
          <w:bCs/>
          <w:sz w:val="24"/>
          <w:szCs w:val="24"/>
          <w:lang w:eastAsia="pl-PL"/>
        </w:rPr>
        <w:t>powinny</w:t>
      </w:r>
      <w:r w:rsidRPr="009467D2">
        <w:rPr>
          <w:rFonts w:ascii="Times New Roman" w:hAnsi="Times New Roman"/>
          <w:bCs/>
          <w:sz w:val="24"/>
          <w:szCs w:val="24"/>
          <w:lang w:eastAsia="pl-PL"/>
        </w:rPr>
        <w:t xml:space="preserve"> być one śmiertelne, nawet pomimo przykładów zgonów spowodowanych </w:t>
      </w:r>
      <w:proofErr w:type="spellStart"/>
      <w:r w:rsidRPr="009467D2">
        <w:rPr>
          <w:rFonts w:ascii="Times New Roman" w:hAnsi="Times New Roman"/>
          <w:bCs/>
          <w:sz w:val="24"/>
          <w:szCs w:val="24"/>
          <w:lang w:eastAsia="pl-PL"/>
        </w:rPr>
        <w:t>taserami</w:t>
      </w:r>
      <w:proofErr w:type="spellEnd"/>
      <w:r w:rsidRPr="009467D2">
        <w:rPr>
          <w:rFonts w:ascii="Times New Roman" w:hAnsi="Times New Roman"/>
          <w:bCs/>
          <w:sz w:val="24"/>
          <w:szCs w:val="24"/>
          <w:lang w:eastAsia="pl-PL"/>
        </w:rPr>
        <w:t>, mógł sprawić, że f</w:t>
      </w:r>
      <w:r>
        <w:rPr>
          <w:rFonts w:ascii="Times New Roman" w:hAnsi="Times New Roman"/>
          <w:bCs/>
          <w:sz w:val="24"/>
          <w:szCs w:val="24"/>
          <w:lang w:eastAsia="pl-PL"/>
        </w:rPr>
        <w:t>unkcjonariusze P</w:t>
      </w:r>
      <w:r w:rsidRPr="009467D2">
        <w:rPr>
          <w:rFonts w:ascii="Times New Roman" w:hAnsi="Times New Roman"/>
          <w:bCs/>
          <w:sz w:val="24"/>
          <w:szCs w:val="24"/>
          <w:lang w:eastAsia="pl-PL"/>
        </w:rPr>
        <w:t xml:space="preserve">olicji łatwiej będą sięgać po ten środek, aniżeli miałoby to miejsce w przypadku broni palnej. </w:t>
      </w:r>
      <w:r w:rsidRPr="009467D2">
        <w:rPr>
          <w:rFonts w:ascii="Times New Roman" w:hAnsi="Times New Roman"/>
          <w:bCs/>
          <w:sz w:val="24"/>
          <w:szCs w:val="24"/>
          <w:lang w:eastAsia="pl-PL"/>
        </w:rPr>
        <w:lastRenderedPageBreak/>
        <w:t>Komitet podtrzymał swoje stanowisko, iż od kastracji chirurgicznej należy całkowicie odstąpić</w:t>
      </w:r>
      <w:r>
        <w:rPr>
          <w:rStyle w:val="Odwoanieprzypisudolnego"/>
          <w:rFonts w:ascii="Times New Roman" w:hAnsi="Times New Roman"/>
          <w:bCs/>
          <w:sz w:val="24"/>
          <w:szCs w:val="24"/>
          <w:lang w:eastAsia="pl-PL"/>
        </w:rPr>
        <w:footnoteReference w:id="24"/>
      </w:r>
      <w:r w:rsidRPr="009467D2">
        <w:rPr>
          <w:rFonts w:ascii="Times New Roman" w:hAnsi="Times New Roman"/>
          <w:bCs/>
          <w:sz w:val="24"/>
          <w:szCs w:val="24"/>
          <w:lang w:eastAsia="pl-PL"/>
        </w:rPr>
        <w:t>. Z zadowoleniem przyjął fakt, iż Państwo strona rozważa przystąpienie do Konwencji o statusie bezpaństwowców z 1954 r. i Konwencji o ograniczaniu bezpaństwowości z 1961 r. Zauważając, że śledztwo w sprawie podejrzenia nielegalnego przetrzymywania osób</w:t>
      </w:r>
      <w:r>
        <w:rPr>
          <w:rFonts w:ascii="Times New Roman" w:hAnsi="Times New Roman"/>
          <w:bCs/>
          <w:sz w:val="24"/>
          <w:szCs w:val="24"/>
          <w:lang w:eastAsia="pl-PL"/>
        </w:rPr>
        <w:t>,</w:t>
      </w:r>
      <w:r w:rsidRPr="009467D2">
        <w:rPr>
          <w:rFonts w:ascii="Times New Roman" w:hAnsi="Times New Roman"/>
          <w:bCs/>
          <w:sz w:val="24"/>
          <w:szCs w:val="24"/>
          <w:lang w:eastAsia="pl-PL"/>
        </w:rPr>
        <w:t xml:space="preserve"> w związku z organizowanymi przez CIA </w:t>
      </w:r>
      <w:r>
        <w:rPr>
          <w:rFonts w:ascii="Times New Roman" w:hAnsi="Times New Roman"/>
          <w:bCs/>
          <w:sz w:val="24"/>
          <w:szCs w:val="24"/>
          <w:lang w:eastAsia="pl-PL"/>
        </w:rPr>
        <w:t>prze</w:t>
      </w:r>
      <w:r w:rsidRPr="009467D2">
        <w:rPr>
          <w:rFonts w:ascii="Times New Roman" w:hAnsi="Times New Roman"/>
          <w:bCs/>
          <w:sz w:val="24"/>
          <w:szCs w:val="24"/>
          <w:lang w:eastAsia="pl-PL"/>
        </w:rPr>
        <w:t xml:space="preserve">lotami </w:t>
      </w:r>
      <w:r>
        <w:rPr>
          <w:rFonts w:ascii="Times New Roman" w:hAnsi="Times New Roman"/>
          <w:bCs/>
          <w:sz w:val="24"/>
          <w:szCs w:val="24"/>
          <w:lang w:eastAsia="pl-PL"/>
        </w:rPr>
        <w:t>nad terytorium</w:t>
      </w:r>
      <w:r w:rsidRPr="009467D2">
        <w:rPr>
          <w:rFonts w:ascii="Times New Roman" w:hAnsi="Times New Roman"/>
          <w:bCs/>
          <w:sz w:val="24"/>
          <w:szCs w:val="24"/>
          <w:lang w:eastAsia="pl-PL"/>
        </w:rPr>
        <w:t xml:space="preserve"> Polsk</w:t>
      </w:r>
      <w:r>
        <w:rPr>
          <w:rFonts w:ascii="Times New Roman" w:hAnsi="Times New Roman"/>
          <w:bCs/>
          <w:sz w:val="24"/>
          <w:szCs w:val="24"/>
          <w:lang w:eastAsia="pl-PL"/>
        </w:rPr>
        <w:t>i,</w:t>
      </w:r>
      <w:r w:rsidRPr="009467D2">
        <w:rPr>
          <w:rFonts w:ascii="Times New Roman" w:hAnsi="Times New Roman"/>
          <w:bCs/>
          <w:sz w:val="24"/>
          <w:szCs w:val="24"/>
          <w:lang w:eastAsia="pl-PL"/>
        </w:rPr>
        <w:t xml:space="preserve"> zostało przedłużone do lutego 2014 r.</w:t>
      </w:r>
      <w:r>
        <w:rPr>
          <w:rFonts w:ascii="Times New Roman" w:hAnsi="Times New Roman"/>
          <w:bCs/>
          <w:sz w:val="24"/>
          <w:szCs w:val="24"/>
          <w:lang w:eastAsia="pl-PL"/>
        </w:rPr>
        <w:t>,</w:t>
      </w:r>
      <w:r w:rsidRPr="009467D2">
        <w:rPr>
          <w:rFonts w:ascii="Times New Roman" w:hAnsi="Times New Roman"/>
          <w:bCs/>
          <w:sz w:val="24"/>
          <w:szCs w:val="24"/>
          <w:lang w:eastAsia="pl-PL"/>
        </w:rPr>
        <w:t xml:space="preserve"> zapytał</w:t>
      </w:r>
      <w:r>
        <w:rPr>
          <w:rFonts w:ascii="Times New Roman" w:hAnsi="Times New Roman"/>
          <w:bCs/>
          <w:sz w:val="24"/>
          <w:szCs w:val="24"/>
          <w:lang w:eastAsia="pl-PL"/>
        </w:rPr>
        <w:t>,</w:t>
      </w:r>
      <w:r w:rsidRPr="009467D2">
        <w:rPr>
          <w:rFonts w:ascii="Times New Roman" w:hAnsi="Times New Roman"/>
          <w:bCs/>
          <w:sz w:val="24"/>
          <w:szCs w:val="24"/>
          <w:lang w:eastAsia="pl-PL"/>
        </w:rPr>
        <w:t xml:space="preserve"> czy data ta stanowiła termin ostateczny. Przedawnienie nie powinno </w:t>
      </w:r>
      <w:r>
        <w:rPr>
          <w:rFonts w:ascii="Times New Roman" w:hAnsi="Times New Roman"/>
          <w:bCs/>
          <w:sz w:val="24"/>
          <w:szCs w:val="24"/>
          <w:lang w:eastAsia="pl-PL"/>
        </w:rPr>
        <w:t>stosować się</w:t>
      </w:r>
      <w:r w:rsidRPr="009467D2">
        <w:rPr>
          <w:rFonts w:ascii="Times New Roman" w:hAnsi="Times New Roman"/>
          <w:bCs/>
          <w:sz w:val="24"/>
          <w:szCs w:val="24"/>
          <w:lang w:eastAsia="pl-PL"/>
        </w:rPr>
        <w:t xml:space="preserve"> do śledztw w sprawie możliwości tortur.</w:t>
      </w:r>
    </w:p>
    <w:p w:rsidR="003633F3" w:rsidRPr="009467D2" w:rsidRDefault="003633F3" w:rsidP="00544466">
      <w:pPr>
        <w:spacing w:after="0"/>
        <w:jc w:val="both"/>
        <w:rPr>
          <w:rFonts w:ascii="Times New Roman" w:hAnsi="Times New Roman"/>
          <w:bCs/>
          <w:sz w:val="24"/>
          <w:szCs w:val="24"/>
          <w:lang w:eastAsia="pl-PL"/>
        </w:rPr>
      </w:pPr>
      <w:r w:rsidRPr="009467D2">
        <w:rPr>
          <w:rFonts w:ascii="Times New Roman" w:hAnsi="Times New Roman"/>
          <w:bCs/>
          <w:sz w:val="24"/>
          <w:szCs w:val="24"/>
          <w:lang w:eastAsia="pl-PL"/>
        </w:rPr>
        <w:t xml:space="preserve">37. </w:t>
      </w:r>
      <w:r w:rsidRPr="009467D2">
        <w:rPr>
          <w:rFonts w:ascii="Times New Roman" w:hAnsi="Times New Roman"/>
          <w:b/>
          <w:bCs/>
          <w:sz w:val="24"/>
          <w:szCs w:val="24"/>
          <w:lang w:eastAsia="pl-PL"/>
        </w:rPr>
        <w:t xml:space="preserve">Pani </w:t>
      </w:r>
      <w:proofErr w:type="spellStart"/>
      <w:r w:rsidRPr="009467D2">
        <w:rPr>
          <w:rFonts w:ascii="Times New Roman" w:hAnsi="Times New Roman"/>
          <w:b/>
          <w:bCs/>
          <w:sz w:val="24"/>
          <w:szCs w:val="24"/>
          <w:lang w:eastAsia="pl-PL"/>
        </w:rPr>
        <w:t>Belmir</w:t>
      </w:r>
      <w:proofErr w:type="spellEnd"/>
      <w:r w:rsidRPr="009467D2">
        <w:rPr>
          <w:rFonts w:ascii="Times New Roman" w:hAnsi="Times New Roman"/>
          <w:bCs/>
          <w:sz w:val="24"/>
          <w:szCs w:val="24"/>
          <w:lang w:eastAsia="pl-PL"/>
        </w:rPr>
        <w:t xml:space="preserve">, </w:t>
      </w:r>
      <w:r>
        <w:rPr>
          <w:rFonts w:ascii="Times New Roman" w:hAnsi="Times New Roman"/>
          <w:bCs/>
          <w:sz w:val="24"/>
          <w:szCs w:val="24"/>
          <w:lang w:eastAsia="pl-PL"/>
        </w:rPr>
        <w:t>przypomniawszy</w:t>
      </w:r>
      <w:r w:rsidRPr="009467D2">
        <w:rPr>
          <w:rFonts w:ascii="Times New Roman" w:hAnsi="Times New Roman"/>
          <w:bCs/>
          <w:sz w:val="24"/>
          <w:szCs w:val="24"/>
          <w:lang w:eastAsia="pl-PL"/>
        </w:rPr>
        <w:t>, że Europejski Trybunał Praw Człowieka</w:t>
      </w:r>
      <w:r>
        <w:rPr>
          <w:rFonts w:ascii="Times New Roman" w:hAnsi="Times New Roman"/>
          <w:bCs/>
          <w:sz w:val="24"/>
          <w:szCs w:val="24"/>
          <w:lang w:eastAsia="pl-PL"/>
        </w:rPr>
        <w:t xml:space="preserve"> stwierdził </w:t>
      </w:r>
      <w:r w:rsidRPr="009467D2">
        <w:rPr>
          <w:rFonts w:ascii="Times New Roman" w:hAnsi="Times New Roman"/>
          <w:bCs/>
          <w:sz w:val="24"/>
          <w:szCs w:val="24"/>
          <w:lang w:eastAsia="pl-PL"/>
        </w:rPr>
        <w:t>szereg</w:t>
      </w:r>
      <w:r>
        <w:rPr>
          <w:rFonts w:ascii="Times New Roman" w:hAnsi="Times New Roman"/>
          <w:bCs/>
          <w:sz w:val="24"/>
          <w:szCs w:val="24"/>
          <w:lang w:eastAsia="pl-PL"/>
        </w:rPr>
        <w:t xml:space="preserve"> przypadków</w:t>
      </w:r>
      <w:r w:rsidRPr="009467D2">
        <w:rPr>
          <w:rFonts w:ascii="Times New Roman" w:hAnsi="Times New Roman"/>
          <w:bCs/>
          <w:sz w:val="24"/>
          <w:szCs w:val="24"/>
          <w:lang w:eastAsia="pl-PL"/>
        </w:rPr>
        <w:t xml:space="preserve"> naruszeń przez </w:t>
      </w:r>
      <w:r>
        <w:rPr>
          <w:rFonts w:ascii="Times New Roman" w:hAnsi="Times New Roman"/>
          <w:bCs/>
          <w:sz w:val="24"/>
          <w:szCs w:val="24"/>
          <w:lang w:eastAsia="pl-PL"/>
        </w:rPr>
        <w:t>Państwo S</w:t>
      </w:r>
      <w:r w:rsidRPr="009467D2">
        <w:rPr>
          <w:rFonts w:ascii="Times New Roman" w:hAnsi="Times New Roman"/>
          <w:bCs/>
          <w:sz w:val="24"/>
          <w:szCs w:val="24"/>
          <w:lang w:eastAsia="pl-PL"/>
        </w:rPr>
        <w:t>tronę artykuł</w:t>
      </w:r>
      <w:r>
        <w:rPr>
          <w:rFonts w:ascii="Times New Roman" w:hAnsi="Times New Roman"/>
          <w:bCs/>
          <w:sz w:val="24"/>
          <w:szCs w:val="24"/>
          <w:lang w:eastAsia="pl-PL"/>
        </w:rPr>
        <w:t>ów</w:t>
      </w:r>
      <w:r w:rsidRPr="009467D2">
        <w:rPr>
          <w:rFonts w:ascii="Times New Roman" w:hAnsi="Times New Roman"/>
          <w:bCs/>
          <w:sz w:val="24"/>
          <w:szCs w:val="24"/>
          <w:lang w:eastAsia="pl-PL"/>
        </w:rPr>
        <w:t xml:space="preserve"> 6 i 13 Europejskiej Konwencji Praw Człowieka, zapytała</w:t>
      </w:r>
      <w:r>
        <w:rPr>
          <w:rFonts w:ascii="Times New Roman" w:hAnsi="Times New Roman"/>
          <w:bCs/>
          <w:sz w:val="24"/>
          <w:szCs w:val="24"/>
          <w:lang w:eastAsia="pl-PL"/>
        </w:rPr>
        <w:t xml:space="preserve"> o</w:t>
      </w:r>
      <w:r w:rsidRPr="009467D2">
        <w:rPr>
          <w:rFonts w:ascii="Times New Roman" w:hAnsi="Times New Roman"/>
          <w:bCs/>
          <w:sz w:val="24"/>
          <w:szCs w:val="24"/>
          <w:lang w:eastAsia="pl-PL"/>
        </w:rPr>
        <w:t>środki</w:t>
      </w:r>
      <w:r>
        <w:rPr>
          <w:rFonts w:ascii="Times New Roman" w:hAnsi="Times New Roman"/>
          <w:bCs/>
          <w:sz w:val="24"/>
          <w:szCs w:val="24"/>
          <w:lang w:eastAsia="pl-PL"/>
        </w:rPr>
        <w:t>, które</w:t>
      </w:r>
      <w:r w:rsidRPr="009467D2">
        <w:rPr>
          <w:rFonts w:ascii="Times New Roman" w:hAnsi="Times New Roman"/>
          <w:bCs/>
          <w:sz w:val="24"/>
          <w:szCs w:val="24"/>
          <w:lang w:eastAsia="pl-PL"/>
        </w:rPr>
        <w:t xml:space="preserve"> były wdrażane </w:t>
      </w:r>
      <w:r>
        <w:rPr>
          <w:rFonts w:ascii="Times New Roman" w:hAnsi="Times New Roman"/>
          <w:bCs/>
          <w:sz w:val="24"/>
          <w:szCs w:val="24"/>
          <w:lang w:eastAsia="pl-PL"/>
        </w:rPr>
        <w:t>w celu</w:t>
      </w:r>
      <w:r w:rsidRPr="009467D2">
        <w:rPr>
          <w:rFonts w:ascii="Times New Roman" w:hAnsi="Times New Roman"/>
          <w:bCs/>
          <w:sz w:val="24"/>
          <w:szCs w:val="24"/>
          <w:lang w:eastAsia="pl-PL"/>
        </w:rPr>
        <w:t xml:space="preserve"> wzmocni</w:t>
      </w:r>
      <w:r>
        <w:rPr>
          <w:rFonts w:ascii="Times New Roman" w:hAnsi="Times New Roman"/>
          <w:bCs/>
          <w:sz w:val="24"/>
          <w:szCs w:val="24"/>
          <w:lang w:eastAsia="pl-PL"/>
        </w:rPr>
        <w:t>enia</w:t>
      </w:r>
      <w:r w:rsidRPr="009467D2">
        <w:rPr>
          <w:rFonts w:ascii="Times New Roman" w:hAnsi="Times New Roman"/>
          <w:bCs/>
          <w:sz w:val="24"/>
          <w:szCs w:val="24"/>
          <w:lang w:eastAsia="pl-PL"/>
        </w:rPr>
        <w:t xml:space="preserve"> nadz</w:t>
      </w:r>
      <w:r>
        <w:rPr>
          <w:rFonts w:ascii="Times New Roman" w:hAnsi="Times New Roman"/>
          <w:bCs/>
          <w:sz w:val="24"/>
          <w:szCs w:val="24"/>
          <w:lang w:eastAsia="pl-PL"/>
        </w:rPr>
        <w:t>oru</w:t>
      </w:r>
      <w:r w:rsidRPr="009467D2">
        <w:rPr>
          <w:rFonts w:ascii="Times New Roman" w:hAnsi="Times New Roman"/>
          <w:bCs/>
          <w:sz w:val="24"/>
          <w:szCs w:val="24"/>
          <w:lang w:eastAsia="pl-PL"/>
        </w:rPr>
        <w:t xml:space="preserve"> sądów. Ponadto, wydaje się, że broszury informacyjne rozdawane osadzonym cudzoziemcom</w:t>
      </w:r>
      <w:r>
        <w:rPr>
          <w:rFonts w:ascii="Times New Roman" w:hAnsi="Times New Roman"/>
          <w:bCs/>
          <w:sz w:val="24"/>
          <w:szCs w:val="24"/>
          <w:lang w:eastAsia="pl-PL"/>
        </w:rPr>
        <w:t xml:space="preserve"> były dostępne jedynie w języku polskim.</w:t>
      </w:r>
      <w:r w:rsidRPr="009467D2">
        <w:rPr>
          <w:rFonts w:ascii="Times New Roman" w:hAnsi="Times New Roman"/>
          <w:bCs/>
          <w:sz w:val="24"/>
          <w:szCs w:val="24"/>
          <w:lang w:eastAsia="pl-PL"/>
        </w:rPr>
        <w:t xml:space="preserve">. Dostęp </w:t>
      </w:r>
      <w:r>
        <w:rPr>
          <w:rFonts w:ascii="Times New Roman" w:hAnsi="Times New Roman"/>
          <w:bCs/>
          <w:sz w:val="24"/>
          <w:szCs w:val="24"/>
          <w:lang w:eastAsia="pl-PL"/>
        </w:rPr>
        <w:t>d</w:t>
      </w:r>
      <w:r w:rsidRPr="009467D2">
        <w:rPr>
          <w:rFonts w:ascii="Times New Roman" w:hAnsi="Times New Roman"/>
          <w:bCs/>
          <w:sz w:val="24"/>
          <w:szCs w:val="24"/>
          <w:lang w:eastAsia="pl-PL"/>
        </w:rPr>
        <w:t>o akt w celu sprawdzenia przeszłości kryminalnej wydaje się ograniczony.</w:t>
      </w:r>
    </w:p>
    <w:p w:rsidR="003633F3" w:rsidRPr="009467D2" w:rsidRDefault="003633F3" w:rsidP="00544466">
      <w:pPr>
        <w:spacing w:after="0"/>
        <w:jc w:val="both"/>
        <w:rPr>
          <w:rFonts w:ascii="Times New Roman" w:hAnsi="Times New Roman"/>
          <w:bCs/>
          <w:sz w:val="24"/>
          <w:szCs w:val="24"/>
          <w:lang w:eastAsia="pl-PL"/>
        </w:rPr>
      </w:pPr>
      <w:r w:rsidRPr="009467D2">
        <w:rPr>
          <w:rFonts w:ascii="Times New Roman" w:hAnsi="Times New Roman"/>
          <w:bCs/>
          <w:sz w:val="24"/>
          <w:szCs w:val="24"/>
          <w:lang w:eastAsia="pl-PL"/>
        </w:rPr>
        <w:t xml:space="preserve">38. </w:t>
      </w:r>
      <w:r w:rsidRPr="009467D2">
        <w:rPr>
          <w:rFonts w:ascii="Times New Roman" w:hAnsi="Times New Roman"/>
          <w:b/>
          <w:bCs/>
          <w:sz w:val="24"/>
          <w:szCs w:val="24"/>
          <w:lang w:eastAsia="pl-PL"/>
        </w:rPr>
        <w:t xml:space="preserve">Pan </w:t>
      </w:r>
      <w:proofErr w:type="spellStart"/>
      <w:r w:rsidRPr="009467D2">
        <w:rPr>
          <w:rFonts w:ascii="Times New Roman" w:hAnsi="Times New Roman"/>
          <w:b/>
          <w:bCs/>
          <w:sz w:val="24"/>
          <w:szCs w:val="24"/>
          <w:lang w:eastAsia="pl-PL"/>
        </w:rPr>
        <w:t>Bruni</w:t>
      </w:r>
      <w:proofErr w:type="spellEnd"/>
      <w:r w:rsidRPr="009467D2">
        <w:rPr>
          <w:rFonts w:ascii="Times New Roman" w:hAnsi="Times New Roman"/>
          <w:bCs/>
          <w:sz w:val="24"/>
          <w:szCs w:val="24"/>
          <w:lang w:eastAsia="pl-PL"/>
        </w:rPr>
        <w:t xml:space="preserve"> powiedział, że Europejski Trybunał Praw Człowieka trzykrotnie orzekł przeciwko Państwu</w:t>
      </w:r>
      <w:r>
        <w:rPr>
          <w:rFonts w:ascii="Times New Roman" w:hAnsi="Times New Roman"/>
          <w:bCs/>
          <w:sz w:val="24"/>
          <w:szCs w:val="24"/>
          <w:lang w:eastAsia="pl-PL"/>
        </w:rPr>
        <w:t xml:space="preserve"> S</w:t>
      </w:r>
      <w:r w:rsidRPr="009467D2">
        <w:rPr>
          <w:rFonts w:ascii="Times New Roman" w:hAnsi="Times New Roman"/>
          <w:bCs/>
          <w:sz w:val="24"/>
          <w:szCs w:val="24"/>
          <w:lang w:eastAsia="pl-PL"/>
        </w:rPr>
        <w:t>tronie w kwestii przetrzymywania więźniów w małych celach o powierzchni 2-</w:t>
      </w:r>
      <w:smartTag w:uri="urn:schemas-microsoft-com:office:smarttags" w:element="metricconverter">
        <w:smartTagPr>
          <w:attr w:name="ProductID" w:val="3 metrów kwadratowych"/>
        </w:smartTagPr>
        <w:r w:rsidRPr="009467D2">
          <w:rPr>
            <w:rFonts w:ascii="Times New Roman" w:hAnsi="Times New Roman"/>
            <w:bCs/>
            <w:sz w:val="24"/>
            <w:szCs w:val="24"/>
            <w:lang w:eastAsia="pl-PL"/>
          </w:rPr>
          <w:t>3 metrów kwadratowych</w:t>
        </w:r>
      </w:smartTag>
      <w:r w:rsidRPr="009467D2">
        <w:rPr>
          <w:rFonts w:ascii="Times New Roman" w:hAnsi="Times New Roman"/>
          <w:bCs/>
          <w:sz w:val="24"/>
          <w:szCs w:val="24"/>
          <w:lang w:eastAsia="pl-PL"/>
        </w:rPr>
        <w:t>, w niektórych przypadkach aż do 90 dni</w:t>
      </w:r>
      <w:r>
        <w:rPr>
          <w:rFonts w:ascii="Times New Roman" w:hAnsi="Times New Roman"/>
          <w:bCs/>
          <w:sz w:val="24"/>
          <w:szCs w:val="24"/>
          <w:lang w:eastAsia="pl-PL"/>
        </w:rPr>
        <w:t>,</w:t>
      </w:r>
      <w:r w:rsidRPr="009467D2">
        <w:rPr>
          <w:rFonts w:ascii="Times New Roman" w:hAnsi="Times New Roman"/>
          <w:bCs/>
          <w:sz w:val="24"/>
          <w:szCs w:val="24"/>
          <w:lang w:eastAsia="pl-PL"/>
        </w:rPr>
        <w:t xml:space="preserve"> i zapytała czy w przyszłości [Polska – przyp. tłum] będzie spełniać minimalny standard powierzchni wysokości </w:t>
      </w:r>
      <w:smartTag w:uri="urn:schemas-microsoft-com:office:smarttags" w:element="metricconverter">
        <w:smartTagPr>
          <w:attr w:name="ProductID" w:val="4 metrów kwadratowych"/>
        </w:smartTagPr>
        <w:r w:rsidRPr="009467D2">
          <w:rPr>
            <w:rFonts w:ascii="Times New Roman" w:hAnsi="Times New Roman"/>
            <w:bCs/>
            <w:sz w:val="24"/>
            <w:szCs w:val="24"/>
            <w:lang w:eastAsia="pl-PL"/>
          </w:rPr>
          <w:t>4 metrów kwadratowych</w:t>
        </w:r>
      </w:smartTag>
      <w:r w:rsidRPr="009467D2">
        <w:rPr>
          <w:rFonts w:ascii="Times New Roman" w:hAnsi="Times New Roman"/>
          <w:bCs/>
          <w:sz w:val="24"/>
          <w:szCs w:val="24"/>
          <w:lang w:eastAsia="pl-PL"/>
        </w:rPr>
        <w:t xml:space="preserve"> przyjęty przez Europejski Komitet do Spraw Zapobiegania Torturom.</w:t>
      </w:r>
    </w:p>
    <w:p w:rsidR="003633F3" w:rsidRPr="009467D2" w:rsidRDefault="003633F3" w:rsidP="00544466">
      <w:pPr>
        <w:spacing w:after="0"/>
        <w:jc w:val="both"/>
        <w:rPr>
          <w:rFonts w:ascii="Times New Roman" w:hAnsi="Times New Roman"/>
          <w:bCs/>
          <w:sz w:val="24"/>
          <w:szCs w:val="24"/>
          <w:lang w:eastAsia="pl-PL"/>
        </w:rPr>
      </w:pPr>
      <w:r w:rsidRPr="009467D2">
        <w:rPr>
          <w:rFonts w:ascii="Times New Roman" w:hAnsi="Times New Roman"/>
          <w:bCs/>
          <w:sz w:val="24"/>
          <w:szCs w:val="24"/>
          <w:lang w:eastAsia="pl-PL"/>
        </w:rPr>
        <w:t xml:space="preserve">39. </w:t>
      </w:r>
      <w:r>
        <w:rPr>
          <w:rFonts w:ascii="Times New Roman" w:hAnsi="Times New Roman"/>
          <w:b/>
          <w:bCs/>
          <w:sz w:val="24"/>
          <w:szCs w:val="24"/>
          <w:lang w:eastAsia="pl-PL"/>
        </w:rPr>
        <w:t>Pani</w:t>
      </w:r>
      <w:r w:rsidRPr="009467D2">
        <w:rPr>
          <w:rFonts w:ascii="Times New Roman" w:hAnsi="Times New Roman"/>
          <w:b/>
          <w:bCs/>
          <w:sz w:val="24"/>
          <w:szCs w:val="24"/>
          <w:lang w:eastAsia="pl-PL"/>
        </w:rPr>
        <w:t xml:space="preserve"> </w:t>
      </w:r>
      <w:proofErr w:type="spellStart"/>
      <w:r w:rsidRPr="009467D2">
        <w:rPr>
          <w:rFonts w:ascii="Times New Roman" w:hAnsi="Times New Roman"/>
          <w:b/>
          <w:bCs/>
          <w:sz w:val="24"/>
          <w:szCs w:val="24"/>
          <w:lang w:eastAsia="pl-PL"/>
        </w:rPr>
        <w:t>Gaer</w:t>
      </w:r>
      <w:proofErr w:type="spellEnd"/>
      <w:r w:rsidRPr="009467D2">
        <w:rPr>
          <w:rFonts w:ascii="Times New Roman" w:hAnsi="Times New Roman"/>
          <w:bCs/>
          <w:sz w:val="24"/>
          <w:szCs w:val="24"/>
          <w:lang w:eastAsia="pl-PL"/>
        </w:rPr>
        <w:t xml:space="preserve"> powiedziała, że chciałaby poznać więcej szczegółów na temat niezależnego organu, który według słów delegacji badał zgony osób osadzonych. Komu, na przykład, podlegał? Powtórzyła prośbę Komitetu o szczegółowe informacje na temat roszczeń o odszkodowania zgłaszanych prze ofiary tortur i ich rodziny, a także zapytała o szczegóły dotyczące wyroków</w:t>
      </w:r>
      <w:r>
        <w:rPr>
          <w:rFonts w:ascii="Times New Roman" w:hAnsi="Times New Roman"/>
          <w:bCs/>
          <w:sz w:val="24"/>
          <w:szCs w:val="24"/>
          <w:lang w:eastAsia="pl-PL"/>
        </w:rPr>
        <w:t xml:space="preserve"> w sprawach</w:t>
      </w:r>
      <w:r w:rsidRPr="009467D2">
        <w:rPr>
          <w:rFonts w:ascii="Times New Roman" w:hAnsi="Times New Roman"/>
          <w:bCs/>
          <w:sz w:val="24"/>
          <w:szCs w:val="24"/>
          <w:lang w:eastAsia="pl-PL"/>
        </w:rPr>
        <w:t xml:space="preserve"> funkcjonariusz</w:t>
      </w:r>
      <w:r>
        <w:rPr>
          <w:rFonts w:ascii="Times New Roman" w:hAnsi="Times New Roman"/>
          <w:bCs/>
          <w:sz w:val="24"/>
          <w:szCs w:val="24"/>
          <w:lang w:eastAsia="pl-PL"/>
        </w:rPr>
        <w:t>y</w:t>
      </w:r>
      <w:r w:rsidRPr="009467D2">
        <w:rPr>
          <w:rFonts w:ascii="Times New Roman" w:hAnsi="Times New Roman"/>
          <w:bCs/>
          <w:sz w:val="24"/>
          <w:szCs w:val="24"/>
          <w:lang w:eastAsia="pl-PL"/>
        </w:rPr>
        <w:t xml:space="preserve"> publiczn</w:t>
      </w:r>
      <w:r>
        <w:rPr>
          <w:rFonts w:ascii="Times New Roman" w:hAnsi="Times New Roman"/>
          <w:bCs/>
          <w:sz w:val="24"/>
          <w:szCs w:val="24"/>
          <w:lang w:eastAsia="pl-PL"/>
        </w:rPr>
        <w:t>ych</w:t>
      </w:r>
      <w:r w:rsidRPr="009467D2">
        <w:rPr>
          <w:rFonts w:ascii="Times New Roman" w:hAnsi="Times New Roman"/>
          <w:bCs/>
          <w:sz w:val="24"/>
          <w:szCs w:val="24"/>
          <w:lang w:eastAsia="pl-PL"/>
        </w:rPr>
        <w:t xml:space="preserve"> skazan</w:t>
      </w:r>
      <w:r>
        <w:rPr>
          <w:rFonts w:ascii="Times New Roman" w:hAnsi="Times New Roman"/>
          <w:bCs/>
          <w:sz w:val="24"/>
          <w:szCs w:val="24"/>
          <w:lang w:eastAsia="pl-PL"/>
        </w:rPr>
        <w:t>ych</w:t>
      </w:r>
      <w:r w:rsidRPr="009467D2">
        <w:rPr>
          <w:rFonts w:ascii="Times New Roman" w:hAnsi="Times New Roman"/>
          <w:bCs/>
          <w:sz w:val="24"/>
          <w:szCs w:val="24"/>
          <w:lang w:eastAsia="pl-PL"/>
        </w:rPr>
        <w:t xml:space="preserve"> za nadużycia władzy. Zapytała również</w:t>
      </w:r>
      <w:r>
        <w:rPr>
          <w:rFonts w:ascii="Times New Roman" w:hAnsi="Times New Roman"/>
          <w:bCs/>
          <w:sz w:val="24"/>
          <w:szCs w:val="24"/>
          <w:lang w:eastAsia="pl-PL"/>
        </w:rPr>
        <w:t>,</w:t>
      </w:r>
      <w:r w:rsidRPr="009467D2">
        <w:rPr>
          <w:rFonts w:ascii="Times New Roman" w:hAnsi="Times New Roman"/>
          <w:bCs/>
          <w:sz w:val="24"/>
          <w:szCs w:val="24"/>
          <w:lang w:eastAsia="pl-PL"/>
        </w:rPr>
        <w:t xml:space="preserve"> czy wobec takich funkcjonariuszy stosowano kary dyscyplinarne albo</w:t>
      </w:r>
      <w:r>
        <w:rPr>
          <w:rFonts w:ascii="Times New Roman" w:hAnsi="Times New Roman"/>
          <w:bCs/>
          <w:sz w:val="24"/>
          <w:szCs w:val="24"/>
          <w:lang w:eastAsia="pl-PL"/>
        </w:rPr>
        <w:t xml:space="preserve"> czy</w:t>
      </w:r>
      <w:r w:rsidRPr="009467D2">
        <w:rPr>
          <w:rFonts w:ascii="Times New Roman" w:hAnsi="Times New Roman"/>
          <w:bCs/>
          <w:sz w:val="24"/>
          <w:szCs w:val="24"/>
          <w:lang w:eastAsia="pl-PL"/>
        </w:rPr>
        <w:t xml:space="preserve"> usuwano</w:t>
      </w:r>
      <w:r>
        <w:rPr>
          <w:rFonts w:ascii="Times New Roman" w:hAnsi="Times New Roman"/>
          <w:bCs/>
          <w:sz w:val="24"/>
          <w:szCs w:val="24"/>
          <w:lang w:eastAsia="pl-PL"/>
        </w:rPr>
        <w:t xml:space="preserve"> ich</w:t>
      </w:r>
      <w:r w:rsidRPr="009467D2">
        <w:rPr>
          <w:rFonts w:ascii="Times New Roman" w:hAnsi="Times New Roman"/>
          <w:bCs/>
          <w:sz w:val="24"/>
          <w:szCs w:val="24"/>
          <w:lang w:eastAsia="pl-PL"/>
        </w:rPr>
        <w:t xml:space="preserve"> ze stanowisk.</w:t>
      </w:r>
    </w:p>
    <w:p w:rsidR="003633F3" w:rsidRPr="009467D2" w:rsidRDefault="003633F3" w:rsidP="00544466">
      <w:pPr>
        <w:spacing w:after="0"/>
        <w:jc w:val="both"/>
        <w:rPr>
          <w:rFonts w:ascii="Times New Roman" w:hAnsi="Times New Roman"/>
          <w:bCs/>
          <w:sz w:val="24"/>
          <w:szCs w:val="24"/>
          <w:lang w:eastAsia="pl-PL"/>
        </w:rPr>
      </w:pPr>
      <w:r w:rsidRPr="009467D2">
        <w:rPr>
          <w:rFonts w:ascii="Times New Roman" w:hAnsi="Times New Roman"/>
          <w:bCs/>
          <w:sz w:val="24"/>
          <w:szCs w:val="24"/>
          <w:lang w:eastAsia="pl-PL"/>
        </w:rPr>
        <w:t xml:space="preserve">40. </w:t>
      </w:r>
      <w:r w:rsidRPr="009467D2">
        <w:rPr>
          <w:rFonts w:ascii="Times New Roman" w:hAnsi="Times New Roman"/>
          <w:b/>
          <w:bCs/>
          <w:sz w:val="24"/>
          <w:szCs w:val="24"/>
          <w:lang w:eastAsia="pl-PL"/>
        </w:rPr>
        <w:t xml:space="preserve">Pan </w:t>
      </w:r>
      <w:proofErr w:type="spellStart"/>
      <w:r w:rsidRPr="009467D2">
        <w:rPr>
          <w:rFonts w:ascii="Times New Roman" w:hAnsi="Times New Roman"/>
          <w:b/>
          <w:bCs/>
          <w:sz w:val="24"/>
          <w:szCs w:val="24"/>
          <w:lang w:eastAsia="pl-PL"/>
        </w:rPr>
        <w:t>Tugushi</w:t>
      </w:r>
      <w:proofErr w:type="spellEnd"/>
      <w:r w:rsidRPr="009467D2">
        <w:rPr>
          <w:rFonts w:ascii="Times New Roman" w:hAnsi="Times New Roman"/>
          <w:b/>
          <w:bCs/>
          <w:sz w:val="24"/>
          <w:szCs w:val="24"/>
          <w:lang w:eastAsia="pl-PL"/>
        </w:rPr>
        <w:t xml:space="preserve"> </w:t>
      </w:r>
      <w:r w:rsidRPr="009467D2">
        <w:rPr>
          <w:rFonts w:ascii="Times New Roman" w:hAnsi="Times New Roman"/>
          <w:bCs/>
          <w:sz w:val="24"/>
          <w:szCs w:val="24"/>
          <w:lang w:eastAsia="pl-PL"/>
        </w:rPr>
        <w:t>powiedział, że chciałby dowiedzieć się więcej o</w:t>
      </w:r>
      <w:r>
        <w:rPr>
          <w:rFonts w:ascii="Times New Roman" w:hAnsi="Times New Roman"/>
          <w:bCs/>
          <w:sz w:val="24"/>
          <w:szCs w:val="24"/>
          <w:lang w:eastAsia="pl-PL"/>
        </w:rPr>
        <w:t xml:space="preserve"> przyszłych</w:t>
      </w:r>
      <w:r w:rsidRPr="009467D2">
        <w:rPr>
          <w:rFonts w:ascii="Times New Roman" w:hAnsi="Times New Roman"/>
          <w:bCs/>
          <w:sz w:val="24"/>
          <w:szCs w:val="24"/>
          <w:lang w:eastAsia="pl-PL"/>
        </w:rPr>
        <w:t xml:space="preserve"> planach Rządu w sprawie finansowania Rzecznika Praw Człowieka. Nawiązując do debaty, która odbyła się niedawno w Państwie</w:t>
      </w:r>
      <w:r>
        <w:rPr>
          <w:rFonts w:ascii="Times New Roman" w:hAnsi="Times New Roman"/>
          <w:bCs/>
          <w:sz w:val="24"/>
          <w:szCs w:val="24"/>
          <w:lang w:eastAsia="pl-PL"/>
        </w:rPr>
        <w:t xml:space="preserve"> S</w:t>
      </w:r>
      <w:r w:rsidRPr="009467D2">
        <w:rPr>
          <w:rFonts w:ascii="Times New Roman" w:hAnsi="Times New Roman"/>
          <w:bCs/>
          <w:sz w:val="24"/>
          <w:szCs w:val="24"/>
          <w:lang w:eastAsia="pl-PL"/>
        </w:rPr>
        <w:t>tronie na temat środków przymusu bezpośredniego w izbach wytrzeźwień</w:t>
      </w:r>
      <w:r>
        <w:rPr>
          <w:rFonts w:ascii="Times New Roman" w:hAnsi="Times New Roman"/>
          <w:bCs/>
          <w:sz w:val="24"/>
          <w:szCs w:val="24"/>
          <w:lang w:eastAsia="pl-PL"/>
        </w:rPr>
        <w:t>,</w:t>
      </w:r>
      <w:r w:rsidRPr="009467D2">
        <w:rPr>
          <w:rFonts w:ascii="Times New Roman" w:hAnsi="Times New Roman"/>
          <w:bCs/>
          <w:sz w:val="24"/>
          <w:szCs w:val="24"/>
          <w:lang w:eastAsia="pl-PL"/>
        </w:rPr>
        <w:t xml:space="preserve"> zapytał</w:t>
      </w:r>
      <w:r>
        <w:rPr>
          <w:rFonts w:ascii="Times New Roman" w:hAnsi="Times New Roman"/>
          <w:bCs/>
          <w:sz w:val="24"/>
          <w:szCs w:val="24"/>
          <w:lang w:eastAsia="pl-PL"/>
        </w:rPr>
        <w:t>,</w:t>
      </w:r>
      <w:r w:rsidRPr="009467D2">
        <w:rPr>
          <w:rFonts w:ascii="Times New Roman" w:hAnsi="Times New Roman"/>
          <w:bCs/>
          <w:sz w:val="24"/>
          <w:szCs w:val="24"/>
          <w:lang w:eastAsia="pl-PL"/>
        </w:rPr>
        <w:t xml:space="preserve"> czy podejmowano działania w celu nowelizacji ustawy z 1982 r., na mocy której zostały utworzone.</w:t>
      </w:r>
    </w:p>
    <w:p w:rsidR="003633F3" w:rsidRPr="009467D2" w:rsidRDefault="003633F3" w:rsidP="00544466">
      <w:pPr>
        <w:spacing w:after="0"/>
        <w:jc w:val="both"/>
        <w:rPr>
          <w:rFonts w:ascii="Times New Roman" w:hAnsi="Times New Roman"/>
          <w:bCs/>
          <w:sz w:val="24"/>
          <w:szCs w:val="24"/>
          <w:lang w:eastAsia="pl-PL"/>
        </w:rPr>
      </w:pPr>
      <w:r w:rsidRPr="009467D2">
        <w:rPr>
          <w:rFonts w:ascii="Times New Roman" w:hAnsi="Times New Roman"/>
          <w:bCs/>
          <w:sz w:val="24"/>
          <w:szCs w:val="24"/>
          <w:lang w:eastAsia="pl-PL"/>
        </w:rPr>
        <w:t xml:space="preserve">41. </w:t>
      </w:r>
      <w:r w:rsidRPr="009467D2">
        <w:rPr>
          <w:rFonts w:ascii="Times New Roman" w:hAnsi="Times New Roman"/>
          <w:b/>
          <w:bCs/>
          <w:sz w:val="24"/>
          <w:szCs w:val="24"/>
          <w:lang w:eastAsia="pl-PL"/>
        </w:rPr>
        <w:t xml:space="preserve">Pani </w:t>
      </w:r>
      <w:proofErr w:type="spellStart"/>
      <w:r w:rsidRPr="009467D2">
        <w:rPr>
          <w:rFonts w:ascii="Times New Roman" w:hAnsi="Times New Roman"/>
          <w:b/>
          <w:bCs/>
          <w:sz w:val="24"/>
          <w:szCs w:val="24"/>
          <w:lang w:eastAsia="pl-PL"/>
        </w:rPr>
        <w:t>Sveaass</w:t>
      </w:r>
      <w:proofErr w:type="spellEnd"/>
      <w:r w:rsidRPr="009467D2">
        <w:rPr>
          <w:rFonts w:ascii="Times New Roman" w:hAnsi="Times New Roman"/>
          <w:b/>
          <w:bCs/>
          <w:sz w:val="24"/>
          <w:szCs w:val="24"/>
          <w:lang w:eastAsia="pl-PL"/>
        </w:rPr>
        <w:t xml:space="preserve"> </w:t>
      </w:r>
      <w:r w:rsidRPr="009467D2">
        <w:rPr>
          <w:rFonts w:ascii="Times New Roman" w:hAnsi="Times New Roman"/>
          <w:bCs/>
          <w:sz w:val="24"/>
          <w:szCs w:val="24"/>
          <w:lang w:eastAsia="pl-PL"/>
        </w:rPr>
        <w:t>zapytała</w:t>
      </w:r>
      <w:r>
        <w:rPr>
          <w:rFonts w:ascii="Times New Roman" w:hAnsi="Times New Roman"/>
          <w:bCs/>
          <w:sz w:val="24"/>
          <w:szCs w:val="24"/>
          <w:lang w:eastAsia="pl-PL"/>
        </w:rPr>
        <w:t>,</w:t>
      </w:r>
      <w:r w:rsidRPr="009467D2">
        <w:rPr>
          <w:rFonts w:ascii="Times New Roman" w:hAnsi="Times New Roman"/>
          <w:bCs/>
          <w:sz w:val="24"/>
          <w:szCs w:val="24"/>
          <w:lang w:eastAsia="pl-PL"/>
        </w:rPr>
        <w:t xml:space="preserve"> czy w strzeżonych ośrodkach dla cudzoziemców zajęcia edukacyjne proponowano dzieciom pod</w:t>
      </w:r>
      <w:r>
        <w:rPr>
          <w:rFonts w:ascii="Times New Roman" w:hAnsi="Times New Roman"/>
          <w:bCs/>
          <w:sz w:val="24"/>
          <w:szCs w:val="24"/>
          <w:lang w:eastAsia="pl-PL"/>
        </w:rPr>
        <w:t xml:space="preserve"> opieką</w:t>
      </w:r>
      <w:r w:rsidRPr="009467D2">
        <w:rPr>
          <w:rFonts w:ascii="Times New Roman" w:hAnsi="Times New Roman"/>
          <w:bCs/>
          <w:sz w:val="24"/>
          <w:szCs w:val="24"/>
          <w:lang w:eastAsia="pl-PL"/>
        </w:rPr>
        <w:t xml:space="preserve"> i bez opieki rodzinnej. Chciała wiedzieć czy uprawnienie ofiar tortur do rehabilitacji należne z mocy prawa szło w parze z rzeczywistym świadczeniem takich usług. Je</w:t>
      </w:r>
      <w:r>
        <w:rPr>
          <w:rFonts w:ascii="Times New Roman" w:hAnsi="Times New Roman"/>
          <w:bCs/>
          <w:sz w:val="24"/>
          <w:szCs w:val="24"/>
          <w:lang w:eastAsia="pl-PL"/>
        </w:rPr>
        <w:t>żeli</w:t>
      </w:r>
      <w:r w:rsidRPr="009467D2">
        <w:rPr>
          <w:rFonts w:ascii="Times New Roman" w:hAnsi="Times New Roman"/>
          <w:bCs/>
          <w:sz w:val="24"/>
          <w:szCs w:val="24"/>
          <w:lang w:eastAsia="pl-PL"/>
        </w:rPr>
        <w:t xml:space="preserve"> tak było, to chciała</w:t>
      </w:r>
      <w:r>
        <w:rPr>
          <w:rFonts w:ascii="Times New Roman" w:hAnsi="Times New Roman"/>
          <w:bCs/>
          <w:sz w:val="24"/>
          <w:szCs w:val="24"/>
          <w:lang w:eastAsia="pl-PL"/>
        </w:rPr>
        <w:t>by</w:t>
      </w:r>
      <w:r w:rsidRPr="009467D2">
        <w:rPr>
          <w:rFonts w:ascii="Times New Roman" w:hAnsi="Times New Roman"/>
          <w:bCs/>
          <w:sz w:val="24"/>
          <w:szCs w:val="24"/>
          <w:lang w:eastAsia="pl-PL"/>
        </w:rPr>
        <w:t xml:space="preserve"> wiedzieć</w:t>
      </w:r>
      <w:r>
        <w:rPr>
          <w:rFonts w:ascii="Times New Roman" w:hAnsi="Times New Roman"/>
          <w:bCs/>
          <w:sz w:val="24"/>
          <w:szCs w:val="24"/>
          <w:lang w:eastAsia="pl-PL"/>
        </w:rPr>
        <w:t>,</w:t>
      </w:r>
      <w:r w:rsidRPr="009467D2">
        <w:rPr>
          <w:rFonts w:ascii="Times New Roman" w:hAnsi="Times New Roman"/>
          <w:bCs/>
          <w:sz w:val="24"/>
          <w:szCs w:val="24"/>
          <w:lang w:eastAsia="pl-PL"/>
        </w:rPr>
        <w:t xml:space="preserve"> ile ofiar tortur korzysta z możliwości rehabilitacji, w tym opieki zdrowotnej i usług z zakresu reintegracji społecznej. Czy pacjentom z zaburzeniami psychicznymi, którzy doznali złego traktowania przyzna</w:t>
      </w:r>
      <w:r>
        <w:rPr>
          <w:rFonts w:ascii="Times New Roman" w:hAnsi="Times New Roman"/>
          <w:bCs/>
          <w:sz w:val="24"/>
          <w:szCs w:val="24"/>
          <w:lang w:eastAsia="pl-PL"/>
        </w:rPr>
        <w:t>je się</w:t>
      </w:r>
      <w:r w:rsidRPr="009467D2">
        <w:rPr>
          <w:rFonts w:ascii="Times New Roman" w:hAnsi="Times New Roman"/>
          <w:bCs/>
          <w:sz w:val="24"/>
          <w:szCs w:val="24"/>
          <w:lang w:eastAsia="pl-PL"/>
        </w:rPr>
        <w:t xml:space="preserve"> jakąś formę odszkodowania lub zadośćuczynienia? Poprosiła o wyjaśnienie roli psychologa i cel ich zaangażowania w procedurę przyznawania azylu.</w:t>
      </w:r>
    </w:p>
    <w:p w:rsidR="003633F3" w:rsidRPr="009467D2" w:rsidRDefault="003633F3" w:rsidP="00544466">
      <w:pPr>
        <w:spacing w:after="0"/>
        <w:jc w:val="both"/>
        <w:rPr>
          <w:rFonts w:ascii="Times New Roman" w:hAnsi="Times New Roman"/>
          <w:bCs/>
          <w:sz w:val="24"/>
          <w:szCs w:val="24"/>
          <w:lang w:eastAsia="pl-PL"/>
        </w:rPr>
      </w:pPr>
      <w:r w:rsidRPr="009467D2">
        <w:rPr>
          <w:rFonts w:ascii="Times New Roman" w:hAnsi="Times New Roman"/>
          <w:bCs/>
          <w:sz w:val="24"/>
          <w:szCs w:val="24"/>
          <w:lang w:eastAsia="pl-PL"/>
        </w:rPr>
        <w:t xml:space="preserve">42. </w:t>
      </w:r>
      <w:r w:rsidRPr="009467D2">
        <w:rPr>
          <w:rFonts w:ascii="Times New Roman" w:hAnsi="Times New Roman"/>
          <w:b/>
          <w:bCs/>
          <w:sz w:val="24"/>
          <w:szCs w:val="24"/>
          <w:lang w:eastAsia="pl-PL"/>
        </w:rPr>
        <w:t>Przewodniczący</w:t>
      </w:r>
      <w:r>
        <w:rPr>
          <w:rFonts w:ascii="Times New Roman" w:hAnsi="Times New Roman"/>
          <w:bCs/>
          <w:sz w:val="24"/>
          <w:szCs w:val="24"/>
          <w:lang w:eastAsia="pl-PL"/>
        </w:rPr>
        <w:t xml:space="preserve"> zapytał czy Polska podziel</w:t>
      </w:r>
      <w:r w:rsidRPr="009467D2">
        <w:rPr>
          <w:rFonts w:ascii="Times New Roman" w:hAnsi="Times New Roman"/>
          <w:bCs/>
          <w:sz w:val="24"/>
          <w:szCs w:val="24"/>
          <w:lang w:eastAsia="pl-PL"/>
        </w:rPr>
        <w:t xml:space="preserve"> przekonanie, że formy współpracy z Europejskim Trybunałem Praw Człowieka powinny być ustalane przez każde Państwo z osobna. Chciał wiedzieć</w:t>
      </w:r>
      <w:r>
        <w:rPr>
          <w:rFonts w:ascii="Times New Roman" w:hAnsi="Times New Roman"/>
          <w:bCs/>
          <w:sz w:val="24"/>
          <w:szCs w:val="24"/>
          <w:lang w:eastAsia="pl-PL"/>
        </w:rPr>
        <w:t>,</w:t>
      </w:r>
      <w:r w:rsidRPr="009467D2">
        <w:rPr>
          <w:rFonts w:ascii="Times New Roman" w:hAnsi="Times New Roman"/>
          <w:bCs/>
          <w:sz w:val="24"/>
          <w:szCs w:val="24"/>
          <w:lang w:eastAsia="pl-PL"/>
        </w:rPr>
        <w:t xml:space="preserve"> czy Rząd planował nowelizację procedury karnej w celu poprawy </w:t>
      </w:r>
      <w:r w:rsidRPr="009467D2">
        <w:rPr>
          <w:rFonts w:ascii="Times New Roman" w:hAnsi="Times New Roman"/>
          <w:bCs/>
          <w:sz w:val="24"/>
          <w:szCs w:val="24"/>
          <w:lang w:eastAsia="pl-PL"/>
        </w:rPr>
        <w:lastRenderedPageBreak/>
        <w:t xml:space="preserve">ochrony przyznawanej relacjom między adwokatem, a klientem. Poprosił o statystyki dotyczące liczby osób zabitych lub rannych w wyniku użycia przez policję broni palnej. W jakich okolicznościach </w:t>
      </w:r>
      <w:r>
        <w:rPr>
          <w:rFonts w:ascii="Times New Roman" w:hAnsi="Times New Roman"/>
          <w:bCs/>
          <w:sz w:val="24"/>
          <w:szCs w:val="24"/>
          <w:lang w:eastAsia="pl-PL"/>
        </w:rPr>
        <w:t>Policja</w:t>
      </w:r>
      <w:r w:rsidRPr="009467D2">
        <w:rPr>
          <w:rFonts w:ascii="Times New Roman" w:hAnsi="Times New Roman"/>
          <w:bCs/>
          <w:sz w:val="24"/>
          <w:szCs w:val="24"/>
          <w:lang w:eastAsia="pl-PL"/>
        </w:rPr>
        <w:t xml:space="preserve"> korzystała z </w:t>
      </w:r>
      <w:proofErr w:type="spellStart"/>
      <w:r>
        <w:rPr>
          <w:rFonts w:ascii="Times New Roman" w:hAnsi="Times New Roman"/>
          <w:bCs/>
          <w:sz w:val="24"/>
          <w:szCs w:val="24"/>
          <w:lang w:eastAsia="pl-PL"/>
        </w:rPr>
        <w:t>t</w:t>
      </w:r>
      <w:r w:rsidRPr="009467D2">
        <w:rPr>
          <w:rFonts w:ascii="Times New Roman" w:hAnsi="Times New Roman"/>
          <w:bCs/>
          <w:sz w:val="24"/>
          <w:szCs w:val="24"/>
          <w:lang w:eastAsia="pl-PL"/>
        </w:rPr>
        <w:t>aserów</w:t>
      </w:r>
      <w:proofErr w:type="spellEnd"/>
      <w:r w:rsidRPr="009467D2">
        <w:rPr>
          <w:rFonts w:ascii="Times New Roman" w:hAnsi="Times New Roman"/>
          <w:bCs/>
          <w:sz w:val="24"/>
          <w:szCs w:val="24"/>
          <w:lang w:eastAsia="pl-PL"/>
        </w:rPr>
        <w:t>?</w:t>
      </w:r>
    </w:p>
    <w:p w:rsidR="003633F3" w:rsidRPr="009467D2" w:rsidRDefault="003633F3" w:rsidP="00544466">
      <w:pPr>
        <w:spacing w:after="0"/>
        <w:jc w:val="both"/>
        <w:rPr>
          <w:rFonts w:ascii="Times New Roman" w:hAnsi="Times New Roman"/>
          <w:bCs/>
          <w:sz w:val="24"/>
          <w:szCs w:val="24"/>
          <w:lang w:eastAsia="pl-PL"/>
        </w:rPr>
      </w:pPr>
      <w:r w:rsidRPr="009467D2">
        <w:rPr>
          <w:rFonts w:ascii="Times New Roman" w:hAnsi="Times New Roman"/>
          <w:bCs/>
          <w:sz w:val="24"/>
          <w:szCs w:val="24"/>
          <w:lang w:eastAsia="pl-PL"/>
        </w:rPr>
        <w:t>43. Zapytał</w:t>
      </w:r>
      <w:r>
        <w:rPr>
          <w:rFonts w:ascii="Times New Roman" w:hAnsi="Times New Roman"/>
          <w:bCs/>
          <w:sz w:val="24"/>
          <w:szCs w:val="24"/>
          <w:lang w:eastAsia="pl-PL"/>
        </w:rPr>
        <w:t>,</w:t>
      </w:r>
      <w:r w:rsidRPr="009467D2">
        <w:rPr>
          <w:rFonts w:ascii="Times New Roman" w:hAnsi="Times New Roman"/>
          <w:bCs/>
          <w:sz w:val="24"/>
          <w:szCs w:val="24"/>
          <w:lang w:eastAsia="pl-PL"/>
        </w:rPr>
        <w:t xml:space="preserve"> czy żona Maxwella </w:t>
      </w:r>
      <w:proofErr w:type="spellStart"/>
      <w:r w:rsidRPr="009467D2">
        <w:rPr>
          <w:rFonts w:ascii="Times New Roman" w:hAnsi="Times New Roman"/>
          <w:bCs/>
          <w:sz w:val="24"/>
          <w:szCs w:val="24"/>
          <w:lang w:eastAsia="pl-PL"/>
        </w:rPr>
        <w:t>Itoya</w:t>
      </w:r>
      <w:proofErr w:type="spellEnd"/>
      <w:r w:rsidRPr="009467D2">
        <w:rPr>
          <w:rFonts w:ascii="Times New Roman" w:hAnsi="Times New Roman"/>
          <w:bCs/>
          <w:sz w:val="24"/>
          <w:szCs w:val="24"/>
          <w:lang w:eastAsia="pl-PL"/>
        </w:rPr>
        <w:t>, Nigeryjczyka, którego postrzelił śmiertelnie policjant, otrzymała odszkodowanie lub pomoc humanitarną. Hipotetycznie, gdyby policjant pobił kogoś z uwagi na orientację seksualną danej osoby</w:t>
      </w:r>
      <w:r>
        <w:rPr>
          <w:rFonts w:ascii="Times New Roman" w:hAnsi="Times New Roman"/>
          <w:bCs/>
          <w:sz w:val="24"/>
          <w:szCs w:val="24"/>
          <w:lang w:eastAsia="pl-PL"/>
        </w:rPr>
        <w:t>,</w:t>
      </w:r>
      <w:r w:rsidRPr="009467D2">
        <w:rPr>
          <w:rFonts w:ascii="Times New Roman" w:hAnsi="Times New Roman"/>
          <w:bCs/>
          <w:sz w:val="24"/>
          <w:szCs w:val="24"/>
          <w:lang w:eastAsia="pl-PL"/>
        </w:rPr>
        <w:t xml:space="preserve"> doprowadzając do konieczności jej tygo</w:t>
      </w:r>
      <w:r>
        <w:rPr>
          <w:rFonts w:ascii="Times New Roman" w:hAnsi="Times New Roman"/>
          <w:bCs/>
          <w:sz w:val="24"/>
          <w:szCs w:val="24"/>
          <w:lang w:eastAsia="pl-PL"/>
        </w:rPr>
        <w:t>dniowej hospitalizacji, to jaka</w:t>
      </w:r>
      <w:r w:rsidRPr="009467D2">
        <w:rPr>
          <w:rFonts w:ascii="Times New Roman" w:hAnsi="Times New Roman"/>
          <w:bCs/>
          <w:sz w:val="24"/>
          <w:szCs w:val="24"/>
          <w:lang w:eastAsia="pl-PL"/>
        </w:rPr>
        <w:t xml:space="preserve"> byłby najn</w:t>
      </w:r>
      <w:r>
        <w:rPr>
          <w:rFonts w:ascii="Times New Roman" w:hAnsi="Times New Roman"/>
          <w:bCs/>
          <w:sz w:val="24"/>
          <w:szCs w:val="24"/>
          <w:lang w:eastAsia="pl-PL"/>
        </w:rPr>
        <w:t>iż</w:t>
      </w:r>
      <w:r w:rsidRPr="009467D2">
        <w:rPr>
          <w:rFonts w:ascii="Times New Roman" w:hAnsi="Times New Roman"/>
          <w:bCs/>
          <w:sz w:val="24"/>
          <w:szCs w:val="24"/>
          <w:lang w:eastAsia="pl-PL"/>
        </w:rPr>
        <w:t>s</w:t>
      </w:r>
      <w:r>
        <w:rPr>
          <w:rFonts w:ascii="Times New Roman" w:hAnsi="Times New Roman"/>
          <w:bCs/>
          <w:sz w:val="24"/>
          <w:szCs w:val="24"/>
          <w:lang w:eastAsia="pl-PL"/>
        </w:rPr>
        <w:t>za i najwyższa sankcja</w:t>
      </w:r>
      <w:r w:rsidRPr="009467D2">
        <w:rPr>
          <w:rFonts w:ascii="Times New Roman" w:hAnsi="Times New Roman"/>
          <w:bCs/>
          <w:sz w:val="24"/>
          <w:szCs w:val="24"/>
          <w:lang w:eastAsia="pl-PL"/>
        </w:rPr>
        <w:t xml:space="preserve"> za przestępstwo?</w:t>
      </w:r>
    </w:p>
    <w:p w:rsidR="003633F3" w:rsidRPr="009467D2" w:rsidRDefault="003633F3" w:rsidP="00544466">
      <w:pPr>
        <w:spacing w:after="0"/>
        <w:jc w:val="both"/>
        <w:rPr>
          <w:rFonts w:ascii="Times New Roman" w:hAnsi="Times New Roman"/>
          <w:bCs/>
          <w:sz w:val="24"/>
          <w:szCs w:val="24"/>
          <w:lang w:eastAsia="pl-PL"/>
        </w:rPr>
      </w:pPr>
      <w:r w:rsidRPr="009467D2">
        <w:rPr>
          <w:rFonts w:ascii="Times New Roman" w:hAnsi="Times New Roman"/>
          <w:bCs/>
          <w:sz w:val="24"/>
          <w:szCs w:val="24"/>
          <w:lang w:eastAsia="pl-PL"/>
        </w:rPr>
        <w:t xml:space="preserve">44. Wezwał Państwo stronę do rozważanie wprowadzenia do prawodawstwa krajowego definicji tortur zawartej w artykule 1 Konwencji zważywszy, że przyjęcie przez wszystkie Państwa strony jednakowych unormowań wzmocniłoby legitymizację zakazu tortur. Wreszcie, zapytał czy Rząd rozważał zmianę przesłanki konieczności jako warunku </w:t>
      </w:r>
      <w:r>
        <w:rPr>
          <w:rFonts w:ascii="Times New Roman" w:hAnsi="Times New Roman"/>
          <w:bCs/>
          <w:sz w:val="24"/>
          <w:szCs w:val="24"/>
          <w:lang w:eastAsia="pl-PL"/>
        </w:rPr>
        <w:t>niezbędnego</w:t>
      </w:r>
      <w:r w:rsidRPr="009467D2">
        <w:rPr>
          <w:rFonts w:ascii="Times New Roman" w:hAnsi="Times New Roman"/>
          <w:bCs/>
          <w:sz w:val="24"/>
          <w:szCs w:val="24"/>
          <w:lang w:eastAsia="pl-PL"/>
        </w:rPr>
        <w:t xml:space="preserve"> dla zwiększonej ochrony ofiar handlu ludźmi.</w:t>
      </w:r>
    </w:p>
    <w:p w:rsidR="003633F3" w:rsidRPr="009467D2" w:rsidRDefault="003633F3" w:rsidP="00544466">
      <w:pPr>
        <w:spacing w:after="0"/>
        <w:jc w:val="both"/>
        <w:rPr>
          <w:rFonts w:ascii="Times New Roman" w:hAnsi="Times New Roman"/>
          <w:bCs/>
          <w:sz w:val="24"/>
          <w:szCs w:val="24"/>
          <w:lang w:eastAsia="pl-PL"/>
        </w:rPr>
      </w:pPr>
      <w:r w:rsidRPr="009467D2">
        <w:rPr>
          <w:rFonts w:ascii="Times New Roman" w:hAnsi="Times New Roman"/>
          <w:bCs/>
          <w:sz w:val="24"/>
          <w:szCs w:val="24"/>
          <w:lang w:eastAsia="pl-PL"/>
        </w:rPr>
        <w:t xml:space="preserve">45. </w:t>
      </w:r>
      <w:r w:rsidRPr="009467D2">
        <w:rPr>
          <w:rFonts w:ascii="Times New Roman" w:hAnsi="Times New Roman"/>
          <w:b/>
          <w:bCs/>
          <w:sz w:val="24"/>
          <w:szCs w:val="24"/>
          <w:lang w:eastAsia="pl-PL"/>
        </w:rPr>
        <w:t>Pani Sałapa (Polska)</w:t>
      </w:r>
      <w:r>
        <w:rPr>
          <w:rFonts w:ascii="Times New Roman" w:hAnsi="Times New Roman"/>
          <w:bCs/>
          <w:sz w:val="24"/>
          <w:szCs w:val="24"/>
          <w:lang w:eastAsia="pl-PL"/>
        </w:rPr>
        <w:t xml:space="preserve"> powiedziała, ż</w:t>
      </w:r>
      <w:r w:rsidRPr="009467D2">
        <w:rPr>
          <w:rFonts w:ascii="Times New Roman" w:hAnsi="Times New Roman"/>
          <w:bCs/>
          <w:sz w:val="24"/>
          <w:szCs w:val="24"/>
          <w:lang w:eastAsia="pl-PL"/>
        </w:rPr>
        <w:t>e w polskich więzieniach działało sześć oddziałów psychiatrycznych, które wykorzystywano głównie do obserwacji psychiatrycznej tymczasowo aresztowanych. Więźniowie mi</w:t>
      </w:r>
      <w:r>
        <w:rPr>
          <w:rFonts w:ascii="Times New Roman" w:hAnsi="Times New Roman"/>
          <w:bCs/>
          <w:sz w:val="24"/>
          <w:szCs w:val="24"/>
          <w:lang w:eastAsia="pl-PL"/>
        </w:rPr>
        <w:t>eli prawo do odmowy poddania się</w:t>
      </w:r>
      <w:r w:rsidRPr="009467D2">
        <w:rPr>
          <w:rFonts w:ascii="Times New Roman" w:hAnsi="Times New Roman"/>
          <w:bCs/>
          <w:sz w:val="24"/>
          <w:szCs w:val="24"/>
          <w:lang w:eastAsia="pl-PL"/>
        </w:rPr>
        <w:t xml:space="preserve"> terapii farmakologicznej i mogli zaskarżyć taką decyzją w przewidzianym trybie odwoławczym. Prawa więźniów w tym zakresie nie były odmienne od</w:t>
      </w:r>
      <w:r>
        <w:rPr>
          <w:rFonts w:ascii="Times New Roman" w:hAnsi="Times New Roman"/>
          <w:bCs/>
          <w:sz w:val="24"/>
          <w:szCs w:val="24"/>
          <w:lang w:eastAsia="pl-PL"/>
        </w:rPr>
        <w:t xml:space="preserve"> praw</w:t>
      </w:r>
      <w:r w:rsidRPr="009467D2">
        <w:rPr>
          <w:rFonts w:ascii="Times New Roman" w:hAnsi="Times New Roman"/>
          <w:bCs/>
          <w:sz w:val="24"/>
          <w:szCs w:val="24"/>
          <w:lang w:eastAsia="pl-PL"/>
        </w:rPr>
        <w:t xml:space="preserve"> innych osób.</w:t>
      </w:r>
    </w:p>
    <w:p w:rsidR="003633F3" w:rsidRPr="009467D2" w:rsidRDefault="003633F3" w:rsidP="00544466">
      <w:pPr>
        <w:spacing w:after="0"/>
        <w:jc w:val="both"/>
        <w:rPr>
          <w:rFonts w:ascii="Times New Roman" w:hAnsi="Times New Roman"/>
          <w:bCs/>
          <w:sz w:val="24"/>
          <w:szCs w:val="24"/>
          <w:lang w:eastAsia="pl-PL"/>
        </w:rPr>
      </w:pPr>
      <w:r w:rsidRPr="009467D2">
        <w:rPr>
          <w:rFonts w:ascii="Times New Roman" w:hAnsi="Times New Roman"/>
          <w:bCs/>
          <w:sz w:val="24"/>
          <w:szCs w:val="24"/>
          <w:lang w:eastAsia="pl-PL"/>
        </w:rPr>
        <w:t>46. Rodzaj kastracji, do którego nawiązano w odpowiedziach pisemnych to kastracja chemiczna, która wiązała się z podaniem substancji antyandrogennych w celu zmniejszenia popędu seksualnego. Niemniej, terapie stosowane na oddziałach więziennych zajmujących się więźniami wykazującymi zaburzenia seksualne nie obejmowały terapii farmakologicznej, ale opierały się na psychoterapii i terapii kognitywnej i behawioralnej.</w:t>
      </w:r>
    </w:p>
    <w:p w:rsidR="003633F3" w:rsidRPr="009467D2" w:rsidRDefault="003633F3" w:rsidP="00544466">
      <w:pPr>
        <w:spacing w:after="0"/>
        <w:jc w:val="both"/>
        <w:rPr>
          <w:rFonts w:ascii="Times New Roman" w:hAnsi="Times New Roman"/>
          <w:bCs/>
          <w:sz w:val="24"/>
          <w:szCs w:val="24"/>
          <w:lang w:eastAsia="pl-PL"/>
        </w:rPr>
      </w:pPr>
      <w:r w:rsidRPr="009467D2">
        <w:rPr>
          <w:rFonts w:ascii="Times New Roman" w:hAnsi="Times New Roman"/>
          <w:bCs/>
          <w:sz w:val="24"/>
          <w:szCs w:val="24"/>
          <w:lang w:eastAsia="pl-PL"/>
        </w:rPr>
        <w:t>47. Minimalna powierzchnia przypadająca na jednego więźnia zawarta była w Kodeksie karnym</w:t>
      </w:r>
      <w:r w:rsidRPr="009467D2">
        <w:rPr>
          <w:rFonts w:ascii="Times New Roman" w:hAnsi="Times New Roman"/>
          <w:bCs/>
          <w:sz w:val="24"/>
          <w:szCs w:val="24"/>
          <w:vertAlign w:val="superscript"/>
          <w:lang w:eastAsia="pl-PL"/>
        </w:rPr>
        <w:footnoteReference w:id="25"/>
      </w:r>
      <w:r w:rsidRPr="009467D2">
        <w:rPr>
          <w:rFonts w:ascii="Times New Roman" w:hAnsi="Times New Roman"/>
          <w:bCs/>
          <w:sz w:val="24"/>
          <w:szCs w:val="24"/>
          <w:lang w:eastAsia="pl-PL"/>
        </w:rPr>
        <w:t xml:space="preserve"> i wynosiła </w:t>
      </w:r>
      <w:smartTag w:uri="urn:schemas-microsoft-com:office:smarttags" w:element="metricconverter">
        <w:smartTagPr>
          <w:attr w:name="ProductID" w:val="3 metry kwadratowe"/>
        </w:smartTagPr>
        <w:r w:rsidRPr="009467D2">
          <w:rPr>
            <w:rFonts w:ascii="Times New Roman" w:hAnsi="Times New Roman"/>
            <w:bCs/>
            <w:sz w:val="24"/>
            <w:szCs w:val="24"/>
            <w:lang w:eastAsia="pl-PL"/>
          </w:rPr>
          <w:t>3 metry kwadratowe</w:t>
        </w:r>
      </w:smartTag>
      <w:r w:rsidRPr="009467D2">
        <w:rPr>
          <w:rFonts w:ascii="Times New Roman" w:hAnsi="Times New Roman"/>
          <w:bCs/>
          <w:sz w:val="24"/>
          <w:szCs w:val="24"/>
          <w:lang w:eastAsia="pl-PL"/>
        </w:rPr>
        <w:t xml:space="preserve">. W pewnych okolicznościach więźniów umieścić można było w celach, </w:t>
      </w:r>
      <w:r>
        <w:rPr>
          <w:rFonts w:ascii="Times New Roman" w:hAnsi="Times New Roman"/>
          <w:bCs/>
          <w:sz w:val="24"/>
          <w:szCs w:val="24"/>
          <w:lang w:eastAsia="pl-PL"/>
        </w:rPr>
        <w:t>których</w:t>
      </w:r>
      <w:r w:rsidRPr="009467D2">
        <w:rPr>
          <w:rFonts w:ascii="Times New Roman" w:hAnsi="Times New Roman"/>
          <w:bCs/>
          <w:sz w:val="24"/>
          <w:szCs w:val="24"/>
          <w:lang w:eastAsia="pl-PL"/>
        </w:rPr>
        <w:t xml:space="preserve"> powierzchnia wynosiła mniej niż </w:t>
      </w:r>
      <w:smartTag w:uri="urn:schemas-microsoft-com:office:smarttags" w:element="metricconverter">
        <w:smartTagPr>
          <w:attr w:name="ProductID" w:val="3 metry kwadratowe"/>
        </w:smartTagPr>
        <w:r w:rsidRPr="009467D2">
          <w:rPr>
            <w:rFonts w:ascii="Times New Roman" w:hAnsi="Times New Roman"/>
            <w:bCs/>
            <w:sz w:val="24"/>
            <w:szCs w:val="24"/>
            <w:lang w:eastAsia="pl-PL"/>
          </w:rPr>
          <w:t>3 metry kwadratowe</w:t>
        </w:r>
      </w:smartTag>
      <w:r w:rsidRPr="009467D2">
        <w:rPr>
          <w:rFonts w:ascii="Times New Roman" w:hAnsi="Times New Roman"/>
          <w:bCs/>
          <w:sz w:val="24"/>
          <w:szCs w:val="24"/>
          <w:lang w:eastAsia="pl-PL"/>
        </w:rPr>
        <w:t xml:space="preserve">, ale nie mniej niż </w:t>
      </w:r>
      <w:smartTag w:uri="urn:schemas-microsoft-com:office:smarttags" w:element="metricconverter">
        <w:smartTagPr>
          <w:attr w:name="ProductID" w:val="2 metry kwadratowe"/>
        </w:smartTagPr>
        <w:r w:rsidRPr="009467D2">
          <w:rPr>
            <w:rFonts w:ascii="Times New Roman" w:hAnsi="Times New Roman"/>
            <w:bCs/>
            <w:sz w:val="24"/>
            <w:szCs w:val="24"/>
            <w:lang w:eastAsia="pl-PL"/>
          </w:rPr>
          <w:t>2 metry kwadratowe</w:t>
        </w:r>
      </w:smartTag>
      <w:r>
        <w:rPr>
          <w:rFonts w:ascii="Times New Roman" w:hAnsi="Times New Roman"/>
          <w:bCs/>
          <w:sz w:val="24"/>
          <w:szCs w:val="24"/>
          <w:lang w:eastAsia="pl-PL"/>
        </w:rPr>
        <w:t>,</w:t>
      </w:r>
      <w:r w:rsidRPr="009467D2">
        <w:rPr>
          <w:rFonts w:ascii="Times New Roman" w:hAnsi="Times New Roman"/>
          <w:bCs/>
          <w:sz w:val="24"/>
          <w:szCs w:val="24"/>
          <w:lang w:eastAsia="pl-PL"/>
        </w:rPr>
        <w:t xml:space="preserve"> na okres nie dłuższy niż 14 dni, który za zgodą sądu wydłużyć można do 28 dni. W 2012 r. sędziowie odmówili wydania takie</w:t>
      </w:r>
      <w:r>
        <w:rPr>
          <w:rFonts w:ascii="Times New Roman" w:hAnsi="Times New Roman"/>
          <w:bCs/>
          <w:sz w:val="24"/>
          <w:szCs w:val="24"/>
          <w:lang w:eastAsia="pl-PL"/>
        </w:rPr>
        <w:t>j zgody w ponad 1500 przypadkach</w:t>
      </w:r>
      <w:r w:rsidRPr="009467D2">
        <w:rPr>
          <w:rFonts w:ascii="Times New Roman" w:hAnsi="Times New Roman"/>
          <w:bCs/>
          <w:sz w:val="24"/>
          <w:szCs w:val="24"/>
          <w:lang w:eastAsia="pl-PL"/>
        </w:rPr>
        <w:t xml:space="preserve">. Więźniowie przetrzymywani na [celach o – przyp. tłum.] mniejszej powierzchni dłużej </w:t>
      </w:r>
      <w:r>
        <w:rPr>
          <w:rFonts w:ascii="Times New Roman" w:hAnsi="Times New Roman"/>
          <w:bCs/>
          <w:sz w:val="24"/>
          <w:szCs w:val="24"/>
          <w:lang w:eastAsia="pl-PL"/>
        </w:rPr>
        <w:t>niż przez</w:t>
      </w:r>
      <w:r w:rsidRPr="009467D2">
        <w:rPr>
          <w:rFonts w:ascii="Times New Roman" w:hAnsi="Times New Roman"/>
          <w:bCs/>
          <w:sz w:val="24"/>
          <w:szCs w:val="24"/>
          <w:lang w:eastAsia="pl-PL"/>
        </w:rPr>
        <w:t xml:space="preserve"> 28 dni upoważnienie byli do złożenia skargi sądowej na przeludnienie.</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48. O każdym samobójstwie na terenie zakładu karnego powiadamiana była prokuratura, a wyznaczony prokurator przeprowadzał na miejscu śledztwo w sprawie śmierci. Prokuratura była w pełni niezależna.</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49. </w:t>
      </w:r>
      <w:r w:rsidRPr="009467D2">
        <w:rPr>
          <w:rFonts w:ascii="Times New Roman" w:hAnsi="Times New Roman"/>
          <w:b/>
          <w:sz w:val="24"/>
          <w:szCs w:val="24"/>
          <w:lang w:eastAsia="pl-PL"/>
        </w:rPr>
        <w:t>Pan Zoń (Polska),</w:t>
      </w:r>
      <w:r w:rsidRPr="009467D2">
        <w:rPr>
          <w:rFonts w:ascii="Times New Roman" w:hAnsi="Times New Roman"/>
          <w:sz w:val="24"/>
          <w:szCs w:val="24"/>
          <w:lang w:eastAsia="pl-PL"/>
        </w:rPr>
        <w:t xml:space="preserve"> opisując sankcje dyscyplinarne stosowane wobec funkcjonariuszy służby więziennej w razie złamania praw więźniów powiedział, że w 2012 r. 122 funkcjonariuszy i pracowników cywilnych Służby Więziennej ukarano za takie naruszenia ostrzeżeniami, naganami lub potrąceniem uposażenia.</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50. </w:t>
      </w:r>
      <w:r w:rsidRPr="009467D2">
        <w:rPr>
          <w:rFonts w:ascii="Times New Roman" w:hAnsi="Times New Roman"/>
          <w:b/>
          <w:sz w:val="24"/>
          <w:szCs w:val="24"/>
          <w:lang w:eastAsia="pl-PL"/>
        </w:rPr>
        <w:t>Pan Łukaszewicz (Polska)</w:t>
      </w:r>
      <w:r w:rsidRPr="009467D2">
        <w:rPr>
          <w:rFonts w:ascii="Times New Roman" w:hAnsi="Times New Roman"/>
          <w:sz w:val="24"/>
          <w:szCs w:val="24"/>
          <w:lang w:eastAsia="pl-PL"/>
        </w:rPr>
        <w:t xml:space="preserve"> powied</w:t>
      </w:r>
      <w:r>
        <w:rPr>
          <w:rFonts w:ascii="Times New Roman" w:hAnsi="Times New Roman"/>
          <w:sz w:val="24"/>
          <w:szCs w:val="24"/>
          <w:lang w:eastAsia="pl-PL"/>
        </w:rPr>
        <w:t>ział, że podejrzanych wolno jest</w:t>
      </w:r>
      <w:r w:rsidRPr="009467D2">
        <w:rPr>
          <w:rFonts w:ascii="Times New Roman" w:hAnsi="Times New Roman"/>
          <w:sz w:val="24"/>
          <w:szCs w:val="24"/>
          <w:lang w:eastAsia="pl-PL"/>
        </w:rPr>
        <w:t xml:space="preserve"> przetrzymywać nie więcej niż 48 godzin</w:t>
      </w:r>
      <w:r>
        <w:rPr>
          <w:rFonts w:ascii="Times New Roman" w:hAnsi="Times New Roman"/>
          <w:sz w:val="24"/>
          <w:szCs w:val="24"/>
          <w:lang w:eastAsia="pl-PL"/>
        </w:rPr>
        <w:t>,</w:t>
      </w:r>
      <w:r w:rsidRPr="009467D2">
        <w:rPr>
          <w:rFonts w:ascii="Times New Roman" w:hAnsi="Times New Roman"/>
          <w:sz w:val="24"/>
          <w:szCs w:val="24"/>
          <w:lang w:eastAsia="pl-PL"/>
        </w:rPr>
        <w:t xml:space="preserve"> z możliwości</w:t>
      </w:r>
      <w:r>
        <w:rPr>
          <w:rFonts w:ascii="Times New Roman" w:hAnsi="Times New Roman"/>
          <w:sz w:val="24"/>
          <w:szCs w:val="24"/>
          <w:lang w:eastAsia="pl-PL"/>
        </w:rPr>
        <w:t>ą przedłużenia tego okresu do 72</w:t>
      </w:r>
      <w:r w:rsidRPr="009467D2">
        <w:rPr>
          <w:rFonts w:ascii="Times New Roman" w:hAnsi="Times New Roman"/>
          <w:sz w:val="24"/>
          <w:szCs w:val="24"/>
          <w:lang w:eastAsia="pl-PL"/>
        </w:rPr>
        <w:t xml:space="preserve"> godzin za zgodą sądu</w:t>
      </w:r>
      <w:r>
        <w:rPr>
          <w:rStyle w:val="Odwoanieprzypisudolnego"/>
          <w:rFonts w:ascii="Times New Roman" w:hAnsi="Times New Roman"/>
          <w:sz w:val="24"/>
          <w:szCs w:val="24"/>
          <w:lang w:eastAsia="pl-PL"/>
        </w:rPr>
        <w:footnoteReference w:id="26"/>
      </w:r>
      <w:r>
        <w:rPr>
          <w:rFonts w:ascii="Times New Roman" w:hAnsi="Times New Roman"/>
          <w:sz w:val="24"/>
          <w:szCs w:val="24"/>
          <w:lang w:eastAsia="pl-PL"/>
        </w:rPr>
        <w:t>. Zatrzymany ma</w:t>
      </w:r>
      <w:r w:rsidRPr="009467D2">
        <w:rPr>
          <w:rFonts w:ascii="Times New Roman" w:hAnsi="Times New Roman"/>
          <w:sz w:val="24"/>
          <w:szCs w:val="24"/>
          <w:lang w:eastAsia="pl-PL"/>
        </w:rPr>
        <w:t xml:space="preserve"> prawo do konsultacji z pr</w:t>
      </w:r>
      <w:r>
        <w:rPr>
          <w:rFonts w:ascii="Times New Roman" w:hAnsi="Times New Roman"/>
          <w:sz w:val="24"/>
          <w:szCs w:val="24"/>
          <w:lang w:eastAsia="pl-PL"/>
        </w:rPr>
        <w:t>awnikiem, a z urzędu przyznawany</w:t>
      </w:r>
      <w:r w:rsidRPr="009467D2">
        <w:rPr>
          <w:rFonts w:ascii="Times New Roman" w:hAnsi="Times New Roman"/>
          <w:sz w:val="24"/>
          <w:szCs w:val="24"/>
          <w:lang w:eastAsia="pl-PL"/>
        </w:rPr>
        <w:t xml:space="preserve"> mu </w:t>
      </w:r>
      <w:r>
        <w:rPr>
          <w:rFonts w:ascii="Times New Roman" w:hAnsi="Times New Roman"/>
          <w:sz w:val="24"/>
          <w:szCs w:val="24"/>
          <w:lang w:eastAsia="pl-PL"/>
        </w:rPr>
        <w:t>jest również lekarz</w:t>
      </w:r>
      <w:r w:rsidRPr="009467D2">
        <w:rPr>
          <w:rFonts w:ascii="Times New Roman" w:hAnsi="Times New Roman"/>
          <w:sz w:val="24"/>
          <w:szCs w:val="24"/>
          <w:lang w:eastAsia="pl-PL"/>
        </w:rPr>
        <w:t xml:space="preserve"> po zatrzymaniu. System wczesnej interwencji w Polsce oparty </w:t>
      </w:r>
      <w:r>
        <w:rPr>
          <w:rFonts w:ascii="Times New Roman" w:hAnsi="Times New Roman"/>
          <w:sz w:val="24"/>
          <w:szCs w:val="24"/>
          <w:lang w:eastAsia="pl-PL"/>
        </w:rPr>
        <w:t xml:space="preserve">jest </w:t>
      </w:r>
      <w:r w:rsidRPr="009467D2">
        <w:rPr>
          <w:rFonts w:ascii="Times New Roman" w:hAnsi="Times New Roman"/>
          <w:sz w:val="24"/>
          <w:szCs w:val="24"/>
          <w:lang w:eastAsia="pl-PL"/>
        </w:rPr>
        <w:t xml:space="preserve">na modelu </w:t>
      </w:r>
      <w:r w:rsidRPr="009467D2">
        <w:rPr>
          <w:rFonts w:ascii="Times New Roman" w:hAnsi="Times New Roman"/>
          <w:sz w:val="24"/>
          <w:szCs w:val="24"/>
          <w:lang w:eastAsia="pl-PL"/>
        </w:rPr>
        <w:lastRenderedPageBreak/>
        <w:t xml:space="preserve">wykorzystywanym przez policję w Stanach Zjednoczonych i </w:t>
      </w:r>
      <w:r>
        <w:rPr>
          <w:rFonts w:ascii="Times New Roman" w:hAnsi="Times New Roman"/>
          <w:sz w:val="24"/>
          <w:szCs w:val="24"/>
          <w:lang w:eastAsia="pl-PL"/>
        </w:rPr>
        <w:t>jest</w:t>
      </w:r>
      <w:r w:rsidRPr="009467D2">
        <w:rPr>
          <w:rFonts w:ascii="Times New Roman" w:hAnsi="Times New Roman"/>
          <w:sz w:val="24"/>
          <w:szCs w:val="24"/>
          <w:lang w:eastAsia="pl-PL"/>
        </w:rPr>
        <w:t xml:space="preserve"> po prostu środkiem zapobiegania przestępczości</w:t>
      </w:r>
      <w:r>
        <w:rPr>
          <w:rStyle w:val="Odwoanieprzypisudolnego"/>
          <w:rFonts w:ascii="Times New Roman" w:hAnsi="Times New Roman"/>
          <w:sz w:val="24"/>
          <w:szCs w:val="24"/>
          <w:lang w:eastAsia="pl-PL"/>
        </w:rPr>
        <w:footnoteReference w:id="27"/>
      </w:r>
      <w:r w:rsidRPr="009467D2">
        <w:rPr>
          <w:rFonts w:ascii="Times New Roman" w:hAnsi="Times New Roman"/>
          <w:sz w:val="24"/>
          <w:szCs w:val="24"/>
          <w:lang w:eastAsia="pl-PL"/>
        </w:rPr>
        <w:t>.</w:t>
      </w:r>
    </w:p>
    <w:p w:rsidR="003633F3" w:rsidRPr="009467D2" w:rsidRDefault="003633F3" w:rsidP="00544466">
      <w:pPr>
        <w:spacing w:after="0"/>
        <w:jc w:val="both"/>
        <w:rPr>
          <w:rFonts w:ascii="Times New Roman" w:hAnsi="Times New Roman"/>
          <w:sz w:val="24"/>
          <w:szCs w:val="24"/>
          <w:lang w:eastAsia="pl-PL"/>
        </w:rPr>
      </w:pPr>
      <w:r>
        <w:rPr>
          <w:rFonts w:ascii="Times New Roman" w:hAnsi="Times New Roman"/>
          <w:sz w:val="24"/>
          <w:szCs w:val="24"/>
          <w:lang w:eastAsia="pl-PL"/>
        </w:rPr>
        <w:t>51. Policja posługuje</w:t>
      </w:r>
      <w:r w:rsidRPr="009467D2">
        <w:rPr>
          <w:rFonts w:ascii="Times New Roman" w:hAnsi="Times New Roman"/>
          <w:sz w:val="24"/>
          <w:szCs w:val="24"/>
          <w:lang w:eastAsia="pl-PL"/>
        </w:rPr>
        <w:t xml:space="preserve"> się wewnętrznym regulaminem zachowania</w:t>
      </w:r>
      <w:r>
        <w:rPr>
          <w:rStyle w:val="Odwoanieprzypisudolnego"/>
          <w:rFonts w:ascii="Times New Roman" w:hAnsi="Times New Roman"/>
          <w:sz w:val="24"/>
          <w:szCs w:val="24"/>
          <w:lang w:eastAsia="pl-PL"/>
        </w:rPr>
        <w:footnoteReference w:id="28"/>
      </w:r>
      <w:r w:rsidRPr="009467D2">
        <w:rPr>
          <w:rFonts w:ascii="Times New Roman" w:hAnsi="Times New Roman"/>
          <w:sz w:val="24"/>
          <w:szCs w:val="24"/>
          <w:lang w:eastAsia="pl-PL"/>
        </w:rPr>
        <w:t xml:space="preserve"> składającym się z 22 paragrafów, które obowiązywały od</w:t>
      </w:r>
      <w:r>
        <w:rPr>
          <w:rFonts w:ascii="Times New Roman" w:hAnsi="Times New Roman"/>
          <w:sz w:val="24"/>
          <w:szCs w:val="24"/>
          <w:lang w:eastAsia="pl-PL"/>
        </w:rPr>
        <w:t xml:space="preserve"> około 10 lat. Funkcjonariusze P</w:t>
      </w:r>
      <w:r w:rsidRPr="009467D2">
        <w:rPr>
          <w:rFonts w:ascii="Times New Roman" w:hAnsi="Times New Roman"/>
          <w:sz w:val="24"/>
          <w:szCs w:val="24"/>
          <w:lang w:eastAsia="pl-PL"/>
        </w:rPr>
        <w:t>olicji, którzy naruszyli regulamin poddawani byli sankcjom dyscyplinarnym i mogli być pociągnięci do odpowiedzialności karnej. Najwyższą karą dyscyplinarną było wydalenie ze służby. Naruszenia regulaminu, których dopuścili się policjanci wykorzystywano w trakcie szkoleń, jako przykłady niepożądanych praktyk.</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52. Policja nagrywała</w:t>
      </w:r>
      <w:r>
        <w:rPr>
          <w:rStyle w:val="Odwoanieprzypisudolnego"/>
          <w:rFonts w:ascii="Times New Roman" w:hAnsi="Times New Roman"/>
          <w:sz w:val="24"/>
          <w:szCs w:val="24"/>
          <w:lang w:eastAsia="pl-PL"/>
        </w:rPr>
        <w:footnoteReference w:id="29"/>
      </w:r>
      <w:r w:rsidRPr="009467D2">
        <w:rPr>
          <w:rFonts w:ascii="Times New Roman" w:hAnsi="Times New Roman"/>
          <w:sz w:val="24"/>
          <w:szCs w:val="24"/>
          <w:lang w:eastAsia="pl-PL"/>
        </w:rPr>
        <w:t xml:space="preserve"> przesłuchania na posterunkach policji i eksperymentowała z umieszczaniem kamer na mundurach w celu filmowania interwencji w terenie, jako sposób na potwier</w:t>
      </w:r>
      <w:r>
        <w:rPr>
          <w:rFonts w:ascii="Times New Roman" w:hAnsi="Times New Roman"/>
          <w:sz w:val="24"/>
          <w:szCs w:val="24"/>
          <w:lang w:eastAsia="pl-PL"/>
        </w:rPr>
        <w:t>dzenie lub zaprzeczenie oskarżeniom o nadużycia</w:t>
      </w:r>
      <w:r w:rsidRPr="009467D2">
        <w:rPr>
          <w:rFonts w:ascii="Times New Roman" w:hAnsi="Times New Roman"/>
          <w:sz w:val="24"/>
          <w:szCs w:val="24"/>
          <w:lang w:eastAsia="pl-PL"/>
        </w:rPr>
        <w:t xml:space="preserve"> policj</w:t>
      </w:r>
      <w:r>
        <w:rPr>
          <w:rFonts w:ascii="Times New Roman" w:hAnsi="Times New Roman"/>
          <w:sz w:val="24"/>
          <w:szCs w:val="24"/>
          <w:lang w:eastAsia="pl-PL"/>
        </w:rPr>
        <w:t xml:space="preserve">i. </w:t>
      </w:r>
      <w:proofErr w:type="spellStart"/>
      <w:r>
        <w:rPr>
          <w:rFonts w:ascii="Times New Roman" w:hAnsi="Times New Roman"/>
          <w:sz w:val="24"/>
          <w:szCs w:val="24"/>
          <w:lang w:eastAsia="pl-PL"/>
        </w:rPr>
        <w:t>Tasery</w:t>
      </w:r>
      <w:proofErr w:type="spellEnd"/>
      <w:r>
        <w:rPr>
          <w:rFonts w:ascii="Times New Roman" w:hAnsi="Times New Roman"/>
          <w:sz w:val="24"/>
          <w:szCs w:val="24"/>
          <w:lang w:eastAsia="pl-PL"/>
        </w:rPr>
        <w:t xml:space="preserve"> wykorzystywane przez P</w:t>
      </w:r>
      <w:r w:rsidRPr="009467D2">
        <w:rPr>
          <w:rFonts w:ascii="Times New Roman" w:hAnsi="Times New Roman"/>
          <w:sz w:val="24"/>
          <w:szCs w:val="24"/>
          <w:lang w:eastAsia="pl-PL"/>
        </w:rPr>
        <w:t>olicję posiadały zintegrowane kamery z możliwością rejestracji obrazu i dźwięku w momencie przełączenia bezpiecznika. Policyj</w:t>
      </w:r>
      <w:r>
        <w:rPr>
          <w:rFonts w:ascii="Times New Roman" w:hAnsi="Times New Roman"/>
          <w:sz w:val="24"/>
          <w:szCs w:val="24"/>
          <w:lang w:eastAsia="pl-PL"/>
        </w:rPr>
        <w:t>na służbowa broń palna nie ma</w:t>
      </w:r>
      <w:r w:rsidRPr="009467D2">
        <w:rPr>
          <w:rFonts w:ascii="Times New Roman" w:hAnsi="Times New Roman"/>
          <w:sz w:val="24"/>
          <w:szCs w:val="24"/>
          <w:lang w:eastAsia="pl-PL"/>
        </w:rPr>
        <w:t xml:space="preserve"> kamer.</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53. Śmiertelnego postrzelenia Maxwella </w:t>
      </w:r>
      <w:proofErr w:type="spellStart"/>
      <w:r w:rsidRPr="009467D2">
        <w:rPr>
          <w:rFonts w:ascii="Times New Roman" w:hAnsi="Times New Roman"/>
          <w:sz w:val="24"/>
          <w:szCs w:val="24"/>
          <w:lang w:eastAsia="pl-PL"/>
        </w:rPr>
        <w:t>Itoya</w:t>
      </w:r>
      <w:proofErr w:type="spellEnd"/>
      <w:r w:rsidRPr="009467D2">
        <w:rPr>
          <w:rFonts w:ascii="Times New Roman" w:hAnsi="Times New Roman"/>
          <w:sz w:val="24"/>
          <w:szCs w:val="24"/>
          <w:lang w:eastAsia="pl-PL"/>
        </w:rPr>
        <w:t>, wspomnianego wcześniej obywatela Nigerii, można było uniknąć, gdy</w:t>
      </w:r>
      <w:r>
        <w:rPr>
          <w:rFonts w:ascii="Times New Roman" w:hAnsi="Times New Roman"/>
          <w:sz w:val="24"/>
          <w:szCs w:val="24"/>
          <w:lang w:eastAsia="pl-PL"/>
        </w:rPr>
        <w:t>by</w:t>
      </w:r>
      <w:r w:rsidRPr="009467D2">
        <w:rPr>
          <w:rFonts w:ascii="Times New Roman" w:hAnsi="Times New Roman"/>
          <w:sz w:val="24"/>
          <w:szCs w:val="24"/>
          <w:lang w:eastAsia="pl-PL"/>
        </w:rPr>
        <w:t xml:space="preserve"> </w:t>
      </w:r>
      <w:r>
        <w:rPr>
          <w:rFonts w:ascii="Times New Roman" w:hAnsi="Times New Roman"/>
          <w:sz w:val="24"/>
          <w:szCs w:val="24"/>
          <w:lang w:eastAsia="pl-PL"/>
        </w:rPr>
        <w:t>Policja</w:t>
      </w:r>
      <w:r w:rsidRPr="009467D2">
        <w:rPr>
          <w:rFonts w:ascii="Times New Roman" w:hAnsi="Times New Roman"/>
          <w:sz w:val="24"/>
          <w:szCs w:val="24"/>
          <w:lang w:eastAsia="pl-PL"/>
        </w:rPr>
        <w:t xml:space="preserve"> użyła </w:t>
      </w:r>
      <w:proofErr w:type="spellStart"/>
      <w:r w:rsidRPr="009467D2">
        <w:rPr>
          <w:rFonts w:ascii="Times New Roman" w:hAnsi="Times New Roman"/>
          <w:sz w:val="24"/>
          <w:szCs w:val="24"/>
          <w:lang w:eastAsia="pl-PL"/>
        </w:rPr>
        <w:t>Tasera</w:t>
      </w:r>
      <w:proofErr w:type="spellEnd"/>
      <w:r w:rsidRPr="009467D2">
        <w:rPr>
          <w:rFonts w:ascii="Times New Roman" w:hAnsi="Times New Roman"/>
          <w:sz w:val="24"/>
          <w:szCs w:val="24"/>
          <w:lang w:eastAsia="pl-PL"/>
        </w:rPr>
        <w:t xml:space="preserve"> zamiast broni palnej. To właśnie</w:t>
      </w:r>
      <w:r>
        <w:rPr>
          <w:rStyle w:val="Odwoanieprzypisudolnego"/>
          <w:rFonts w:ascii="Times New Roman" w:hAnsi="Times New Roman"/>
          <w:sz w:val="24"/>
          <w:szCs w:val="24"/>
          <w:lang w:eastAsia="pl-PL"/>
        </w:rPr>
        <w:footnoteReference w:id="30"/>
      </w:r>
      <w:r w:rsidRPr="009467D2">
        <w:rPr>
          <w:rFonts w:ascii="Times New Roman" w:hAnsi="Times New Roman"/>
          <w:sz w:val="24"/>
          <w:szCs w:val="24"/>
          <w:lang w:eastAsia="pl-PL"/>
        </w:rPr>
        <w:t xml:space="preserve"> ta sprawa spowodowała, iż </w:t>
      </w:r>
      <w:r>
        <w:rPr>
          <w:rFonts w:ascii="Times New Roman" w:hAnsi="Times New Roman"/>
          <w:sz w:val="24"/>
          <w:szCs w:val="24"/>
          <w:lang w:eastAsia="pl-PL"/>
        </w:rPr>
        <w:t>Policja przyjęła nie zagrażające życiu</w:t>
      </w:r>
      <w:r w:rsidRPr="009467D2">
        <w:rPr>
          <w:rFonts w:ascii="Times New Roman" w:hAnsi="Times New Roman"/>
          <w:sz w:val="24"/>
          <w:szCs w:val="24"/>
          <w:lang w:eastAsia="pl-PL"/>
        </w:rPr>
        <w:t xml:space="preserve"> metody przeprowadzania aresztowania. </w:t>
      </w:r>
      <w:r w:rsidR="00ED4A8B">
        <w:rPr>
          <w:rFonts w:ascii="Times New Roman" w:hAnsi="Times New Roman"/>
          <w:sz w:val="24"/>
          <w:szCs w:val="24"/>
          <w:lang w:eastAsia="pl-PL"/>
        </w:rPr>
        <w:t>L</w:t>
      </w:r>
      <w:r w:rsidRPr="009467D2">
        <w:rPr>
          <w:rFonts w:ascii="Times New Roman" w:hAnsi="Times New Roman"/>
          <w:sz w:val="24"/>
          <w:szCs w:val="24"/>
          <w:lang w:eastAsia="pl-PL"/>
        </w:rPr>
        <w:t xml:space="preserve">iczba </w:t>
      </w:r>
      <w:r>
        <w:rPr>
          <w:rFonts w:ascii="Times New Roman" w:hAnsi="Times New Roman"/>
          <w:sz w:val="24"/>
          <w:szCs w:val="24"/>
          <w:lang w:eastAsia="pl-PL"/>
        </w:rPr>
        <w:t>zgonów</w:t>
      </w:r>
      <w:r w:rsidRPr="009467D2">
        <w:rPr>
          <w:rFonts w:ascii="Times New Roman" w:hAnsi="Times New Roman"/>
          <w:sz w:val="24"/>
          <w:szCs w:val="24"/>
          <w:lang w:eastAsia="pl-PL"/>
        </w:rPr>
        <w:t xml:space="preserve"> podejrzanych w wyniku użycia broni palnej wynosiła wcześniej około 15 rocznie</w:t>
      </w:r>
      <w:r>
        <w:rPr>
          <w:rFonts w:ascii="Times New Roman" w:hAnsi="Times New Roman"/>
          <w:sz w:val="24"/>
          <w:szCs w:val="24"/>
          <w:lang w:eastAsia="pl-PL"/>
        </w:rPr>
        <w:t>.</w:t>
      </w:r>
      <w:r w:rsidRPr="009467D2">
        <w:rPr>
          <w:rFonts w:ascii="Times New Roman" w:hAnsi="Times New Roman"/>
          <w:sz w:val="24"/>
          <w:szCs w:val="24"/>
          <w:lang w:eastAsia="pl-PL"/>
        </w:rPr>
        <w:t xml:space="preserve"> </w:t>
      </w:r>
      <w:r>
        <w:rPr>
          <w:rFonts w:ascii="Times New Roman" w:hAnsi="Times New Roman"/>
          <w:sz w:val="24"/>
          <w:szCs w:val="24"/>
          <w:lang w:eastAsia="pl-PL"/>
        </w:rPr>
        <w:t>Od</w:t>
      </w:r>
      <w:r w:rsidRPr="009467D2">
        <w:rPr>
          <w:rFonts w:ascii="Times New Roman" w:hAnsi="Times New Roman"/>
          <w:sz w:val="24"/>
          <w:szCs w:val="24"/>
          <w:lang w:eastAsia="pl-PL"/>
        </w:rPr>
        <w:t xml:space="preserve"> chwili wdrożenia </w:t>
      </w:r>
      <w:proofErr w:type="spellStart"/>
      <w:r>
        <w:rPr>
          <w:rFonts w:ascii="Times New Roman" w:hAnsi="Times New Roman"/>
          <w:sz w:val="24"/>
          <w:szCs w:val="24"/>
          <w:lang w:eastAsia="pl-PL"/>
        </w:rPr>
        <w:t>t</w:t>
      </w:r>
      <w:r w:rsidRPr="009467D2">
        <w:rPr>
          <w:rFonts w:ascii="Times New Roman" w:hAnsi="Times New Roman"/>
          <w:sz w:val="24"/>
          <w:szCs w:val="24"/>
          <w:lang w:eastAsia="pl-PL"/>
        </w:rPr>
        <w:t>aserów</w:t>
      </w:r>
      <w:proofErr w:type="spellEnd"/>
      <w:r w:rsidRPr="009467D2">
        <w:rPr>
          <w:rFonts w:ascii="Times New Roman" w:hAnsi="Times New Roman"/>
          <w:sz w:val="24"/>
          <w:szCs w:val="24"/>
          <w:lang w:eastAsia="pl-PL"/>
        </w:rPr>
        <w:t xml:space="preserve"> nie doszło do ani jednego przypadku śmierci podejrzanego </w:t>
      </w:r>
      <w:r>
        <w:rPr>
          <w:rFonts w:ascii="Times New Roman" w:hAnsi="Times New Roman"/>
          <w:sz w:val="24"/>
          <w:szCs w:val="24"/>
          <w:lang w:eastAsia="pl-PL"/>
        </w:rPr>
        <w:t xml:space="preserve">w wyniku zastosowania </w:t>
      </w:r>
      <w:r w:rsidRPr="009467D2">
        <w:rPr>
          <w:rFonts w:ascii="Times New Roman" w:hAnsi="Times New Roman"/>
          <w:sz w:val="24"/>
          <w:szCs w:val="24"/>
          <w:lang w:eastAsia="pl-PL"/>
        </w:rPr>
        <w:t xml:space="preserve"> tej metody aresztowania.</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54. Polska wprowadziła ustawę o przeciwdziałaniu przemocy w rodzinie</w:t>
      </w:r>
      <w:r>
        <w:rPr>
          <w:rStyle w:val="Odwoanieprzypisudolnego"/>
          <w:rFonts w:ascii="Times New Roman" w:hAnsi="Times New Roman"/>
          <w:sz w:val="24"/>
          <w:szCs w:val="24"/>
          <w:lang w:eastAsia="pl-PL"/>
        </w:rPr>
        <w:footnoteReference w:id="31"/>
      </w:r>
      <w:r w:rsidRPr="009467D2">
        <w:rPr>
          <w:rFonts w:ascii="Times New Roman" w:hAnsi="Times New Roman"/>
          <w:sz w:val="24"/>
          <w:szCs w:val="24"/>
          <w:lang w:eastAsia="pl-PL"/>
        </w:rPr>
        <w:t>, a w Kodeksie karnym znalazły się przepisy definiujące przestępstwa związane z przemocą w rodzinie.</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55. Debata na temat izb wytrzeźwień toc</w:t>
      </w:r>
      <w:r>
        <w:rPr>
          <w:rFonts w:ascii="Times New Roman" w:hAnsi="Times New Roman"/>
          <w:sz w:val="24"/>
          <w:szCs w:val="24"/>
          <w:lang w:eastAsia="pl-PL"/>
        </w:rPr>
        <w:t>zy się właśnie w strukturach P</w:t>
      </w:r>
      <w:r w:rsidRPr="009467D2">
        <w:rPr>
          <w:rFonts w:ascii="Times New Roman" w:hAnsi="Times New Roman"/>
          <w:sz w:val="24"/>
          <w:szCs w:val="24"/>
          <w:lang w:eastAsia="pl-PL"/>
        </w:rPr>
        <w:t>olicji, zważywszy, że w wielu</w:t>
      </w:r>
      <w:r>
        <w:rPr>
          <w:rFonts w:ascii="Times New Roman" w:hAnsi="Times New Roman"/>
          <w:sz w:val="24"/>
          <w:szCs w:val="24"/>
          <w:lang w:eastAsia="pl-PL"/>
        </w:rPr>
        <w:t xml:space="preserve"> wypadkach władze lokalne zamknę</w:t>
      </w:r>
      <w:r w:rsidRPr="009467D2">
        <w:rPr>
          <w:rFonts w:ascii="Times New Roman" w:hAnsi="Times New Roman"/>
          <w:sz w:val="24"/>
          <w:szCs w:val="24"/>
          <w:lang w:eastAsia="pl-PL"/>
        </w:rPr>
        <w:t>ły takie ośrodki, a osoby w stanie upojenia alkoholowego trafiały często do policyjnych izb zatrzymań. Niestety</w:t>
      </w:r>
      <w:r>
        <w:rPr>
          <w:rFonts w:ascii="Times New Roman" w:hAnsi="Times New Roman"/>
          <w:sz w:val="24"/>
          <w:szCs w:val="24"/>
          <w:lang w:eastAsia="pl-PL"/>
        </w:rPr>
        <w:t>,</w:t>
      </w:r>
      <w:r w:rsidRPr="009467D2">
        <w:rPr>
          <w:rFonts w:ascii="Times New Roman" w:hAnsi="Times New Roman"/>
          <w:sz w:val="24"/>
          <w:szCs w:val="24"/>
          <w:lang w:eastAsia="pl-PL"/>
        </w:rPr>
        <w:t xml:space="preserve"> doszło d</w:t>
      </w:r>
      <w:r>
        <w:rPr>
          <w:rFonts w:ascii="Times New Roman" w:hAnsi="Times New Roman"/>
          <w:sz w:val="24"/>
          <w:szCs w:val="24"/>
          <w:lang w:eastAsia="pl-PL"/>
        </w:rPr>
        <w:t>o kil</w:t>
      </w:r>
      <w:r w:rsidRPr="009467D2">
        <w:rPr>
          <w:rFonts w:ascii="Times New Roman" w:hAnsi="Times New Roman"/>
          <w:sz w:val="24"/>
          <w:szCs w:val="24"/>
          <w:lang w:eastAsia="pl-PL"/>
        </w:rPr>
        <w:t>ku</w:t>
      </w:r>
      <w:r>
        <w:rPr>
          <w:rFonts w:ascii="Times New Roman" w:hAnsi="Times New Roman"/>
          <w:sz w:val="24"/>
          <w:szCs w:val="24"/>
          <w:lang w:eastAsia="pl-PL"/>
        </w:rPr>
        <w:t xml:space="preserve"> przypadków</w:t>
      </w:r>
      <w:r w:rsidRPr="009467D2">
        <w:rPr>
          <w:rFonts w:ascii="Times New Roman" w:hAnsi="Times New Roman"/>
          <w:sz w:val="24"/>
          <w:szCs w:val="24"/>
          <w:lang w:eastAsia="pl-PL"/>
        </w:rPr>
        <w:t xml:space="preserve"> </w:t>
      </w:r>
      <w:r>
        <w:rPr>
          <w:rFonts w:ascii="Times New Roman" w:hAnsi="Times New Roman"/>
          <w:sz w:val="24"/>
          <w:szCs w:val="24"/>
          <w:lang w:eastAsia="pl-PL"/>
        </w:rPr>
        <w:t>zgonów</w:t>
      </w:r>
      <w:r w:rsidRPr="009467D2">
        <w:rPr>
          <w:rFonts w:ascii="Times New Roman" w:hAnsi="Times New Roman"/>
          <w:sz w:val="24"/>
          <w:szCs w:val="24"/>
          <w:lang w:eastAsia="pl-PL"/>
        </w:rPr>
        <w:t xml:space="preserve"> na posterunku policji</w:t>
      </w:r>
      <w:r>
        <w:rPr>
          <w:rFonts w:ascii="Times New Roman" w:hAnsi="Times New Roman"/>
          <w:sz w:val="24"/>
          <w:szCs w:val="24"/>
          <w:lang w:eastAsia="pl-PL"/>
        </w:rPr>
        <w:t>,</w:t>
      </w:r>
      <w:r w:rsidRPr="009467D2">
        <w:rPr>
          <w:rFonts w:ascii="Times New Roman" w:hAnsi="Times New Roman"/>
          <w:sz w:val="24"/>
          <w:szCs w:val="24"/>
          <w:lang w:eastAsia="pl-PL"/>
        </w:rPr>
        <w:t xml:space="preserve"> ponieważ funkcjonariusze nie byli przygotowani do udzielenia wymaganej w takich wypadkach pomocy medycznej.</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56. </w:t>
      </w:r>
      <w:r>
        <w:rPr>
          <w:rFonts w:ascii="Times New Roman" w:hAnsi="Times New Roman"/>
          <w:sz w:val="24"/>
          <w:szCs w:val="24"/>
          <w:lang w:eastAsia="pl-PL"/>
        </w:rPr>
        <w:t>Odnośnie</w:t>
      </w:r>
      <w:r w:rsidRPr="009467D2">
        <w:rPr>
          <w:rFonts w:ascii="Times New Roman" w:hAnsi="Times New Roman"/>
          <w:sz w:val="24"/>
          <w:szCs w:val="24"/>
          <w:lang w:eastAsia="pl-PL"/>
        </w:rPr>
        <w:t xml:space="preserve"> kontaktów adwokatów z klientami, to projekt ustawy rozważanej przez Senat miał zdecydowanie ograniczyć obecność prokuratora i funkcjonariuszy policji w trakcie spotkań klientów ze swoimi prawnikami.</w:t>
      </w:r>
      <w:r>
        <w:rPr>
          <w:rFonts w:ascii="Times New Roman" w:hAnsi="Times New Roman"/>
          <w:sz w:val="24"/>
          <w:szCs w:val="24"/>
          <w:lang w:eastAsia="pl-PL"/>
        </w:rPr>
        <w:t xml:space="preserve"> Jednak</w:t>
      </w:r>
      <w:r w:rsidRPr="009467D2">
        <w:rPr>
          <w:rFonts w:ascii="Times New Roman" w:hAnsi="Times New Roman"/>
          <w:sz w:val="24"/>
          <w:szCs w:val="24"/>
          <w:lang w:eastAsia="pl-PL"/>
        </w:rPr>
        <w:t xml:space="preserve"> </w:t>
      </w:r>
      <w:r>
        <w:rPr>
          <w:rFonts w:ascii="Times New Roman" w:hAnsi="Times New Roman"/>
          <w:sz w:val="24"/>
          <w:szCs w:val="24"/>
          <w:lang w:eastAsia="pl-PL"/>
        </w:rPr>
        <w:t>w</w:t>
      </w:r>
      <w:r w:rsidRPr="009467D2">
        <w:rPr>
          <w:rFonts w:ascii="Times New Roman" w:hAnsi="Times New Roman"/>
          <w:sz w:val="24"/>
          <w:szCs w:val="24"/>
          <w:lang w:eastAsia="pl-PL"/>
        </w:rPr>
        <w:t xml:space="preserve"> pewnych wypadkach</w:t>
      </w:r>
      <w:r>
        <w:rPr>
          <w:rFonts w:ascii="Times New Roman" w:hAnsi="Times New Roman"/>
          <w:sz w:val="24"/>
          <w:szCs w:val="24"/>
          <w:lang w:eastAsia="pl-PL"/>
        </w:rPr>
        <w:t>,</w:t>
      </w:r>
      <w:r w:rsidRPr="009467D2">
        <w:rPr>
          <w:rFonts w:ascii="Times New Roman" w:hAnsi="Times New Roman"/>
          <w:sz w:val="24"/>
          <w:szCs w:val="24"/>
          <w:lang w:eastAsia="pl-PL"/>
        </w:rPr>
        <w:t xml:space="preserve"> na przykład gdy adwokat spotykał się z wię</w:t>
      </w:r>
      <w:r>
        <w:rPr>
          <w:rFonts w:ascii="Times New Roman" w:hAnsi="Times New Roman"/>
          <w:sz w:val="24"/>
          <w:szCs w:val="24"/>
          <w:lang w:eastAsia="pl-PL"/>
        </w:rPr>
        <w:t>źn</w:t>
      </w:r>
      <w:r w:rsidRPr="009467D2">
        <w:rPr>
          <w:rFonts w:ascii="Times New Roman" w:hAnsi="Times New Roman"/>
          <w:sz w:val="24"/>
          <w:szCs w:val="24"/>
          <w:lang w:eastAsia="pl-PL"/>
        </w:rPr>
        <w:t>iem uznanym za niebezpiecznego</w:t>
      </w:r>
      <w:r>
        <w:rPr>
          <w:rFonts w:ascii="Times New Roman" w:hAnsi="Times New Roman"/>
          <w:sz w:val="24"/>
          <w:szCs w:val="24"/>
          <w:lang w:eastAsia="pl-PL"/>
        </w:rPr>
        <w:t>,</w:t>
      </w:r>
      <w:r w:rsidRPr="009467D2">
        <w:rPr>
          <w:rFonts w:ascii="Times New Roman" w:hAnsi="Times New Roman"/>
          <w:sz w:val="24"/>
          <w:szCs w:val="24"/>
          <w:lang w:eastAsia="pl-PL"/>
        </w:rPr>
        <w:t xml:space="preserve"> obecność policjanta była niezbędna w celu ochrony adwokata.</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57. </w:t>
      </w:r>
      <w:r w:rsidRPr="00641A8C">
        <w:rPr>
          <w:rFonts w:ascii="Times New Roman" w:hAnsi="Times New Roman"/>
          <w:b/>
          <w:sz w:val="24"/>
          <w:szCs w:val="24"/>
          <w:lang w:eastAsia="pl-PL"/>
        </w:rPr>
        <w:t>Przewodniczący</w:t>
      </w:r>
      <w:r w:rsidRPr="009467D2">
        <w:rPr>
          <w:rFonts w:ascii="Times New Roman" w:hAnsi="Times New Roman"/>
          <w:sz w:val="24"/>
          <w:szCs w:val="24"/>
          <w:lang w:eastAsia="pl-PL"/>
        </w:rPr>
        <w:t xml:space="preserve"> zapytał o źródło otrzymanych informacji statystycznych związanych z liczbą zgonów w wyniku użycia przez policję broni palnej w latach 2011 i 2012.</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58. </w:t>
      </w:r>
      <w:r w:rsidRPr="00F63E7B">
        <w:rPr>
          <w:rFonts w:ascii="Times New Roman" w:hAnsi="Times New Roman"/>
          <w:b/>
          <w:sz w:val="24"/>
          <w:szCs w:val="24"/>
          <w:lang w:eastAsia="pl-PL"/>
        </w:rPr>
        <w:t>Pan Krych (Polska)</w:t>
      </w:r>
      <w:r w:rsidRPr="009467D2">
        <w:rPr>
          <w:rFonts w:ascii="Times New Roman" w:hAnsi="Times New Roman"/>
          <w:sz w:val="24"/>
          <w:szCs w:val="24"/>
          <w:lang w:eastAsia="pl-PL"/>
        </w:rPr>
        <w:t xml:space="preserve"> powiedział, ze odrzucenie wniosku cudzoziemca o przyznanie status uchodźca automatycznie prowadziło do wniesienia prośby o ochronę uzupełniającą. Jeśli cudzoziemiec nie spełniał wymogów do udzielenia ochrony uzupełniającej</w:t>
      </w:r>
      <w:r>
        <w:rPr>
          <w:rFonts w:ascii="Times New Roman" w:hAnsi="Times New Roman"/>
          <w:sz w:val="24"/>
          <w:szCs w:val="24"/>
          <w:lang w:eastAsia="pl-PL"/>
        </w:rPr>
        <w:t>,</w:t>
      </w:r>
      <w:r w:rsidRPr="009467D2">
        <w:rPr>
          <w:rFonts w:ascii="Times New Roman" w:hAnsi="Times New Roman"/>
          <w:sz w:val="24"/>
          <w:szCs w:val="24"/>
          <w:lang w:eastAsia="pl-PL"/>
        </w:rPr>
        <w:t xml:space="preserve"> jego wniosek automatycznie traktowany był jako prośba o zgodę na „pobyt tolerowany”. 271 takich wniosków udzielono w 2011 r., a 215 w 2012 r. w celu łączenia rodzin i poszanowania praw dziecka.</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lastRenderedPageBreak/>
        <w:t xml:space="preserve">59. Szef Urzędu do Spraw Cudzoziemców </w:t>
      </w:r>
      <w:r>
        <w:rPr>
          <w:rFonts w:ascii="Times New Roman" w:hAnsi="Times New Roman"/>
          <w:sz w:val="24"/>
          <w:szCs w:val="24"/>
          <w:lang w:eastAsia="pl-PL"/>
        </w:rPr>
        <w:t>współ</w:t>
      </w:r>
      <w:r w:rsidRPr="009467D2">
        <w:rPr>
          <w:rFonts w:ascii="Times New Roman" w:hAnsi="Times New Roman"/>
          <w:sz w:val="24"/>
          <w:szCs w:val="24"/>
          <w:lang w:eastAsia="pl-PL"/>
        </w:rPr>
        <w:t>pracował z profesjonalną agencją tłumaczeń, którą wybrano w drodze publicznego przetargu, aby przetłumaczyć broszury dla imigrantów i  osób poszukujących azylu i zapewnić</w:t>
      </w:r>
      <w:r>
        <w:rPr>
          <w:rFonts w:ascii="Times New Roman" w:hAnsi="Times New Roman"/>
          <w:sz w:val="24"/>
          <w:szCs w:val="24"/>
          <w:lang w:eastAsia="pl-PL"/>
        </w:rPr>
        <w:t xml:space="preserve"> usługi</w:t>
      </w:r>
      <w:r w:rsidRPr="009467D2">
        <w:rPr>
          <w:rFonts w:ascii="Times New Roman" w:hAnsi="Times New Roman"/>
          <w:sz w:val="24"/>
          <w:szCs w:val="24"/>
          <w:lang w:eastAsia="pl-PL"/>
        </w:rPr>
        <w:t xml:space="preserve"> tłumaczy</w:t>
      </w:r>
      <w:r>
        <w:rPr>
          <w:rFonts w:ascii="Times New Roman" w:hAnsi="Times New Roman"/>
          <w:sz w:val="24"/>
          <w:szCs w:val="24"/>
          <w:lang w:eastAsia="pl-PL"/>
        </w:rPr>
        <w:t xml:space="preserve"> dla potrzeb</w:t>
      </w:r>
      <w:r w:rsidRPr="009467D2">
        <w:rPr>
          <w:rFonts w:ascii="Times New Roman" w:hAnsi="Times New Roman"/>
          <w:sz w:val="24"/>
          <w:szCs w:val="24"/>
          <w:lang w:eastAsia="pl-PL"/>
        </w:rPr>
        <w:t xml:space="preserve"> postępowań sądowych.</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60. </w:t>
      </w:r>
      <w:r w:rsidRPr="00654FDE">
        <w:rPr>
          <w:rFonts w:ascii="Times New Roman" w:hAnsi="Times New Roman"/>
          <w:b/>
          <w:sz w:val="24"/>
          <w:szCs w:val="24"/>
          <w:lang w:eastAsia="pl-PL"/>
        </w:rPr>
        <w:t>Pan Przybyłowicz (Polska)</w:t>
      </w:r>
      <w:r w:rsidRPr="009467D2">
        <w:rPr>
          <w:rFonts w:ascii="Times New Roman" w:hAnsi="Times New Roman"/>
          <w:sz w:val="24"/>
          <w:szCs w:val="24"/>
          <w:lang w:eastAsia="pl-PL"/>
        </w:rPr>
        <w:t xml:space="preserve"> powiedział, że nie było prawdą, iż broszury przygotowane dla cudzoziemców przyjętych właśnie do strzeżonych ośrodków zostały źle przetłumaczone oraz, że tłumacze zatrudniani przez Polską Straż Graniczną byli słabo wykwalifikowani. Tłumacze ci byli często rodzimymi użytkownikami języka, którzy przebywali legalnie na terytorium Polski od wielu lat, a Straż Graniczna była zadowolona ze współpracy z nimi. Broszury zawierały informacje o procedurze azylowej, procedurze powrotnej i wewnętrznych zasadach ośrodków strzeżonych. Regulacje uproszczono, by były łatwiejsze do zrozumienia dla obcokrajowców i przetłumaczono na 15 języków. Możliwość nauki gwarantowano wszystkim dzieciom w wieku od 6 do 18 lat, niezależnie czy znajdowały się pod opieką rodziny czy nie.</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61. </w:t>
      </w:r>
      <w:r w:rsidRPr="009467D2">
        <w:rPr>
          <w:rFonts w:ascii="Times New Roman" w:hAnsi="Times New Roman"/>
          <w:b/>
          <w:sz w:val="24"/>
          <w:szCs w:val="24"/>
          <w:lang w:eastAsia="pl-PL"/>
        </w:rPr>
        <w:t>Pan Turek (Polska)</w:t>
      </w:r>
      <w:r w:rsidRPr="009467D2">
        <w:rPr>
          <w:rFonts w:ascii="Times New Roman" w:hAnsi="Times New Roman"/>
          <w:sz w:val="24"/>
          <w:szCs w:val="24"/>
          <w:lang w:eastAsia="pl-PL"/>
        </w:rPr>
        <w:t xml:space="preserve"> powiedział, że powodem dla przedłużenia do lutego 2014 r. śledztwa w sprawie rzekomego wykorzystania przez CIA w Polsce tajnych więzień był</w:t>
      </w:r>
      <w:r>
        <w:rPr>
          <w:rFonts w:ascii="Times New Roman" w:hAnsi="Times New Roman"/>
          <w:sz w:val="24"/>
          <w:szCs w:val="24"/>
          <w:lang w:eastAsia="pl-PL"/>
        </w:rPr>
        <w:t>o</w:t>
      </w:r>
      <w:r w:rsidRPr="009467D2">
        <w:rPr>
          <w:rFonts w:ascii="Times New Roman" w:hAnsi="Times New Roman"/>
          <w:sz w:val="24"/>
          <w:szCs w:val="24"/>
          <w:lang w:eastAsia="pl-PL"/>
        </w:rPr>
        <w:t xml:space="preserve"> </w:t>
      </w:r>
      <w:r>
        <w:rPr>
          <w:rFonts w:ascii="Times New Roman" w:hAnsi="Times New Roman"/>
          <w:sz w:val="24"/>
          <w:szCs w:val="24"/>
          <w:lang w:eastAsia="pl-PL"/>
        </w:rPr>
        <w:t>to</w:t>
      </w:r>
      <w:r w:rsidRPr="009467D2">
        <w:rPr>
          <w:rFonts w:ascii="Times New Roman" w:hAnsi="Times New Roman"/>
          <w:sz w:val="24"/>
          <w:szCs w:val="24"/>
          <w:lang w:eastAsia="pl-PL"/>
        </w:rPr>
        <w:t>, iż większość dowodów musiała być gromadzona za granicą. W celu zakończenia śledztwa odpowiednie ograny musiały polegać na dobrej woli innych państw. Prokuratura nie uważała, iż na przeszkodzie kontynuowania śledztwa stanąć mogło przedawnienie, bowiem</w:t>
      </w:r>
      <w:r>
        <w:rPr>
          <w:rFonts w:ascii="Times New Roman" w:hAnsi="Times New Roman"/>
          <w:sz w:val="24"/>
          <w:szCs w:val="24"/>
          <w:lang w:eastAsia="pl-PL"/>
        </w:rPr>
        <w:t xml:space="preserve"> odpowiedni</w:t>
      </w:r>
      <w:r w:rsidRPr="009467D2">
        <w:rPr>
          <w:rFonts w:ascii="Times New Roman" w:hAnsi="Times New Roman"/>
          <w:sz w:val="24"/>
          <w:szCs w:val="24"/>
          <w:lang w:eastAsia="pl-PL"/>
        </w:rPr>
        <w:t xml:space="preserve"> przepis polskiego Kodeksu karnego stanowi, </w:t>
      </w:r>
      <w:r>
        <w:rPr>
          <w:rFonts w:ascii="Times New Roman" w:hAnsi="Times New Roman"/>
          <w:sz w:val="24"/>
          <w:szCs w:val="24"/>
          <w:lang w:eastAsia="pl-PL"/>
        </w:rPr>
        <w:t>że</w:t>
      </w:r>
      <w:r w:rsidRPr="009467D2">
        <w:rPr>
          <w:rFonts w:ascii="Times New Roman" w:hAnsi="Times New Roman"/>
          <w:sz w:val="24"/>
          <w:szCs w:val="24"/>
          <w:lang w:eastAsia="pl-PL"/>
        </w:rPr>
        <w:t xml:space="preserve"> nie odnosiło się to do wybranych poważniejszych przestępstw, w tym tych, których dotyczyło śledztwo.</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62. Prokuratura przeszła w 2010 r. gruntowną reformę, </w:t>
      </w:r>
      <w:r>
        <w:rPr>
          <w:rFonts w:ascii="Times New Roman" w:hAnsi="Times New Roman"/>
          <w:sz w:val="24"/>
          <w:szCs w:val="24"/>
          <w:lang w:eastAsia="pl-PL"/>
        </w:rPr>
        <w:t>gd</w:t>
      </w:r>
      <w:r w:rsidRPr="009467D2">
        <w:rPr>
          <w:rFonts w:ascii="Times New Roman" w:hAnsi="Times New Roman"/>
          <w:sz w:val="24"/>
          <w:szCs w:val="24"/>
          <w:lang w:eastAsia="pl-PL"/>
        </w:rPr>
        <w:t xml:space="preserve">y została oddzielona od Ministerstwa Sprawiedliwości. W chwili obecnej działa ona jako niezależna instytucja obarczona m.in. badaniem przestępstw popełnianych przez funkcjonariuszy publicznych. Niestety, [Pan Turek – przyp. tłum.] nie posiada żadnych informacji dotyczących tego, czy żona Maxwella </w:t>
      </w:r>
      <w:proofErr w:type="spellStart"/>
      <w:r w:rsidRPr="009467D2">
        <w:rPr>
          <w:rFonts w:ascii="Times New Roman" w:hAnsi="Times New Roman"/>
          <w:sz w:val="24"/>
          <w:szCs w:val="24"/>
          <w:lang w:eastAsia="pl-PL"/>
        </w:rPr>
        <w:t>Itoyi</w:t>
      </w:r>
      <w:proofErr w:type="spellEnd"/>
      <w:r w:rsidRPr="009467D2">
        <w:rPr>
          <w:rFonts w:ascii="Times New Roman" w:hAnsi="Times New Roman"/>
          <w:sz w:val="24"/>
          <w:szCs w:val="24"/>
          <w:lang w:eastAsia="pl-PL"/>
        </w:rPr>
        <w:t xml:space="preserve"> otrzymała jakiekolwiek odszkodowanie.</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63. </w:t>
      </w:r>
      <w:r w:rsidRPr="009467D2">
        <w:rPr>
          <w:rFonts w:ascii="Times New Roman" w:hAnsi="Times New Roman"/>
          <w:b/>
          <w:sz w:val="24"/>
          <w:szCs w:val="24"/>
          <w:lang w:eastAsia="pl-PL"/>
        </w:rPr>
        <w:t>Pan Domagała (Polska)</w:t>
      </w:r>
      <w:r w:rsidRPr="009467D2">
        <w:rPr>
          <w:rFonts w:ascii="Times New Roman" w:hAnsi="Times New Roman"/>
          <w:sz w:val="24"/>
          <w:szCs w:val="24"/>
          <w:lang w:eastAsia="pl-PL"/>
        </w:rPr>
        <w:t xml:space="preserve"> przestawił szczegóły na temat odszkodowania przyznawanego powodom w sprawach dotyczących niesłusznego aresztowania oraz wyroków zapadłych w sprawach o nadużycie władzy, które obejmowały również przestępstwo opisywane jako wymuszenie zeznań. W Kodeksie karnym nie zawarto definicji tortur – zamiast tego Kodeks dawał sędziom do dyspozycji pewien „zestaw narzędzi” składający się z kilku przestępstw, które sąd mógł </w:t>
      </w:r>
      <w:r w:rsidR="00CC442D">
        <w:rPr>
          <w:rFonts w:ascii="Times New Roman" w:hAnsi="Times New Roman"/>
          <w:sz w:val="24"/>
          <w:szCs w:val="24"/>
          <w:lang w:eastAsia="pl-PL"/>
        </w:rPr>
        <w:t>wybrać</w:t>
      </w:r>
      <w:r>
        <w:rPr>
          <w:rFonts w:ascii="Times New Roman" w:hAnsi="Times New Roman"/>
          <w:sz w:val="24"/>
          <w:szCs w:val="24"/>
          <w:lang w:eastAsia="pl-PL"/>
        </w:rPr>
        <w:t xml:space="preserve">, aby </w:t>
      </w:r>
      <w:r w:rsidRPr="009467D2">
        <w:rPr>
          <w:rFonts w:ascii="Times New Roman" w:hAnsi="Times New Roman"/>
          <w:sz w:val="24"/>
          <w:szCs w:val="24"/>
          <w:lang w:eastAsia="pl-PL"/>
        </w:rPr>
        <w:t xml:space="preserve">opisać różne karalne zachowania w poszczególnych sprawach. Hipotetycznie, </w:t>
      </w:r>
      <w:r>
        <w:rPr>
          <w:rFonts w:ascii="Times New Roman" w:hAnsi="Times New Roman"/>
          <w:sz w:val="24"/>
          <w:szCs w:val="24"/>
          <w:lang w:eastAsia="pl-PL"/>
        </w:rPr>
        <w:t>gdyby</w:t>
      </w:r>
      <w:r w:rsidRPr="009467D2">
        <w:rPr>
          <w:rFonts w:ascii="Times New Roman" w:hAnsi="Times New Roman"/>
          <w:sz w:val="24"/>
          <w:szCs w:val="24"/>
          <w:lang w:eastAsia="pl-PL"/>
        </w:rPr>
        <w:t xml:space="preserve"> funkcjonariusz policji naduży</w:t>
      </w:r>
      <w:r>
        <w:rPr>
          <w:rFonts w:ascii="Times New Roman" w:hAnsi="Times New Roman"/>
          <w:sz w:val="24"/>
          <w:szCs w:val="24"/>
          <w:lang w:eastAsia="pl-PL"/>
        </w:rPr>
        <w:t>ł</w:t>
      </w:r>
      <w:r w:rsidRPr="009467D2">
        <w:rPr>
          <w:rFonts w:ascii="Times New Roman" w:hAnsi="Times New Roman"/>
          <w:sz w:val="24"/>
          <w:szCs w:val="24"/>
          <w:lang w:eastAsia="pl-PL"/>
        </w:rPr>
        <w:t xml:space="preserve"> swej władzy dopuszczając się pobicia kogoś na ulicy, zostałby skazany </w:t>
      </w:r>
      <w:r>
        <w:rPr>
          <w:rFonts w:ascii="Times New Roman" w:hAnsi="Times New Roman"/>
          <w:sz w:val="24"/>
          <w:szCs w:val="24"/>
          <w:lang w:eastAsia="pl-PL"/>
        </w:rPr>
        <w:t>na podstawie</w:t>
      </w:r>
      <w:r w:rsidRPr="009467D2">
        <w:rPr>
          <w:rFonts w:ascii="Times New Roman" w:hAnsi="Times New Roman"/>
          <w:sz w:val="24"/>
          <w:szCs w:val="24"/>
          <w:lang w:eastAsia="pl-PL"/>
        </w:rPr>
        <w:t xml:space="preserve"> artykuł</w:t>
      </w:r>
      <w:r>
        <w:rPr>
          <w:rFonts w:ascii="Times New Roman" w:hAnsi="Times New Roman"/>
          <w:sz w:val="24"/>
          <w:szCs w:val="24"/>
          <w:lang w:eastAsia="pl-PL"/>
        </w:rPr>
        <w:t>ów</w:t>
      </w:r>
      <w:r w:rsidRPr="009467D2">
        <w:rPr>
          <w:rFonts w:ascii="Times New Roman" w:hAnsi="Times New Roman"/>
          <w:sz w:val="24"/>
          <w:szCs w:val="24"/>
          <w:lang w:eastAsia="pl-PL"/>
        </w:rPr>
        <w:t xml:space="preserve"> 231 i  157 Kodeksu karnego łącznie. Kara za taki czyn mogłaby wynieść od miesiąca do 3 lat pozbawienia wolności.</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64. </w:t>
      </w:r>
      <w:r w:rsidRPr="009467D2">
        <w:rPr>
          <w:rFonts w:ascii="Times New Roman" w:hAnsi="Times New Roman"/>
          <w:b/>
          <w:sz w:val="24"/>
          <w:szCs w:val="24"/>
          <w:lang w:eastAsia="pl-PL"/>
        </w:rPr>
        <w:t>Pani Dąbrowiecka</w:t>
      </w:r>
      <w:r w:rsidR="00313A48">
        <w:rPr>
          <w:rFonts w:ascii="Times New Roman" w:hAnsi="Times New Roman"/>
          <w:b/>
          <w:sz w:val="24"/>
          <w:szCs w:val="24"/>
          <w:lang w:eastAsia="pl-PL"/>
        </w:rPr>
        <w:t xml:space="preserve"> (Polska)</w:t>
      </w:r>
      <w:r w:rsidRPr="009467D2">
        <w:rPr>
          <w:rFonts w:ascii="Times New Roman" w:hAnsi="Times New Roman"/>
          <w:sz w:val="24"/>
          <w:szCs w:val="24"/>
          <w:lang w:eastAsia="pl-PL"/>
        </w:rPr>
        <w:t xml:space="preserve"> powiedziała, że użyte w polskim prawie definicje mniejszości narodowej i etnicznej oparto na Konwencji ramowej Rady Europy o ochronie mniejszości narodowych. W oparciu o tę podstawę wyróżniono dziewięć mniejszości narodowych i cztery mniejszości etniczne.</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65. </w:t>
      </w:r>
      <w:r w:rsidRPr="009467D2">
        <w:rPr>
          <w:rFonts w:ascii="Times New Roman" w:hAnsi="Times New Roman"/>
          <w:b/>
          <w:sz w:val="24"/>
          <w:szCs w:val="24"/>
          <w:lang w:eastAsia="pl-PL"/>
        </w:rPr>
        <w:t>Pan Węgrzyn (Polska)</w:t>
      </w:r>
      <w:r w:rsidRPr="009467D2">
        <w:rPr>
          <w:rFonts w:ascii="Times New Roman" w:hAnsi="Times New Roman"/>
          <w:sz w:val="24"/>
          <w:szCs w:val="24"/>
          <w:lang w:eastAsia="pl-PL"/>
        </w:rPr>
        <w:t xml:space="preserve"> powiedział, że delegacja przedstawi Komitetowi pisemne odpowiedzi na wszelkie pozostałe pytania.</w:t>
      </w:r>
    </w:p>
    <w:p w:rsidR="003633F3" w:rsidRPr="009467D2" w:rsidRDefault="003633F3" w:rsidP="00544466">
      <w:pPr>
        <w:spacing w:after="0"/>
        <w:jc w:val="both"/>
        <w:rPr>
          <w:rFonts w:ascii="Times New Roman" w:hAnsi="Times New Roman"/>
          <w:sz w:val="24"/>
          <w:szCs w:val="24"/>
          <w:lang w:eastAsia="pl-PL"/>
        </w:rPr>
      </w:pPr>
      <w:r w:rsidRPr="009467D2">
        <w:rPr>
          <w:rFonts w:ascii="Times New Roman" w:hAnsi="Times New Roman"/>
          <w:sz w:val="24"/>
          <w:szCs w:val="24"/>
          <w:lang w:eastAsia="pl-PL"/>
        </w:rPr>
        <w:t xml:space="preserve">66. </w:t>
      </w:r>
      <w:r w:rsidRPr="00F020D1">
        <w:rPr>
          <w:rFonts w:ascii="Times New Roman" w:hAnsi="Times New Roman"/>
          <w:b/>
          <w:sz w:val="24"/>
          <w:szCs w:val="24"/>
          <w:lang w:eastAsia="pl-PL"/>
        </w:rPr>
        <w:t>Przewodniczący</w:t>
      </w:r>
      <w:r w:rsidRPr="009467D2">
        <w:rPr>
          <w:rFonts w:ascii="Times New Roman" w:hAnsi="Times New Roman"/>
          <w:sz w:val="24"/>
          <w:szCs w:val="24"/>
          <w:lang w:eastAsia="pl-PL"/>
        </w:rPr>
        <w:t xml:space="preserve"> podziękował delegacji za jej raport [prze</w:t>
      </w:r>
      <w:r>
        <w:rPr>
          <w:rFonts w:ascii="Times New Roman" w:hAnsi="Times New Roman"/>
          <w:sz w:val="24"/>
          <w:szCs w:val="24"/>
          <w:lang w:eastAsia="pl-PL"/>
        </w:rPr>
        <w:t>d</w:t>
      </w:r>
      <w:r w:rsidRPr="009467D2">
        <w:rPr>
          <w:rFonts w:ascii="Times New Roman" w:hAnsi="Times New Roman"/>
          <w:sz w:val="24"/>
          <w:szCs w:val="24"/>
          <w:lang w:eastAsia="pl-PL"/>
        </w:rPr>
        <w:t>stawienie sprawozdania – przyp. tłum.] i wyczerpujące odpowiedzi na pytania postawione przez Komitet.</w:t>
      </w:r>
    </w:p>
    <w:p w:rsidR="003633F3" w:rsidRPr="009467D2" w:rsidRDefault="003633F3" w:rsidP="00544466">
      <w:pPr>
        <w:spacing w:after="0"/>
        <w:jc w:val="both"/>
        <w:rPr>
          <w:rFonts w:ascii="Times New Roman" w:hAnsi="Times New Roman"/>
          <w:sz w:val="24"/>
          <w:szCs w:val="24"/>
          <w:lang w:eastAsia="pl-PL"/>
        </w:rPr>
      </w:pPr>
    </w:p>
    <w:p w:rsidR="003633F3" w:rsidRDefault="003633F3" w:rsidP="00544466">
      <w:pPr>
        <w:spacing w:after="0"/>
        <w:jc w:val="both"/>
      </w:pPr>
      <w:r w:rsidRPr="009467D2">
        <w:rPr>
          <w:rFonts w:ascii="Times New Roman" w:hAnsi="Times New Roman"/>
          <w:i/>
          <w:sz w:val="24"/>
          <w:szCs w:val="24"/>
          <w:lang w:eastAsia="pl-PL"/>
        </w:rPr>
        <w:t xml:space="preserve">Spotkanie </w:t>
      </w:r>
      <w:r>
        <w:rPr>
          <w:rFonts w:ascii="Times New Roman" w:hAnsi="Times New Roman"/>
          <w:i/>
          <w:sz w:val="24"/>
          <w:szCs w:val="24"/>
          <w:lang w:eastAsia="pl-PL"/>
        </w:rPr>
        <w:t xml:space="preserve">zakończyło się </w:t>
      </w:r>
      <w:r w:rsidRPr="009467D2">
        <w:rPr>
          <w:rFonts w:ascii="Times New Roman" w:hAnsi="Times New Roman"/>
          <w:i/>
          <w:sz w:val="24"/>
          <w:szCs w:val="24"/>
          <w:lang w:eastAsia="pl-PL"/>
        </w:rPr>
        <w:t>o godz. 18.</w:t>
      </w:r>
    </w:p>
    <w:sectPr w:rsidR="003633F3" w:rsidSect="00CA5F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1AB" w:rsidRDefault="00FC61AB" w:rsidP="009467D2">
      <w:pPr>
        <w:spacing w:after="0" w:line="240" w:lineRule="auto"/>
      </w:pPr>
      <w:r>
        <w:separator/>
      </w:r>
    </w:p>
  </w:endnote>
  <w:endnote w:type="continuationSeparator" w:id="0">
    <w:p w:rsidR="00FC61AB" w:rsidRDefault="00FC61AB" w:rsidP="0094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1AB" w:rsidRDefault="00FC61AB" w:rsidP="009467D2">
      <w:pPr>
        <w:spacing w:after="0" w:line="240" w:lineRule="auto"/>
      </w:pPr>
      <w:r>
        <w:separator/>
      </w:r>
    </w:p>
  </w:footnote>
  <w:footnote w:type="continuationSeparator" w:id="0">
    <w:p w:rsidR="00FC61AB" w:rsidRDefault="00FC61AB" w:rsidP="009467D2">
      <w:pPr>
        <w:spacing w:after="0" w:line="240" w:lineRule="auto"/>
      </w:pPr>
      <w:r>
        <w:continuationSeparator/>
      </w:r>
    </w:p>
  </w:footnote>
  <w:footnote w:id="1">
    <w:p w:rsidR="003633F3" w:rsidRDefault="003633F3">
      <w:pPr>
        <w:pStyle w:val="Tekstprzypisudolnego"/>
      </w:pPr>
      <w:r>
        <w:rPr>
          <w:rStyle w:val="Odwoanieprzypisudolnego"/>
        </w:rPr>
        <w:footnoteRef/>
      </w:r>
      <w:r>
        <w:t xml:space="preserve"> Polska przeprowadziła już wewnętrzną procedurę ratyfikacyjną</w:t>
      </w:r>
      <w:r w:rsidR="005063F6">
        <w:t>.</w:t>
      </w:r>
      <w:bookmarkStart w:id="0" w:name="_GoBack"/>
      <w:bookmarkEnd w:id="0"/>
    </w:p>
  </w:footnote>
  <w:footnote w:id="2">
    <w:p w:rsidR="003633F3" w:rsidRDefault="003633F3" w:rsidP="009467D2">
      <w:pPr>
        <w:pStyle w:val="Tekstprzypisudolnego"/>
      </w:pPr>
      <w:r>
        <w:rPr>
          <w:rStyle w:val="Odwoanieprzypisudolnego"/>
        </w:rPr>
        <w:footnoteRef/>
      </w:r>
      <w:r>
        <w:t xml:space="preserve"> Mowa o systemie dozoru elektronicznego – przyp. tłum.</w:t>
      </w:r>
    </w:p>
  </w:footnote>
  <w:footnote w:id="3">
    <w:p w:rsidR="003633F3" w:rsidRDefault="003633F3" w:rsidP="009467D2">
      <w:pPr>
        <w:pStyle w:val="Tekstprzypisudolnego"/>
      </w:pPr>
      <w:r>
        <w:rPr>
          <w:rStyle w:val="Odwoanieprzypisudolnego"/>
        </w:rPr>
        <w:footnoteRef/>
      </w:r>
      <w:r>
        <w:t xml:space="preserve"> Rzecznik Praw Pacjenta – przyp. tłum.</w:t>
      </w:r>
    </w:p>
  </w:footnote>
  <w:footnote w:id="4">
    <w:p w:rsidR="003633F3" w:rsidRDefault="003633F3" w:rsidP="009467D2">
      <w:pPr>
        <w:pStyle w:val="Tekstprzypisudolnego"/>
      </w:pPr>
      <w:r>
        <w:rPr>
          <w:rStyle w:val="Odwoanieprzypisudolnego"/>
        </w:rPr>
        <w:footnoteRef/>
      </w:r>
      <w:r>
        <w:t xml:space="preserve"> Mowa tu o aresztach wojskowych – przyp. tłum.</w:t>
      </w:r>
    </w:p>
  </w:footnote>
  <w:footnote w:id="5">
    <w:p w:rsidR="003633F3" w:rsidRDefault="003633F3" w:rsidP="009467D2">
      <w:pPr>
        <w:pStyle w:val="Tekstprzypisudolnego"/>
      </w:pPr>
      <w:r>
        <w:rPr>
          <w:rStyle w:val="Odwoanieprzypisudolnego"/>
        </w:rPr>
        <w:footnoteRef/>
      </w:r>
      <w:r>
        <w:t xml:space="preserve"> Mowa tu o dobrowolnym poddaniu się karze – przy. tłum.</w:t>
      </w:r>
    </w:p>
  </w:footnote>
  <w:footnote w:id="6">
    <w:p w:rsidR="003633F3" w:rsidRPr="003E1422" w:rsidRDefault="003633F3" w:rsidP="00D86259">
      <w:pPr>
        <w:pStyle w:val="Tekstkomentarza"/>
        <w:rPr>
          <w:color w:val="2F2F2F"/>
        </w:rPr>
      </w:pPr>
      <w:r w:rsidRPr="00D86259">
        <w:rPr>
          <w:rStyle w:val="Odwoanieprzypisudolnego"/>
        </w:rPr>
        <w:footnoteRef/>
      </w:r>
      <w:r w:rsidRPr="00D86259">
        <w:t xml:space="preserve"> </w:t>
      </w:r>
      <w:r w:rsidRPr="00D86259">
        <w:rPr>
          <w:color w:val="2F2F2F"/>
        </w:rPr>
        <w:t xml:space="preserve">Sąd Rejonowy dla Warszawy-Śródmieścia </w:t>
      </w:r>
      <w:r w:rsidR="00DE7EA8">
        <w:rPr>
          <w:color w:val="2F2F2F"/>
        </w:rPr>
        <w:t>nadal prowadzi</w:t>
      </w:r>
      <w:r w:rsidR="003E1422">
        <w:rPr>
          <w:color w:val="2F2F2F"/>
        </w:rPr>
        <w:t xml:space="preserve"> postępowanie w tej sprawie – przyp. tłum.</w:t>
      </w:r>
    </w:p>
  </w:footnote>
  <w:footnote w:id="7">
    <w:p w:rsidR="003633F3" w:rsidRDefault="003633F3" w:rsidP="00BF4244">
      <w:pPr>
        <w:spacing w:line="240" w:lineRule="auto"/>
        <w:jc w:val="both"/>
      </w:pPr>
      <w:r w:rsidRPr="00BF4244">
        <w:rPr>
          <w:rStyle w:val="Odwoanieprzypisudolnego"/>
          <w:rFonts w:ascii="Times New Roman" w:hAnsi="Times New Roman"/>
          <w:sz w:val="20"/>
          <w:szCs w:val="20"/>
        </w:rPr>
        <w:footnoteRef/>
      </w:r>
      <w:r w:rsidRPr="00BF4244">
        <w:rPr>
          <w:rFonts w:ascii="Times New Roman" w:hAnsi="Times New Roman"/>
          <w:sz w:val="20"/>
          <w:szCs w:val="20"/>
        </w:rPr>
        <w:t xml:space="preserve"> Ministerstwo Sprawiedliwości przeprowadziło procedurę ratyfikacyjną </w:t>
      </w:r>
      <w:r>
        <w:rPr>
          <w:rFonts w:ascii="Times New Roman" w:hAnsi="Times New Roman"/>
          <w:sz w:val="20"/>
          <w:szCs w:val="20"/>
        </w:rPr>
        <w:t>nowelizacji Statusu Rzymskiego MTK</w:t>
      </w:r>
      <w:r w:rsidRPr="00BF4244">
        <w:rPr>
          <w:rFonts w:ascii="Times New Roman" w:hAnsi="Times New Roman"/>
          <w:sz w:val="20"/>
          <w:szCs w:val="20"/>
        </w:rPr>
        <w:t>. Ustawa upoważniająca Prezydenta do ratyfikacji poprawek została uchwalona na posiedzeniu Sejmu RP w dniu 21 lutego 2014 roku, a w dniu 9 kwietnia 2014</w:t>
      </w:r>
      <w:r w:rsidR="001B30CB">
        <w:rPr>
          <w:rFonts w:ascii="Times New Roman" w:hAnsi="Times New Roman"/>
          <w:sz w:val="20"/>
          <w:szCs w:val="20"/>
        </w:rPr>
        <w:t xml:space="preserve"> r. podpisana przez Prezydenta – przyp. tłum.</w:t>
      </w:r>
    </w:p>
  </w:footnote>
  <w:footnote w:id="8">
    <w:p w:rsidR="003633F3" w:rsidRDefault="003633F3">
      <w:pPr>
        <w:pStyle w:val="Tekstprzypisudolnego"/>
      </w:pPr>
      <w:r>
        <w:rPr>
          <w:rStyle w:val="Odwoanieprzypisudolnego"/>
        </w:rPr>
        <w:footnoteRef/>
      </w:r>
      <w:r>
        <w:t xml:space="preserve"> </w:t>
      </w:r>
      <w:r w:rsidR="007061D5">
        <w:t xml:space="preserve">Chodzi </w:t>
      </w:r>
      <w:r w:rsidR="00405CEF">
        <w:t>to o</w:t>
      </w:r>
      <w:r>
        <w:t xml:space="preserve"> „</w:t>
      </w:r>
      <w:r w:rsidR="00405CEF">
        <w:t>osoby ubezwłasnowolnione</w:t>
      </w:r>
      <w:r w:rsidR="007061D5">
        <w:t>”</w:t>
      </w:r>
      <w:r w:rsidR="001142A8">
        <w:t xml:space="preserve"> – przy. tłum.</w:t>
      </w:r>
      <w:r w:rsidR="007061D5">
        <w:t xml:space="preserve"> </w:t>
      </w:r>
    </w:p>
  </w:footnote>
  <w:footnote w:id="9">
    <w:p w:rsidR="003633F3" w:rsidRDefault="003633F3">
      <w:pPr>
        <w:pStyle w:val="Tekstprzypisudolnego"/>
      </w:pPr>
      <w:r>
        <w:rPr>
          <w:rStyle w:val="Odwoanieprzypisudolnego"/>
        </w:rPr>
        <w:footnoteRef/>
      </w:r>
      <w:r>
        <w:t xml:space="preserve"> </w:t>
      </w:r>
      <w:r w:rsidR="00765D97">
        <w:t>Chodzi tu o osoby</w:t>
      </w:r>
      <w:r>
        <w:t xml:space="preserve"> </w:t>
      </w:r>
      <w:r w:rsidRPr="004959FC">
        <w:t>„</w:t>
      </w:r>
      <w:r w:rsidR="00765D97">
        <w:t>pozbawione</w:t>
      </w:r>
      <w:r>
        <w:t xml:space="preserve"> wolności </w:t>
      </w:r>
      <w:r w:rsidRPr="004959FC">
        <w:t>w sprawie o umieszczenie w Domu Pomocy Społecznej</w:t>
      </w:r>
      <w:r w:rsidR="001C60FD">
        <w:t>” –</w:t>
      </w:r>
      <w:r w:rsidR="00032DA8">
        <w:t xml:space="preserve"> przy</w:t>
      </w:r>
      <w:r w:rsidR="001C60FD">
        <w:t>. tłum.</w:t>
      </w:r>
    </w:p>
  </w:footnote>
  <w:footnote w:id="10">
    <w:p w:rsidR="003633F3" w:rsidRDefault="003633F3" w:rsidP="009520E2">
      <w:pPr>
        <w:pStyle w:val="Tekstprzypisudolnego"/>
        <w:jc w:val="both"/>
      </w:pPr>
      <w:r w:rsidRPr="005245CC">
        <w:rPr>
          <w:rStyle w:val="Odwoanieprzypisudolnego"/>
        </w:rPr>
        <w:footnoteRef/>
      </w:r>
      <w:r>
        <w:t xml:space="preserve"> </w:t>
      </w:r>
      <w:r w:rsidRPr="005245CC">
        <w:t>Polskie Siły Zbrojne zostały zreformowane w latach 2010-2011 i zawieszono pobór do zasadniczej służby wojskowej i zdecydowano o pełn</w:t>
      </w:r>
      <w:r w:rsidR="00EF0A07">
        <w:t>ym uzawodowieniu Sił Zbrojnych – przyp. tłum.</w:t>
      </w:r>
    </w:p>
  </w:footnote>
  <w:footnote w:id="11">
    <w:p w:rsidR="003633F3" w:rsidRDefault="003633F3" w:rsidP="006A7CDE">
      <w:pPr>
        <w:pStyle w:val="Tekstprzypisudolnego"/>
        <w:jc w:val="both"/>
      </w:pPr>
      <w:r w:rsidRPr="006A7CDE">
        <w:rPr>
          <w:rStyle w:val="Odwoanieprzypisudolnego"/>
        </w:rPr>
        <w:footnoteRef/>
      </w:r>
      <w:r w:rsidRPr="006A7CDE">
        <w:t xml:space="preserve"> </w:t>
      </w:r>
      <w:r w:rsidR="00CF5D6B">
        <w:t>W</w:t>
      </w:r>
      <w:r w:rsidRPr="006A7CDE">
        <w:t xml:space="preserve">iększość tego typu </w:t>
      </w:r>
      <w:proofErr w:type="spellStart"/>
      <w:r w:rsidRPr="006A7CDE">
        <w:t>zachowań</w:t>
      </w:r>
      <w:proofErr w:type="spellEnd"/>
      <w:r w:rsidRPr="006A7CDE">
        <w:t xml:space="preserve"> miała ścisły związek</w:t>
      </w:r>
      <w:r w:rsidR="00CF5D6B">
        <w:t xml:space="preserve"> z charakterem służby z poboru – przyp</w:t>
      </w:r>
      <w:r>
        <w:t>.</w:t>
      </w:r>
      <w:r w:rsidR="00CF5D6B">
        <w:t xml:space="preserve"> tłum.</w:t>
      </w:r>
    </w:p>
  </w:footnote>
  <w:footnote w:id="12">
    <w:p w:rsidR="003633F3" w:rsidRDefault="003633F3" w:rsidP="001443FC">
      <w:pPr>
        <w:pStyle w:val="Tekstprzypisudolnego"/>
        <w:jc w:val="both"/>
      </w:pPr>
      <w:r>
        <w:rPr>
          <w:rStyle w:val="Odwoanieprzypisudolnego"/>
        </w:rPr>
        <w:footnoteRef/>
      </w:r>
      <w:r>
        <w:t xml:space="preserve"> </w:t>
      </w:r>
      <w:r w:rsidR="004D44FB">
        <w:t xml:space="preserve">Chodzi tu raczej o </w:t>
      </w:r>
      <w:r w:rsidRPr="001443FC">
        <w:t>koordynację działań w zakresie przeciwdziałania</w:t>
      </w:r>
      <w:r w:rsidR="004D44FB">
        <w:t xml:space="preserve"> dyskryminacji rasowej – przyp. tłum.</w:t>
      </w:r>
    </w:p>
  </w:footnote>
  <w:footnote w:id="13">
    <w:p w:rsidR="003633F3" w:rsidRDefault="003633F3" w:rsidP="00936309">
      <w:pPr>
        <w:pStyle w:val="Tekstprzypisudolnego"/>
        <w:jc w:val="both"/>
      </w:pPr>
      <w:r>
        <w:rPr>
          <w:rStyle w:val="Odwoanieprzypisudolnego"/>
        </w:rPr>
        <w:footnoteRef/>
      </w:r>
      <w:r>
        <w:t xml:space="preserve"> </w:t>
      </w:r>
      <w:r w:rsidR="000D0A04">
        <w:t>Chodzi to o Ramowy Program</w:t>
      </w:r>
      <w:r w:rsidRPr="00936309">
        <w:t xml:space="preserve"> Działań Rady, który określi priorytety jej prac i </w:t>
      </w:r>
      <w:r w:rsidR="00047F05">
        <w:t>uściśli sposób realizacji zadań</w:t>
      </w:r>
      <w:r w:rsidRPr="00936309">
        <w:t xml:space="preserve"> </w:t>
      </w:r>
      <w:r w:rsidR="00047F05">
        <w:t>– przyp. tłum.</w:t>
      </w:r>
    </w:p>
  </w:footnote>
  <w:footnote w:id="14">
    <w:p w:rsidR="003633F3" w:rsidRDefault="003633F3" w:rsidP="00B7332A">
      <w:pPr>
        <w:pStyle w:val="Tekstprzypisudolnego"/>
        <w:jc w:val="both"/>
      </w:pPr>
      <w:r w:rsidRPr="00D07CAC">
        <w:rPr>
          <w:rStyle w:val="Odwoanieprzypisudolnego"/>
        </w:rPr>
        <w:footnoteRef/>
      </w:r>
      <w:r w:rsidRPr="00D07CAC">
        <w:t xml:space="preserve"> </w:t>
      </w:r>
      <w:r w:rsidR="004C445A">
        <w:t>Powinno być „w</w:t>
      </w:r>
      <w:r w:rsidR="0055705A">
        <w:t>nioski</w:t>
      </w:r>
      <w:r w:rsidRPr="00D07CAC">
        <w:t xml:space="preserve"> prokuratorów o zastosowanie tymczasowego aresztowania</w:t>
      </w:r>
      <w:r w:rsidR="004C445A">
        <w:t>” – prz</w:t>
      </w:r>
      <w:r w:rsidR="00FF6D51">
        <w:t>y</w:t>
      </w:r>
      <w:r w:rsidR="004C445A">
        <w:t>p. tłum.</w:t>
      </w:r>
    </w:p>
  </w:footnote>
  <w:footnote w:id="15">
    <w:p w:rsidR="003633F3" w:rsidRDefault="003633F3" w:rsidP="00840EF9">
      <w:pPr>
        <w:pStyle w:val="Tekstprzypisudolnego"/>
        <w:jc w:val="both"/>
      </w:pPr>
      <w:r w:rsidRPr="00D07CAC">
        <w:rPr>
          <w:rStyle w:val="Odwoanieprzypisudolnego"/>
        </w:rPr>
        <w:footnoteRef/>
      </w:r>
      <w:r w:rsidRPr="00D07CAC">
        <w:t xml:space="preserve"> </w:t>
      </w:r>
      <w:r w:rsidR="008050B3">
        <w:t xml:space="preserve">Powinno być </w:t>
      </w:r>
      <w:r w:rsidRPr="00D07CAC">
        <w:t>„liczba aresztów</w:t>
      </w:r>
      <w:r w:rsidR="008050B3">
        <w:t xml:space="preserve"> trwających ponad 2 lata” – przyp. tłum.</w:t>
      </w:r>
    </w:p>
  </w:footnote>
  <w:footnote w:id="16">
    <w:p w:rsidR="003633F3" w:rsidRDefault="003633F3" w:rsidP="00356722">
      <w:pPr>
        <w:pStyle w:val="Tekstprzypisudolnego"/>
      </w:pPr>
      <w:r>
        <w:rPr>
          <w:rStyle w:val="Odwoanieprzypisudolnego"/>
        </w:rPr>
        <w:footnoteRef/>
      </w:r>
      <w:r>
        <w:t xml:space="preserve"> </w:t>
      </w:r>
      <w:r w:rsidR="008E573C">
        <w:t>Dodać należy</w:t>
      </w:r>
      <w:r w:rsidRPr="000C5328">
        <w:t xml:space="preserve"> „całodniowe zbiorowe wyżywienie” </w:t>
      </w:r>
      <w:r w:rsidR="008E573C">
        <w:t>– przyp. tłum.</w:t>
      </w:r>
    </w:p>
  </w:footnote>
  <w:footnote w:id="17">
    <w:p w:rsidR="003633F3" w:rsidRDefault="003633F3">
      <w:pPr>
        <w:pStyle w:val="Tekstprzypisudolnego"/>
      </w:pPr>
      <w:r w:rsidRPr="004B4813">
        <w:rPr>
          <w:rStyle w:val="Odwoanieprzypisudolnego"/>
        </w:rPr>
        <w:footnoteRef/>
      </w:r>
      <w:r w:rsidRPr="004B4813">
        <w:t xml:space="preserve"> </w:t>
      </w:r>
      <w:r w:rsidR="008F7008">
        <w:t>Chodzi o przesłuchania statusowe</w:t>
      </w:r>
      <w:r w:rsidRPr="004B4813">
        <w:t xml:space="preserve"> </w:t>
      </w:r>
      <w:r w:rsidR="008F7008">
        <w:t>– przyp. tłum.</w:t>
      </w:r>
    </w:p>
  </w:footnote>
  <w:footnote w:id="18">
    <w:p w:rsidR="003633F3" w:rsidRDefault="003633F3" w:rsidP="00CE7523">
      <w:pPr>
        <w:spacing w:after="0" w:line="240" w:lineRule="auto"/>
        <w:jc w:val="both"/>
      </w:pPr>
      <w:r w:rsidRPr="00CE7523">
        <w:rPr>
          <w:rStyle w:val="Odwoanieprzypisudolnego"/>
          <w:rFonts w:ascii="Times New Roman" w:hAnsi="Times New Roman"/>
          <w:sz w:val="20"/>
          <w:szCs w:val="20"/>
        </w:rPr>
        <w:footnoteRef/>
      </w:r>
      <w:r w:rsidRPr="00CE7523">
        <w:rPr>
          <w:rFonts w:ascii="Times New Roman" w:hAnsi="Times New Roman"/>
          <w:sz w:val="20"/>
          <w:szCs w:val="20"/>
        </w:rPr>
        <w:t xml:space="preserve"> </w:t>
      </w:r>
      <w:r w:rsidR="003B0054">
        <w:rPr>
          <w:rFonts w:ascii="Times New Roman" w:hAnsi="Times New Roman"/>
          <w:sz w:val="20"/>
          <w:szCs w:val="20"/>
        </w:rPr>
        <w:t xml:space="preserve">Dodać </w:t>
      </w:r>
      <w:r w:rsidR="002B4573">
        <w:rPr>
          <w:rFonts w:ascii="Times New Roman" w:hAnsi="Times New Roman"/>
          <w:sz w:val="20"/>
          <w:szCs w:val="20"/>
        </w:rPr>
        <w:t>należy</w:t>
      </w:r>
      <w:r w:rsidRPr="00CE7523">
        <w:rPr>
          <w:rFonts w:ascii="Times New Roman" w:hAnsi="Times New Roman"/>
          <w:sz w:val="20"/>
          <w:szCs w:val="20"/>
        </w:rPr>
        <w:t xml:space="preserve"> „Cudzoziemcy, którym udzielono zgody na pobyt tolerowany posiadają prawo do pracy, prawo do bezpłatnej opieki medycznej oraz bezpłatnej edukacji, jak też mogą otrzymywać pomoc socjalną na zasadach ogólnych, tj. tak jak obywatele Polski” </w:t>
      </w:r>
      <w:r w:rsidR="00AA44B4">
        <w:rPr>
          <w:rFonts w:ascii="Times New Roman" w:hAnsi="Times New Roman"/>
          <w:sz w:val="20"/>
          <w:szCs w:val="20"/>
        </w:rPr>
        <w:t>– przyp. tłum.</w:t>
      </w:r>
    </w:p>
  </w:footnote>
  <w:footnote w:id="19">
    <w:p w:rsidR="003633F3" w:rsidRDefault="003633F3">
      <w:pPr>
        <w:pStyle w:val="Tekstprzypisudolnego"/>
      </w:pPr>
      <w:r w:rsidRPr="000A196D">
        <w:rPr>
          <w:rStyle w:val="Odwoanieprzypisudolnego"/>
        </w:rPr>
        <w:footnoteRef/>
      </w:r>
      <w:r w:rsidRPr="000A196D">
        <w:t xml:space="preserve"> </w:t>
      </w:r>
      <w:r w:rsidR="005E5A81">
        <w:t>Po przesłuchaniu psycholog sporządza</w:t>
      </w:r>
      <w:r w:rsidRPr="000A196D">
        <w:t xml:space="preserve"> opinię</w:t>
      </w:r>
      <w:r w:rsidR="00937AF7">
        <w:t xml:space="preserve"> – przyp. tłum.</w:t>
      </w:r>
    </w:p>
  </w:footnote>
  <w:footnote w:id="20">
    <w:p w:rsidR="003633F3" w:rsidRDefault="003633F3">
      <w:pPr>
        <w:pStyle w:val="Tekstprzypisudolnego"/>
      </w:pPr>
      <w:r>
        <w:rPr>
          <w:rStyle w:val="Odwoanieprzypisudolnego"/>
        </w:rPr>
        <w:footnoteRef/>
      </w:r>
      <w:r>
        <w:t xml:space="preserve"> </w:t>
      </w:r>
      <w:r w:rsidR="005F1E77">
        <w:t>Dodać należy</w:t>
      </w:r>
      <w:r w:rsidRPr="00683A67">
        <w:t xml:space="preserve"> „wraz z wnioskiem o wstrzymanie deportacji” </w:t>
      </w:r>
      <w:r w:rsidR="00AC7917">
        <w:t>– przyp. tłum.</w:t>
      </w:r>
    </w:p>
  </w:footnote>
  <w:footnote w:id="21">
    <w:p w:rsidR="000A25EA" w:rsidRDefault="000A25EA" w:rsidP="000A25EA">
      <w:pPr>
        <w:pStyle w:val="Tekstprzypisudolnego"/>
        <w:jc w:val="both"/>
      </w:pPr>
      <w:r w:rsidRPr="00BC4A37">
        <w:rPr>
          <w:rStyle w:val="Odwoanieprzypisudolnego"/>
        </w:rPr>
        <w:footnoteRef/>
      </w:r>
      <w:r w:rsidRPr="00BC4A37">
        <w:t xml:space="preserve"> </w:t>
      </w:r>
      <w:r>
        <w:t xml:space="preserve">Monitoring przeprowadziło </w:t>
      </w:r>
      <w:r w:rsidRPr="00BC4A37">
        <w:t xml:space="preserve">MSW </w:t>
      </w:r>
      <w:r w:rsidR="00F955CD">
        <w:t>– przyp. tłum.</w:t>
      </w:r>
    </w:p>
  </w:footnote>
  <w:footnote w:id="22">
    <w:p w:rsidR="003633F3" w:rsidRDefault="003633F3">
      <w:pPr>
        <w:pStyle w:val="Tekstprzypisudolnego"/>
      </w:pPr>
      <w:r>
        <w:rPr>
          <w:rStyle w:val="Odwoanieprzypisudolnego"/>
        </w:rPr>
        <w:footnoteRef/>
      </w:r>
      <w:r>
        <w:t xml:space="preserve"> </w:t>
      </w:r>
      <w:r w:rsidR="00C4332B">
        <w:t xml:space="preserve">Dodać </w:t>
      </w:r>
      <w:proofErr w:type="spellStart"/>
      <w:r w:rsidR="00C4332B">
        <w:t>nakeży</w:t>
      </w:r>
      <w:proofErr w:type="spellEnd"/>
      <w:r>
        <w:t xml:space="preserve"> </w:t>
      </w:r>
      <w:r w:rsidRPr="00A51DE8">
        <w:t>„Sprofilowano strzeżone ośrodki pod kątem umieszczanych tam cudzoziemców</w:t>
      </w:r>
      <w:r w:rsidR="00224FCE">
        <w:t>” – przyp. tłum.</w:t>
      </w:r>
    </w:p>
  </w:footnote>
  <w:footnote w:id="23">
    <w:p w:rsidR="003633F3" w:rsidRDefault="003633F3">
      <w:pPr>
        <w:pStyle w:val="Tekstprzypisudolnego"/>
      </w:pPr>
      <w:r>
        <w:rPr>
          <w:rStyle w:val="Odwoanieprzypisudolnego"/>
        </w:rPr>
        <w:footnoteRef/>
      </w:r>
      <w:r>
        <w:t xml:space="preserve"> </w:t>
      </w:r>
      <w:r w:rsidR="00104806">
        <w:t xml:space="preserve">Dodać należy </w:t>
      </w:r>
      <w:r w:rsidRPr="00AE695C">
        <w:t xml:space="preserve">„w tym języków orientalnych” </w:t>
      </w:r>
      <w:r w:rsidR="00104806">
        <w:t>– przyp. tłum.</w:t>
      </w:r>
    </w:p>
  </w:footnote>
  <w:footnote w:id="24">
    <w:p w:rsidR="003633F3" w:rsidRDefault="003633F3">
      <w:pPr>
        <w:pStyle w:val="Tekstprzypisudolnego"/>
      </w:pPr>
      <w:r>
        <w:rPr>
          <w:rStyle w:val="Odwoanieprzypisudolnego"/>
        </w:rPr>
        <w:footnoteRef/>
      </w:r>
      <w:r>
        <w:t xml:space="preserve"> Patrz par. 46 – przyp. tłum.</w:t>
      </w:r>
    </w:p>
  </w:footnote>
  <w:footnote w:id="25">
    <w:p w:rsidR="003633F3" w:rsidRDefault="003633F3" w:rsidP="009467D2">
      <w:pPr>
        <w:pStyle w:val="Tekstprzypisudolnego"/>
      </w:pPr>
      <w:r>
        <w:rPr>
          <w:rStyle w:val="Odwoanieprzypisudolnego"/>
        </w:rPr>
        <w:footnoteRef/>
      </w:r>
      <w:r>
        <w:t xml:space="preserve"> Mowa tu o Kodeksie karnym wykonawczym – przyp. tłum.</w:t>
      </w:r>
    </w:p>
  </w:footnote>
  <w:footnote w:id="26">
    <w:p w:rsidR="003633F3" w:rsidRDefault="003633F3" w:rsidP="00323F30">
      <w:pPr>
        <w:pStyle w:val="Tekstprzypisudolnego"/>
        <w:jc w:val="both"/>
      </w:pPr>
      <w:r>
        <w:rPr>
          <w:rStyle w:val="Odwoanieprzypisudolnego"/>
        </w:rPr>
        <w:footnoteRef/>
      </w:r>
      <w:r>
        <w:t xml:space="preserve"> W okresie do 72 godzin od zatrzymania sąd musi podjąć decyzję, czy stosuje areszt</w:t>
      </w:r>
      <w:r w:rsidR="00041271">
        <w:t>, czy też zwalnia zatrzymanego – przyp. tłum</w:t>
      </w:r>
      <w:r w:rsidR="00652087">
        <w:t>.</w:t>
      </w:r>
    </w:p>
  </w:footnote>
  <w:footnote w:id="27">
    <w:p w:rsidR="003633F3" w:rsidRDefault="003633F3" w:rsidP="00C90930">
      <w:pPr>
        <w:pStyle w:val="Tekstprzypisudolnego"/>
        <w:jc w:val="both"/>
      </w:pPr>
      <w:r>
        <w:rPr>
          <w:rStyle w:val="Odwoanieprzypisudolnego"/>
        </w:rPr>
        <w:footnoteRef/>
      </w:r>
      <w:r>
        <w:t xml:space="preserve"> </w:t>
      </w:r>
      <w:r w:rsidR="008E0FF2">
        <w:t>Chodzi tu raczej o środek</w:t>
      </w:r>
      <w:r>
        <w:t xml:space="preserve"> zapobiegania nieprofesjonalnych </w:t>
      </w:r>
      <w:proofErr w:type="spellStart"/>
      <w:r>
        <w:t>zachowań</w:t>
      </w:r>
      <w:proofErr w:type="spellEnd"/>
      <w:r>
        <w:t xml:space="preserve"> w Policji </w:t>
      </w:r>
      <w:r w:rsidR="006A06D1">
        <w:t>– przyp. tłum.</w:t>
      </w:r>
      <w:r>
        <w:t xml:space="preserve"> </w:t>
      </w:r>
    </w:p>
  </w:footnote>
  <w:footnote w:id="28">
    <w:p w:rsidR="003633F3" w:rsidRDefault="003633F3">
      <w:pPr>
        <w:pStyle w:val="Tekstprzypisudolnego"/>
      </w:pPr>
      <w:r>
        <w:rPr>
          <w:rStyle w:val="Odwoanieprzypisudolnego"/>
        </w:rPr>
        <w:footnoteRef/>
      </w:r>
      <w:r>
        <w:t xml:space="preserve"> </w:t>
      </w:r>
      <w:r w:rsidR="002B1625">
        <w:t>Mowa tu o</w:t>
      </w:r>
      <w:r w:rsidR="00B71570">
        <w:t xml:space="preserve"> Z</w:t>
      </w:r>
      <w:r w:rsidR="00582971">
        <w:t>asadach</w:t>
      </w:r>
      <w:r>
        <w:t xml:space="preserve"> etyki zawodowej policjanta </w:t>
      </w:r>
      <w:r w:rsidR="00215839">
        <w:t>– przyp. tłum.</w:t>
      </w:r>
    </w:p>
  </w:footnote>
  <w:footnote w:id="29">
    <w:p w:rsidR="003633F3" w:rsidRDefault="003633F3">
      <w:pPr>
        <w:pStyle w:val="Tekstprzypisudolnego"/>
      </w:pPr>
      <w:r>
        <w:rPr>
          <w:rStyle w:val="Odwoanieprzypisudolnego"/>
        </w:rPr>
        <w:footnoteRef/>
      </w:r>
      <w:r>
        <w:t xml:space="preserve"> </w:t>
      </w:r>
      <w:r w:rsidR="00DF7381">
        <w:t>Powinno być „ma prawo nagrywać” – przyp. tłum.</w:t>
      </w:r>
    </w:p>
  </w:footnote>
  <w:footnote w:id="30">
    <w:p w:rsidR="003633F3" w:rsidRDefault="003633F3">
      <w:pPr>
        <w:pStyle w:val="Tekstprzypisudolnego"/>
      </w:pPr>
      <w:r>
        <w:rPr>
          <w:rStyle w:val="Odwoanieprzypisudolnego"/>
        </w:rPr>
        <w:footnoteRef/>
      </w:r>
      <w:r>
        <w:t xml:space="preserve"> </w:t>
      </w:r>
      <w:r w:rsidR="00B10CC5">
        <w:t>Powinno być „między innymi” – przyp. tłum.</w:t>
      </w:r>
    </w:p>
  </w:footnote>
  <w:footnote w:id="31">
    <w:p w:rsidR="003633F3" w:rsidRDefault="003633F3">
      <w:pPr>
        <w:pStyle w:val="Tekstprzypisudolnego"/>
      </w:pPr>
      <w:r>
        <w:rPr>
          <w:rStyle w:val="Odwoanieprzypisudolnego"/>
        </w:rPr>
        <w:footnoteRef/>
      </w:r>
      <w:r>
        <w:t xml:space="preserve"> </w:t>
      </w:r>
      <w:r w:rsidR="00B00D4E">
        <w:t>D</w:t>
      </w:r>
      <w:r>
        <w:t>efinicja przemocy w rodzinie</w:t>
      </w:r>
      <w:r w:rsidR="00B00D4E">
        <w:t xml:space="preserve"> znajduje się właśnie w tej ustawie – przyp. tłum.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15C"/>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BA02241"/>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20B44433"/>
    <w:multiLevelType w:val="hybridMultilevel"/>
    <w:tmpl w:val="E082737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3771383A"/>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484841BA"/>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514D367F"/>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54BC695E"/>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66977A0F"/>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6AD711CA"/>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7C8F586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
  </w:num>
  <w:num w:numId="2">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
    <w:abstractNumId w:val="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
    <w:abstractNumId w:val="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1">
    <w:abstractNumId w:val="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2">
    <w:abstractNumId w:val="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3">
    <w:abstractNumId w:val="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4">
    <w:abstractNumId w:val="6"/>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6"/>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6">
    <w:abstractNumId w:val="6"/>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7">
    <w:abstractNumId w:val="8"/>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8">
    <w:abstractNumId w:val="8"/>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9">
    <w:abstractNumId w:val="8"/>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0">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1">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2">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3">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4">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5">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6">
    <w:abstractNumId w:val="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7">
    <w:abstractNumId w:val="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8">
    <w:abstractNumId w:val="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D2"/>
    <w:rsid w:val="0000251A"/>
    <w:rsid w:val="00007596"/>
    <w:rsid w:val="00010AF1"/>
    <w:rsid w:val="0001681D"/>
    <w:rsid w:val="00021452"/>
    <w:rsid w:val="00021A41"/>
    <w:rsid w:val="00021DC7"/>
    <w:rsid w:val="00025273"/>
    <w:rsid w:val="000272F6"/>
    <w:rsid w:val="00030EC3"/>
    <w:rsid w:val="00032DA8"/>
    <w:rsid w:val="00033EB2"/>
    <w:rsid w:val="00034370"/>
    <w:rsid w:val="00034371"/>
    <w:rsid w:val="00035044"/>
    <w:rsid w:val="00037986"/>
    <w:rsid w:val="00041271"/>
    <w:rsid w:val="00044962"/>
    <w:rsid w:val="00044A26"/>
    <w:rsid w:val="000458D7"/>
    <w:rsid w:val="00047426"/>
    <w:rsid w:val="00047F05"/>
    <w:rsid w:val="00050465"/>
    <w:rsid w:val="0005395A"/>
    <w:rsid w:val="00060044"/>
    <w:rsid w:val="000612A3"/>
    <w:rsid w:val="00062905"/>
    <w:rsid w:val="0006370D"/>
    <w:rsid w:val="00067EDD"/>
    <w:rsid w:val="0007388F"/>
    <w:rsid w:val="00075714"/>
    <w:rsid w:val="00080D1F"/>
    <w:rsid w:val="00083F84"/>
    <w:rsid w:val="00085F52"/>
    <w:rsid w:val="000903C4"/>
    <w:rsid w:val="0009049D"/>
    <w:rsid w:val="00092BAF"/>
    <w:rsid w:val="0009516D"/>
    <w:rsid w:val="000963DB"/>
    <w:rsid w:val="000A196D"/>
    <w:rsid w:val="000A25EA"/>
    <w:rsid w:val="000A42FB"/>
    <w:rsid w:val="000A6B99"/>
    <w:rsid w:val="000A7555"/>
    <w:rsid w:val="000A7D83"/>
    <w:rsid w:val="000B17AB"/>
    <w:rsid w:val="000B1FA8"/>
    <w:rsid w:val="000B5FA1"/>
    <w:rsid w:val="000B61BE"/>
    <w:rsid w:val="000B62E4"/>
    <w:rsid w:val="000B71FC"/>
    <w:rsid w:val="000C044C"/>
    <w:rsid w:val="000C127C"/>
    <w:rsid w:val="000C2E6E"/>
    <w:rsid w:val="000C5328"/>
    <w:rsid w:val="000C6051"/>
    <w:rsid w:val="000D0A04"/>
    <w:rsid w:val="000D36F9"/>
    <w:rsid w:val="000E2200"/>
    <w:rsid w:val="000E5966"/>
    <w:rsid w:val="000E5A37"/>
    <w:rsid w:val="000F28CF"/>
    <w:rsid w:val="000F3F9A"/>
    <w:rsid w:val="001038D7"/>
    <w:rsid w:val="00104806"/>
    <w:rsid w:val="001055A0"/>
    <w:rsid w:val="00111E33"/>
    <w:rsid w:val="00113FFE"/>
    <w:rsid w:val="001142A8"/>
    <w:rsid w:val="00114CB8"/>
    <w:rsid w:val="00117A81"/>
    <w:rsid w:val="00122084"/>
    <w:rsid w:val="001222B9"/>
    <w:rsid w:val="001271F6"/>
    <w:rsid w:val="00132EA8"/>
    <w:rsid w:val="00136D5E"/>
    <w:rsid w:val="001429CF"/>
    <w:rsid w:val="00142D84"/>
    <w:rsid w:val="001443FC"/>
    <w:rsid w:val="00166B7F"/>
    <w:rsid w:val="001672E7"/>
    <w:rsid w:val="0017138F"/>
    <w:rsid w:val="00172912"/>
    <w:rsid w:val="00172F17"/>
    <w:rsid w:val="00174244"/>
    <w:rsid w:val="001742D3"/>
    <w:rsid w:val="001748F6"/>
    <w:rsid w:val="00176958"/>
    <w:rsid w:val="00184D0E"/>
    <w:rsid w:val="00185322"/>
    <w:rsid w:val="00185A62"/>
    <w:rsid w:val="00187AAE"/>
    <w:rsid w:val="001905F9"/>
    <w:rsid w:val="0019160B"/>
    <w:rsid w:val="00193948"/>
    <w:rsid w:val="00193975"/>
    <w:rsid w:val="001943F0"/>
    <w:rsid w:val="00196844"/>
    <w:rsid w:val="001A1507"/>
    <w:rsid w:val="001A2C87"/>
    <w:rsid w:val="001B30CB"/>
    <w:rsid w:val="001B67EA"/>
    <w:rsid w:val="001C06E1"/>
    <w:rsid w:val="001C3C8B"/>
    <w:rsid w:val="001C3E6E"/>
    <w:rsid w:val="001C60FD"/>
    <w:rsid w:val="001D07B6"/>
    <w:rsid w:val="001D20E7"/>
    <w:rsid w:val="001D294F"/>
    <w:rsid w:val="001D37C7"/>
    <w:rsid w:val="001E1018"/>
    <w:rsid w:val="001E1804"/>
    <w:rsid w:val="001E1BDB"/>
    <w:rsid w:val="001E2E62"/>
    <w:rsid w:val="001E44D3"/>
    <w:rsid w:val="001E4D8B"/>
    <w:rsid w:val="001E643E"/>
    <w:rsid w:val="001F2F0F"/>
    <w:rsid w:val="001F508A"/>
    <w:rsid w:val="00215839"/>
    <w:rsid w:val="00215E22"/>
    <w:rsid w:val="00216B15"/>
    <w:rsid w:val="002233D0"/>
    <w:rsid w:val="00223A3A"/>
    <w:rsid w:val="0022465E"/>
    <w:rsid w:val="00224FCE"/>
    <w:rsid w:val="002256E4"/>
    <w:rsid w:val="002303AC"/>
    <w:rsid w:val="00230D89"/>
    <w:rsid w:val="00232720"/>
    <w:rsid w:val="00232E96"/>
    <w:rsid w:val="00232F7A"/>
    <w:rsid w:val="002338C6"/>
    <w:rsid w:val="002341FE"/>
    <w:rsid w:val="002346D9"/>
    <w:rsid w:val="002352B5"/>
    <w:rsid w:val="0023757C"/>
    <w:rsid w:val="002423A8"/>
    <w:rsid w:val="00243D7A"/>
    <w:rsid w:val="00244BC4"/>
    <w:rsid w:val="00245471"/>
    <w:rsid w:val="00245EAA"/>
    <w:rsid w:val="0024791F"/>
    <w:rsid w:val="00247ACA"/>
    <w:rsid w:val="002510CF"/>
    <w:rsid w:val="00252768"/>
    <w:rsid w:val="002601C2"/>
    <w:rsid w:val="002651AF"/>
    <w:rsid w:val="0027481D"/>
    <w:rsid w:val="00274E10"/>
    <w:rsid w:val="00280CB0"/>
    <w:rsid w:val="002816F4"/>
    <w:rsid w:val="00297B08"/>
    <w:rsid w:val="002A1F28"/>
    <w:rsid w:val="002A28C7"/>
    <w:rsid w:val="002A3D8B"/>
    <w:rsid w:val="002A7CC0"/>
    <w:rsid w:val="002B0F09"/>
    <w:rsid w:val="002B1625"/>
    <w:rsid w:val="002B4573"/>
    <w:rsid w:val="002B4D47"/>
    <w:rsid w:val="002B78F1"/>
    <w:rsid w:val="002C0AEC"/>
    <w:rsid w:val="002C3638"/>
    <w:rsid w:val="002C3673"/>
    <w:rsid w:val="002C38F0"/>
    <w:rsid w:val="002C537C"/>
    <w:rsid w:val="002C5887"/>
    <w:rsid w:val="002D00A0"/>
    <w:rsid w:val="002D4B99"/>
    <w:rsid w:val="002D6FCE"/>
    <w:rsid w:val="002E1796"/>
    <w:rsid w:val="002E5E4A"/>
    <w:rsid w:val="002F3011"/>
    <w:rsid w:val="002F3941"/>
    <w:rsid w:val="002F57DB"/>
    <w:rsid w:val="003001FC"/>
    <w:rsid w:val="00300457"/>
    <w:rsid w:val="0030210E"/>
    <w:rsid w:val="003101BB"/>
    <w:rsid w:val="003107F6"/>
    <w:rsid w:val="00313A48"/>
    <w:rsid w:val="00317C2E"/>
    <w:rsid w:val="00321543"/>
    <w:rsid w:val="00322431"/>
    <w:rsid w:val="00323F30"/>
    <w:rsid w:val="00325B9C"/>
    <w:rsid w:val="0032715A"/>
    <w:rsid w:val="00327621"/>
    <w:rsid w:val="00335F9B"/>
    <w:rsid w:val="003413AC"/>
    <w:rsid w:val="00343F43"/>
    <w:rsid w:val="003510D3"/>
    <w:rsid w:val="00351F6A"/>
    <w:rsid w:val="00352987"/>
    <w:rsid w:val="00352C69"/>
    <w:rsid w:val="00354AA8"/>
    <w:rsid w:val="00356722"/>
    <w:rsid w:val="003633F3"/>
    <w:rsid w:val="003635E7"/>
    <w:rsid w:val="003661FA"/>
    <w:rsid w:val="0037366C"/>
    <w:rsid w:val="00380E95"/>
    <w:rsid w:val="0038150C"/>
    <w:rsid w:val="003864BC"/>
    <w:rsid w:val="00390BB1"/>
    <w:rsid w:val="003931E2"/>
    <w:rsid w:val="00395D36"/>
    <w:rsid w:val="003A012A"/>
    <w:rsid w:val="003A0363"/>
    <w:rsid w:val="003A1E37"/>
    <w:rsid w:val="003A2814"/>
    <w:rsid w:val="003A329D"/>
    <w:rsid w:val="003A7E86"/>
    <w:rsid w:val="003B0054"/>
    <w:rsid w:val="003B3F76"/>
    <w:rsid w:val="003B451E"/>
    <w:rsid w:val="003C5C0B"/>
    <w:rsid w:val="003C737D"/>
    <w:rsid w:val="003D07BB"/>
    <w:rsid w:val="003D227D"/>
    <w:rsid w:val="003D607A"/>
    <w:rsid w:val="003E0DA2"/>
    <w:rsid w:val="003E1422"/>
    <w:rsid w:val="003E6AA3"/>
    <w:rsid w:val="003E6CC2"/>
    <w:rsid w:val="003F03BA"/>
    <w:rsid w:val="003F2106"/>
    <w:rsid w:val="003F3309"/>
    <w:rsid w:val="003F3E29"/>
    <w:rsid w:val="003F6A03"/>
    <w:rsid w:val="003F6F87"/>
    <w:rsid w:val="004007DC"/>
    <w:rsid w:val="004015CD"/>
    <w:rsid w:val="00405291"/>
    <w:rsid w:val="00405CEF"/>
    <w:rsid w:val="0040640E"/>
    <w:rsid w:val="00406AAC"/>
    <w:rsid w:val="004141E9"/>
    <w:rsid w:val="004316D7"/>
    <w:rsid w:val="00431BD6"/>
    <w:rsid w:val="00440180"/>
    <w:rsid w:val="0044048B"/>
    <w:rsid w:val="004405F9"/>
    <w:rsid w:val="0044341B"/>
    <w:rsid w:val="00445A82"/>
    <w:rsid w:val="004473CC"/>
    <w:rsid w:val="00450130"/>
    <w:rsid w:val="004518B5"/>
    <w:rsid w:val="004520F0"/>
    <w:rsid w:val="0045361F"/>
    <w:rsid w:val="00455DDA"/>
    <w:rsid w:val="00457887"/>
    <w:rsid w:val="00457F83"/>
    <w:rsid w:val="00461B9B"/>
    <w:rsid w:val="004649A2"/>
    <w:rsid w:val="00477135"/>
    <w:rsid w:val="00484795"/>
    <w:rsid w:val="0048514B"/>
    <w:rsid w:val="00487BDD"/>
    <w:rsid w:val="00490E50"/>
    <w:rsid w:val="004913F0"/>
    <w:rsid w:val="00491D3E"/>
    <w:rsid w:val="00492678"/>
    <w:rsid w:val="004959FC"/>
    <w:rsid w:val="004975D7"/>
    <w:rsid w:val="004A14DF"/>
    <w:rsid w:val="004A7697"/>
    <w:rsid w:val="004B222C"/>
    <w:rsid w:val="004B4813"/>
    <w:rsid w:val="004C344C"/>
    <w:rsid w:val="004C445A"/>
    <w:rsid w:val="004C79C3"/>
    <w:rsid w:val="004D44FB"/>
    <w:rsid w:val="004D79DA"/>
    <w:rsid w:val="004E6AD6"/>
    <w:rsid w:val="004E757C"/>
    <w:rsid w:val="004F278E"/>
    <w:rsid w:val="004F3884"/>
    <w:rsid w:val="004F6402"/>
    <w:rsid w:val="004F65EA"/>
    <w:rsid w:val="005031D1"/>
    <w:rsid w:val="005063F6"/>
    <w:rsid w:val="005066B0"/>
    <w:rsid w:val="0051084D"/>
    <w:rsid w:val="0051453C"/>
    <w:rsid w:val="005168F0"/>
    <w:rsid w:val="005169AD"/>
    <w:rsid w:val="005171B5"/>
    <w:rsid w:val="005245CC"/>
    <w:rsid w:val="0052600A"/>
    <w:rsid w:val="00531390"/>
    <w:rsid w:val="00531707"/>
    <w:rsid w:val="005352D6"/>
    <w:rsid w:val="005368D0"/>
    <w:rsid w:val="00540923"/>
    <w:rsid w:val="00544466"/>
    <w:rsid w:val="0054480B"/>
    <w:rsid w:val="00554B6D"/>
    <w:rsid w:val="0055705A"/>
    <w:rsid w:val="00562755"/>
    <w:rsid w:val="00565C21"/>
    <w:rsid w:val="005728F5"/>
    <w:rsid w:val="00572C57"/>
    <w:rsid w:val="005732FB"/>
    <w:rsid w:val="005736F2"/>
    <w:rsid w:val="00575068"/>
    <w:rsid w:val="005759E2"/>
    <w:rsid w:val="00582971"/>
    <w:rsid w:val="00585E7D"/>
    <w:rsid w:val="00586CD3"/>
    <w:rsid w:val="00594AA3"/>
    <w:rsid w:val="00597177"/>
    <w:rsid w:val="005A1890"/>
    <w:rsid w:val="005A5360"/>
    <w:rsid w:val="005C0F13"/>
    <w:rsid w:val="005C322F"/>
    <w:rsid w:val="005C3906"/>
    <w:rsid w:val="005C4558"/>
    <w:rsid w:val="005C6690"/>
    <w:rsid w:val="005D4F53"/>
    <w:rsid w:val="005E4914"/>
    <w:rsid w:val="005E4AA3"/>
    <w:rsid w:val="005E5A81"/>
    <w:rsid w:val="005E6BD1"/>
    <w:rsid w:val="005E7982"/>
    <w:rsid w:val="005F0C51"/>
    <w:rsid w:val="005F1E77"/>
    <w:rsid w:val="005F63D3"/>
    <w:rsid w:val="005F6B36"/>
    <w:rsid w:val="005F78DD"/>
    <w:rsid w:val="006018EB"/>
    <w:rsid w:val="00606670"/>
    <w:rsid w:val="006124BC"/>
    <w:rsid w:val="0062142C"/>
    <w:rsid w:val="00622920"/>
    <w:rsid w:val="006241C4"/>
    <w:rsid w:val="0062446B"/>
    <w:rsid w:val="0062508C"/>
    <w:rsid w:val="00625BC1"/>
    <w:rsid w:val="00626F26"/>
    <w:rsid w:val="00632F59"/>
    <w:rsid w:val="00634048"/>
    <w:rsid w:val="006345A6"/>
    <w:rsid w:val="0064004E"/>
    <w:rsid w:val="00641A8C"/>
    <w:rsid w:val="0064372D"/>
    <w:rsid w:val="006437C6"/>
    <w:rsid w:val="006463AA"/>
    <w:rsid w:val="0064697C"/>
    <w:rsid w:val="00647C7C"/>
    <w:rsid w:val="00652087"/>
    <w:rsid w:val="006548A4"/>
    <w:rsid w:val="00654FDE"/>
    <w:rsid w:val="0065538C"/>
    <w:rsid w:val="00665239"/>
    <w:rsid w:val="0066770E"/>
    <w:rsid w:val="00670E07"/>
    <w:rsid w:val="00671780"/>
    <w:rsid w:val="006722C8"/>
    <w:rsid w:val="00672704"/>
    <w:rsid w:val="006733F2"/>
    <w:rsid w:val="00674C95"/>
    <w:rsid w:val="006755C8"/>
    <w:rsid w:val="00676A15"/>
    <w:rsid w:val="006831E8"/>
    <w:rsid w:val="00683A67"/>
    <w:rsid w:val="00694A42"/>
    <w:rsid w:val="006A06D1"/>
    <w:rsid w:val="006A2519"/>
    <w:rsid w:val="006A3D0A"/>
    <w:rsid w:val="006A568F"/>
    <w:rsid w:val="006A7316"/>
    <w:rsid w:val="006A7CDE"/>
    <w:rsid w:val="006A7F5D"/>
    <w:rsid w:val="006B377E"/>
    <w:rsid w:val="006B3B66"/>
    <w:rsid w:val="006C160F"/>
    <w:rsid w:val="006C1F29"/>
    <w:rsid w:val="006C3F2E"/>
    <w:rsid w:val="006C71DF"/>
    <w:rsid w:val="006D426C"/>
    <w:rsid w:val="006D4361"/>
    <w:rsid w:val="006D4454"/>
    <w:rsid w:val="006D508F"/>
    <w:rsid w:val="006D65EF"/>
    <w:rsid w:val="006D6849"/>
    <w:rsid w:val="006E2B2A"/>
    <w:rsid w:val="006E491B"/>
    <w:rsid w:val="006E498F"/>
    <w:rsid w:val="006F0072"/>
    <w:rsid w:val="006F5661"/>
    <w:rsid w:val="0070014C"/>
    <w:rsid w:val="00701C12"/>
    <w:rsid w:val="00704CDA"/>
    <w:rsid w:val="0070593C"/>
    <w:rsid w:val="007061D5"/>
    <w:rsid w:val="0070682A"/>
    <w:rsid w:val="00717AD1"/>
    <w:rsid w:val="00717BA4"/>
    <w:rsid w:val="0072656E"/>
    <w:rsid w:val="00727231"/>
    <w:rsid w:val="00727A29"/>
    <w:rsid w:val="00727D06"/>
    <w:rsid w:val="00730B18"/>
    <w:rsid w:val="00732257"/>
    <w:rsid w:val="00732F49"/>
    <w:rsid w:val="00734EF7"/>
    <w:rsid w:val="0073608C"/>
    <w:rsid w:val="00741CA9"/>
    <w:rsid w:val="00742336"/>
    <w:rsid w:val="007429B4"/>
    <w:rsid w:val="00744427"/>
    <w:rsid w:val="00746DD4"/>
    <w:rsid w:val="00747B37"/>
    <w:rsid w:val="00754D5E"/>
    <w:rsid w:val="007636F7"/>
    <w:rsid w:val="00765580"/>
    <w:rsid w:val="00765D97"/>
    <w:rsid w:val="007738FD"/>
    <w:rsid w:val="007776D7"/>
    <w:rsid w:val="007805D9"/>
    <w:rsid w:val="0078161D"/>
    <w:rsid w:val="007833CE"/>
    <w:rsid w:val="007870CC"/>
    <w:rsid w:val="007A2FEE"/>
    <w:rsid w:val="007A4977"/>
    <w:rsid w:val="007B05A1"/>
    <w:rsid w:val="007B2CE4"/>
    <w:rsid w:val="007B689F"/>
    <w:rsid w:val="007C1872"/>
    <w:rsid w:val="007C1E37"/>
    <w:rsid w:val="007D136A"/>
    <w:rsid w:val="007D2EB6"/>
    <w:rsid w:val="007D326E"/>
    <w:rsid w:val="007D4367"/>
    <w:rsid w:val="007E1461"/>
    <w:rsid w:val="007E2838"/>
    <w:rsid w:val="007E7159"/>
    <w:rsid w:val="007E7B4D"/>
    <w:rsid w:val="007E7E42"/>
    <w:rsid w:val="007F435F"/>
    <w:rsid w:val="007F4452"/>
    <w:rsid w:val="007F5DCC"/>
    <w:rsid w:val="007F5F7C"/>
    <w:rsid w:val="00802921"/>
    <w:rsid w:val="00805030"/>
    <w:rsid w:val="008050B3"/>
    <w:rsid w:val="008058BC"/>
    <w:rsid w:val="00806081"/>
    <w:rsid w:val="00813CDA"/>
    <w:rsid w:val="008151F8"/>
    <w:rsid w:val="00820550"/>
    <w:rsid w:val="00820C9B"/>
    <w:rsid w:val="008341C5"/>
    <w:rsid w:val="00834711"/>
    <w:rsid w:val="00840EF9"/>
    <w:rsid w:val="00843751"/>
    <w:rsid w:val="00850B22"/>
    <w:rsid w:val="008640D3"/>
    <w:rsid w:val="00865974"/>
    <w:rsid w:val="00867ECB"/>
    <w:rsid w:val="00874A8C"/>
    <w:rsid w:val="00876C71"/>
    <w:rsid w:val="00890075"/>
    <w:rsid w:val="00892990"/>
    <w:rsid w:val="00896C47"/>
    <w:rsid w:val="00897CE7"/>
    <w:rsid w:val="008A2BB0"/>
    <w:rsid w:val="008A43A5"/>
    <w:rsid w:val="008A5DD4"/>
    <w:rsid w:val="008B34F6"/>
    <w:rsid w:val="008B4907"/>
    <w:rsid w:val="008B4A57"/>
    <w:rsid w:val="008C02D9"/>
    <w:rsid w:val="008C18F5"/>
    <w:rsid w:val="008C2D7B"/>
    <w:rsid w:val="008C38B5"/>
    <w:rsid w:val="008C6800"/>
    <w:rsid w:val="008D0ED7"/>
    <w:rsid w:val="008D7112"/>
    <w:rsid w:val="008E0FF2"/>
    <w:rsid w:val="008E1223"/>
    <w:rsid w:val="008E1AE8"/>
    <w:rsid w:val="008E573C"/>
    <w:rsid w:val="008F136B"/>
    <w:rsid w:val="008F3D63"/>
    <w:rsid w:val="008F51E1"/>
    <w:rsid w:val="008F5DAB"/>
    <w:rsid w:val="008F5FB4"/>
    <w:rsid w:val="008F7008"/>
    <w:rsid w:val="0090029C"/>
    <w:rsid w:val="009012F1"/>
    <w:rsid w:val="00911AF4"/>
    <w:rsid w:val="00912572"/>
    <w:rsid w:val="009142B5"/>
    <w:rsid w:val="009158A2"/>
    <w:rsid w:val="0091613C"/>
    <w:rsid w:val="00917884"/>
    <w:rsid w:val="00933724"/>
    <w:rsid w:val="00933DE7"/>
    <w:rsid w:val="0093410C"/>
    <w:rsid w:val="00936309"/>
    <w:rsid w:val="00937AF7"/>
    <w:rsid w:val="009434B5"/>
    <w:rsid w:val="00943FCF"/>
    <w:rsid w:val="0094466A"/>
    <w:rsid w:val="00944A4B"/>
    <w:rsid w:val="009458FE"/>
    <w:rsid w:val="009467D2"/>
    <w:rsid w:val="00950882"/>
    <w:rsid w:val="00952049"/>
    <w:rsid w:val="009520E2"/>
    <w:rsid w:val="00952F11"/>
    <w:rsid w:val="009600A9"/>
    <w:rsid w:val="00961C98"/>
    <w:rsid w:val="00965AC8"/>
    <w:rsid w:val="00965F14"/>
    <w:rsid w:val="009729CA"/>
    <w:rsid w:val="009770CE"/>
    <w:rsid w:val="00980FD3"/>
    <w:rsid w:val="009877BA"/>
    <w:rsid w:val="0099135D"/>
    <w:rsid w:val="00991FD4"/>
    <w:rsid w:val="009959B2"/>
    <w:rsid w:val="00996AAA"/>
    <w:rsid w:val="009970F4"/>
    <w:rsid w:val="009A47C1"/>
    <w:rsid w:val="009A6A8D"/>
    <w:rsid w:val="009A75AD"/>
    <w:rsid w:val="009B78D2"/>
    <w:rsid w:val="009C3CCB"/>
    <w:rsid w:val="009D2D22"/>
    <w:rsid w:val="009D57E0"/>
    <w:rsid w:val="009E1556"/>
    <w:rsid w:val="009E4AD8"/>
    <w:rsid w:val="009F0EDA"/>
    <w:rsid w:val="009F24EA"/>
    <w:rsid w:val="009F46C2"/>
    <w:rsid w:val="009F6211"/>
    <w:rsid w:val="00A0449C"/>
    <w:rsid w:val="00A04852"/>
    <w:rsid w:val="00A15523"/>
    <w:rsid w:val="00A16A30"/>
    <w:rsid w:val="00A22084"/>
    <w:rsid w:val="00A34C7F"/>
    <w:rsid w:val="00A35377"/>
    <w:rsid w:val="00A37555"/>
    <w:rsid w:val="00A37A1B"/>
    <w:rsid w:val="00A406A6"/>
    <w:rsid w:val="00A41537"/>
    <w:rsid w:val="00A45C18"/>
    <w:rsid w:val="00A45C25"/>
    <w:rsid w:val="00A51DE8"/>
    <w:rsid w:val="00A5214C"/>
    <w:rsid w:val="00A659B7"/>
    <w:rsid w:val="00A70F3A"/>
    <w:rsid w:val="00A741BD"/>
    <w:rsid w:val="00A80CB2"/>
    <w:rsid w:val="00A823DF"/>
    <w:rsid w:val="00A83D05"/>
    <w:rsid w:val="00A864BF"/>
    <w:rsid w:val="00A909C3"/>
    <w:rsid w:val="00A91110"/>
    <w:rsid w:val="00AA16D5"/>
    <w:rsid w:val="00AA2E33"/>
    <w:rsid w:val="00AA44B4"/>
    <w:rsid w:val="00AA5260"/>
    <w:rsid w:val="00AA775D"/>
    <w:rsid w:val="00AA7B00"/>
    <w:rsid w:val="00AB0D63"/>
    <w:rsid w:val="00AB30EF"/>
    <w:rsid w:val="00AB4E42"/>
    <w:rsid w:val="00AB5FF6"/>
    <w:rsid w:val="00AC2D61"/>
    <w:rsid w:val="00AC5B46"/>
    <w:rsid w:val="00AC7917"/>
    <w:rsid w:val="00AC7F44"/>
    <w:rsid w:val="00AD0D19"/>
    <w:rsid w:val="00AD3C26"/>
    <w:rsid w:val="00AD4D39"/>
    <w:rsid w:val="00AD64C0"/>
    <w:rsid w:val="00AD666C"/>
    <w:rsid w:val="00AD7158"/>
    <w:rsid w:val="00AE2891"/>
    <w:rsid w:val="00AE3812"/>
    <w:rsid w:val="00AE4906"/>
    <w:rsid w:val="00AE695C"/>
    <w:rsid w:val="00AF25B7"/>
    <w:rsid w:val="00AF36A6"/>
    <w:rsid w:val="00AF65FD"/>
    <w:rsid w:val="00B00D4E"/>
    <w:rsid w:val="00B02769"/>
    <w:rsid w:val="00B052B8"/>
    <w:rsid w:val="00B057FB"/>
    <w:rsid w:val="00B0653D"/>
    <w:rsid w:val="00B072C4"/>
    <w:rsid w:val="00B10CC5"/>
    <w:rsid w:val="00B11AE5"/>
    <w:rsid w:val="00B12FFE"/>
    <w:rsid w:val="00B16100"/>
    <w:rsid w:val="00B16170"/>
    <w:rsid w:val="00B1727F"/>
    <w:rsid w:val="00B216E5"/>
    <w:rsid w:val="00B25925"/>
    <w:rsid w:val="00B31413"/>
    <w:rsid w:val="00B43B1B"/>
    <w:rsid w:val="00B47970"/>
    <w:rsid w:val="00B5364E"/>
    <w:rsid w:val="00B57EB4"/>
    <w:rsid w:val="00B62243"/>
    <w:rsid w:val="00B6373C"/>
    <w:rsid w:val="00B70C35"/>
    <w:rsid w:val="00B71570"/>
    <w:rsid w:val="00B7332A"/>
    <w:rsid w:val="00B76D3B"/>
    <w:rsid w:val="00B805F7"/>
    <w:rsid w:val="00B838F7"/>
    <w:rsid w:val="00B8541C"/>
    <w:rsid w:val="00B91DCB"/>
    <w:rsid w:val="00B962ED"/>
    <w:rsid w:val="00B97B44"/>
    <w:rsid w:val="00B97E8B"/>
    <w:rsid w:val="00BA0E8E"/>
    <w:rsid w:val="00BA2EA5"/>
    <w:rsid w:val="00BB105D"/>
    <w:rsid w:val="00BB42C8"/>
    <w:rsid w:val="00BB49B6"/>
    <w:rsid w:val="00BB5168"/>
    <w:rsid w:val="00BC4A37"/>
    <w:rsid w:val="00BC5BE9"/>
    <w:rsid w:val="00BD04A2"/>
    <w:rsid w:val="00BD095F"/>
    <w:rsid w:val="00BD0B00"/>
    <w:rsid w:val="00BD0FA1"/>
    <w:rsid w:val="00BD3794"/>
    <w:rsid w:val="00BE0BA2"/>
    <w:rsid w:val="00BE0F13"/>
    <w:rsid w:val="00BE4AF5"/>
    <w:rsid w:val="00BE4B85"/>
    <w:rsid w:val="00BE5A08"/>
    <w:rsid w:val="00BF166C"/>
    <w:rsid w:val="00BF39E9"/>
    <w:rsid w:val="00BF4244"/>
    <w:rsid w:val="00C0028A"/>
    <w:rsid w:val="00C039AA"/>
    <w:rsid w:val="00C059B9"/>
    <w:rsid w:val="00C11FB5"/>
    <w:rsid w:val="00C2051B"/>
    <w:rsid w:val="00C233D7"/>
    <w:rsid w:val="00C30EE8"/>
    <w:rsid w:val="00C35D77"/>
    <w:rsid w:val="00C4156F"/>
    <w:rsid w:val="00C4332B"/>
    <w:rsid w:val="00C5258A"/>
    <w:rsid w:val="00C674AD"/>
    <w:rsid w:val="00C823C2"/>
    <w:rsid w:val="00C83829"/>
    <w:rsid w:val="00C84F08"/>
    <w:rsid w:val="00C90930"/>
    <w:rsid w:val="00C93D72"/>
    <w:rsid w:val="00C94E89"/>
    <w:rsid w:val="00C972B5"/>
    <w:rsid w:val="00CA5CF6"/>
    <w:rsid w:val="00CA5F4D"/>
    <w:rsid w:val="00CA64A2"/>
    <w:rsid w:val="00CB0B61"/>
    <w:rsid w:val="00CB5B15"/>
    <w:rsid w:val="00CB6FF4"/>
    <w:rsid w:val="00CC00FB"/>
    <w:rsid w:val="00CC442D"/>
    <w:rsid w:val="00CD1F99"/>
    <w:rsid w:val="00CD4795"/>
    <w:rsid w:val="00CE0952"/>
    <w:rsid w:val="00CE7523"/>
    <w:rsid w:val="00CF0FF7"/>
    <w:rsid w:val="00CF2668"/>
    <w:rsid w:val="00CF5D6B"/>
    <w:rsid w:val="00D07552"/>
    <w:rsid w:val="00D07CAC"/>
    <w:rsid w:val="00D1041A"/>
    <w:rsid w:val="00D15DDE"/>
    <w:rsid w:val="00D16D7A"/>
    <w:rsid w:val="00D21DC5"/>
    <w:rsid w:val="00D3154B"/>
    <w:rsid w:val="00D32FD7"/>
    <w:rsid w:val="00D333B4"/>
    <w:rsid w:val="00D400A1"/>
    <w:rsid w:val="00D44116"/>
    <w:rsid w:val="00D51655"/>
    <w:rsid w:val="00D53D32"/>
    <w:rsid w:val="00D54933"/>
    <w:rsid w:val="00D54AC2"/>
    <w:rsid w:val="00D55AE7"/>
    <w:rsid w:val="00D63B1A"/>
    <w:rsid w:val="00D6518F"/>
    <w:rsid w:val="00D65351"/>
    <w:rsid w:val="00D719BC"/>
    <w:rsid w:val="00D76AD9"/>
    <w:rsid w:val="00D80257"/>
    <w:rsid w:val="00D82004"/>
    <w:rsid w:val="00D84AAE"/>
    <w:rsid w:val="00D84BE9"/>
    <w:rsid w:val="00D86259"/>
    <w:rsid w:val="00D8767A"/>
    <w:rsid w:val="00D912D3"/>
    <w:rsid w:val="00DA17D7"/>
    <w:rsid w:val="00DA3D46"/>
    <w:rsid w:val="00DA7E7D"/>
    <w:rsid w:val="00DC178B"/>
    <w:rsid w:val="00DC2DFE"/>
    <w:rsid w:val="00DC598C"/>
    <w:rsid w:val="00DD1963"/>
    <w:rsid w:val="00DD1B5F"/>
    <w:rsid w:val="00DD30BE"/>
    <w:rsid w:val="00DE2A1C"/>
    <w:rsid w:val="00DE710B"/>
    <w:rsid w:val="00DE7EA8"/>
    <w:rsid w:val="00DF1B46"/>
    <w:rsid w:val="00DF3A9A"/>
    <w:rsid w:val="00DF7381"/>
    <w:rsid w:val="00E022B4"/>
    <w:rsid w:val="00E028C5"/>
    <w:rsid w:val="00E037BF"/>
    <w:rsid w:val="00E05C6A"/>
    <w:rsid w:val="00E1583F"/>
    <w:rsid w:val="00E158B0"/>
    <w:rsid w:val="00E17EAF"/>
    <w:rsid w:val="00E20605"/>
    <w:rsid w:val="00E25685"/>
    <w:rsid w:val="00E27E9A"/>
    <w:rsid w:val="00E31802"/>
    <w:rsid w:val="00E42EE0"/>
    <w:rsid w:val="00E434FE"/>
    <w:rsid w:val="00E43EF1"/>
    <w:rsid w:val="00E44969"/>
    <w:rsid w:val="00E45426"/>
    <w:rsid w:val="00E5073E"/>
    <w:rsid w:val="00E53DEE"/>
    <w:rsid w:val="00E54CC3"/>
    <w:rsid w:val="00E57355"/>
    <w:rsid w:val="00E61C0A"/>
    <w:rsid w:val="00E62304"/>
    <w:rsid w:val="00E703CD"/>
    <w:rsid w:val="00E7712F"/>
    <w:rsid w:val="00E8047A"/>
    <w:rsid w:val="00E83C39"/>
    <w:rsid w:val="00E855C3"/>
    <w:rsid w:val="00E866E7"/>
    <w:rsid w:val="00E90BB0"/>
    <w:rsid w:val="00E93362"/>
    <w:rsid w:val="00E93596"/>
    <w:rsid w:val="00E9541C"/>
    <w:rsid w:val="00E955C4"/>
    <w:rsid w:val="00E977A3"/>
    <w:rsid w:val="00EA0D26"/>
    <w:rsid w:val="00EA37D1"/>
    <w:rsid w:val="00EA3B72"/>
    <w:rsid w:val="00EA67EA"/>
    <w:rsid w:val="00EA6DA7"/>
    <w:rsid w:val="00EB3143"/>
    <w:rsid w:val="00EB38F8"/>
    <w:rsid w:val="00EB6F30"/>
    <w:rsid w:val="00EC3839"/>
    <w:rsid w:val="00EC6A12"/>
    <w:rsid w:val="00ED16FD"/>
    <w:rsid w:val="00ED2749"/>
    <w:rsid w:val="00ED4674"/>
    <w:rsid w:val="00ED46FF"/>
    <w:rsid w:val="00ED4A8B"/>
    <w:rsid w:val="00ED4BC5"/>
    <w:rsid w:val="00ED74EA"/>
    <w:rsid w:val="00EE2FF4"/>
    <w:rsid w:val="00EE68F4"/>
    <w:rsid w:val="00EF0196"/>
    <w:rsid w:val="00EF0A07"/>
    <w:rsid w:val="00EF27AC"/>
    <w:rsid w:val="00EF60D4"/>
    <w:rsid w:val="00F020D1"/>
    <w:rsid w:val="00F045BB"/>
    <w:rsid w:val="00F046BC"/>
    <w:rsid w:val="00F04E38"/>
    <w:rsid w:val="00F063ED"/>
    <w:rsid w:val="00F0640C"/>
    <w:rsid w:val="00F078E8"/>
    <w:rsid w:val="00F11565"/>
    <w:rsid w:val="00F131B3"/>
    <w:rsid w:val="00F14D28"/>
    <w:rsid w:val="00F14FB2"/>
    <w:rsid w:val="00F21D2D"/>
    <w:rsid w:val="00F245FA"/>
    <w:rsid w:val="00F31399"/>
    <w:rsid w:val="00F3162C"/>
    <w:rsid w:val="00F33FA2"/>
    <w:rsid w:val="00F36B3B"/>
    <w:rsid w:val="00F37FD7"/>
    <w:rsid w:val="00F540DC"/>
    <w:rsid w:val="00F55721"/>
    <w:rsid w:val="00F56E23"/>
    <w:rsid w:val="00F63347"/>
    <w:rsid w:val="00F639A4"/>
    <w:rsid w:val="00F63E7B"/>
    <w:rsid w:val="00F63EA5"/>
    <w:rsid w:val="00F71B1C"/>
    <w:rsid w:val="00F800D4"/>
    <w:rsid w:val="00F8398D"/>
    <w:rsid w:val="00F84505"/>
    <w:rsid w:val="00F912E6"/>
    <w:rsid w:val="00F928CE"/>
    <w:rsid w:val="00F955CD"/>
    <w:rsid w:val="00F9600F"/>
    <w:rsid w:val="00FA0466"/>
    <w:rsid w:val="00FA1453"/>
    <w:rsid w:val="00FB1B66"/>
    <w:rsid w:val="00FB2438"/>
    <w:rsid w:val="00FC10C5"/>
    <w:rsid w:val="00FC1B56"/>
    <w:rsid w:val="00FC5614"/>
    <w:rsid w:val="00FC61AB"/>
    <w:rsid w:val="00FD2CC7"/>
    <w:rsid w:val="00FD3663"/>
    <w:rsid w:val="00FE55A8"/>
    <w:rsid w:val="00FE6804"/>
    <w:rsid w:val="00FF1CF6"/>
    <w:rsid w:val="00FF3265"/>
    <w:rsid w:val="00FF51F3"/>
    <w:rsid w:val="00FF6D51"/>
    <w:rsid w:val="00FF7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F4D"/>
    <w:pPr>
      <w:spacing w:after="200" w:line="276" w:lineRule="auto"/>
    </w:pPr>
    <w:rPr>
      <w:lang w:eastAsia="en-US"/>
    </w:rPr>
  </w:style>
  <w:style w:type="paragraph" w:styleId="Nagwek1">
    <w:name w:val="heading 1"/>
    <w:basedOn w:val="Normalny"/>
    <w:next w:val="Normalny"/>
    <w:link w:val="Nagwek1Znak"/>
    <w:uiPriority w:val="99"/>
    <w:qFormat/>
    <w:rsid w:val="009467D2"/>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467D2"/>
    <w:rPr>
      <w:rFonts w:ascii="Arial" w:hAnsi="Arial" w:cs="Arial"/>
      <w:b/>
      <w:bCs/>
      <w:kern w:val="32"/>
      <w:sz w:val="32"/>
      <w:szCs w:val="32"/>
      <w:lang w:eastAsia="pl-PL"/>
    </w:rPr>
  </w:style>
  <w:style w:type="paragraph" w:styleId="Tekstprzypisudolnego">
    <w:name w:val="footnote text"/>
    <w:basedOn w:val="Normalny"/>
    <w:link w:val="TekstprzypisudolnegoZnak"/>
    <w:uiPriority w:val="99"/>
    <w:semiHidden/>
    <w:rsid w:val="009467D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9467D2"/>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9467D2"/>
    <w:rPr>
      <w:rFonts w:cs="Times New Roman"/>
      <w:vertAlign w:val="superscript"/>
    </w:rPr>
  </w:style>
  <w:style w:type="character" w:styleId="Hipercze">
    <w:name w:val="Hyperlink"/>
    <w:basedOn w:val="Domylnaczcionkaakapitu"/>
    <w:uiPriority w:val="99"/>
    <w:rsid w:val="009467D2"/>
    <w:rPr>
      <w:rFonts w:cs="Times New Roman"/>
      <w:color w:val="0000FF"/>
      <w:u w:val="single"/>
    </w:rPr>
  </w:style>
  <w:style w:type="paragraph" w:styleId="Tekstpodstawowy2">
    <w:name w:val="Body Text 2"/>
    <w:basedOn w:val="Normalny"/>
    <w:link w:val="Tekstpodstawowy2Znak"/>
    <w:uiPriority w:val="99"/>
    <w:rsid w:val="009467D2"/>
    <w:pPr>
      <w:spacing w:after="0" w:line="360" w:lineRule="auto"/>
    </w:pPr>
    <w:rPr>
      <w:rFonts w:ascii="Times New Roman" w:eastAsia="Times New Roman" w:hAnsi="Times New Roman"/>
      <w:b/>
      <w:sz w:val="24"/>
      <w:szCs w:val="20"/>
      <w:lang w:eastAsia="pl-PL"/>
    </w:rPr>
  </w:style>
  <w:style w:type="character" w:customStyle="1" w:styleId="Tekstpodstawowy2Znak">
    <w:name w:val="Tekst podstawowy 2 Znak"/>
    <w:basedOn w:val="Domylnaczcionkaakapitu"/>
    <w:link w:val="Tekstpodstawowy2"/>
    <w:uiPriority w:val="99"/>
    <w:locked/>
    <w:rsid w:val="009467D2"/>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9467D2"/>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9467D2"/>
    <w:rPr>
      <w:rFonts w:ascii="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9467D2"/>
    <w:pPr>
      <w:tabs>
        <w:tab w:val="right" w:leader="hyphen" w:pos="9072"/>
      </w:tabs>
      <w:spacing w:after="0" w:line="240" w:lineRule="auto"/>
      <w:jc w:val="both"/>
    </w:pPr>
    <w:rPr>
      <w:rFonts w:ascii="Times New Roman" w:eastAsia="Times New Roman" w:hAnsi="Times New Roman"/>
      <w:sz w:val="20"/>
      <w:szCs w:val="20"/>
      <w:lang w:eastAsia="zh-CN"/>
    </w:rPr>
  </w:style>
  <w:style w:type="character" w:customStyle="1" w:styleId="TekstkomentarzaZnak">
    <w:name w:val="Tekst komentarza Znak"/>
    <w:basedOn w:val="Domylnaczcionkaakapitu"/>
    <w:link w:val="Tekstkomentarza"/>
    <w:uiPriority w:val="99"/>
    <w:semiHidden/>
    <w:locked/>
    <w:rsid w:val="009467D2"/>
    <w:rPr>
      <w:rFonts w:ascii="Times New Roman" w:hAnsi="Times New Roman" w:cs="Times New Roman"/>
      <w:sz w:val="20"/>
      <w:szCs w:val="20"/>
      <w:lang w:eastAsia="zh-CN"/>
    </w:rPr>
  </w:style>
  <w:style w:type="paragraph" w:styleId="Nagwek">
    <w:name w:val="header"/>
    <w:basedOn w:val="Normalny"/>
    <w:link w:val="NagwekZnak"/>
    <w:uiPriority w:val="99"/>
    <w:rsid w:val="009467D2"/>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locked/>
    <w:rsid w:val="009467D2"/>
    <w:rPr>
      <w:rFonts w:ascii="Times New Roman" w:hAnsi="Times New Roman" w:cs="Times New Roman"/>
      <w:sz w:val="24"/>
      <w:szCs w:val="24"/>
      <w:lang w:eastAsia="pl-PL"/>
    </w:rPr>
  </w:style>
  <w:style w:type="paragraph" w:styleId="Stopka">
    <w:name w:val="footer"/>
    <w:basedOn w:val="Normalny"/>
    <w:link w:val="StopkaZnak"/>
    <w:uiPriority w:val="99"/>
    <w:rsid w:val="009467D2"/>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9467D2"/>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rsid w:val="009467D2"/>
    <w:rPr>
      <w:rFonts w:cs="Times New Roman"/>
      <w:sz w:val="16"/>
    </w:rPr>
  </w:style>
  <w:style w:type="paragraph" w:styleId="Tematkomentarza">
    <w:name w:val="annotation subject"/>
    <w:basedOn w:val="Tekstkomentarza"/>
    <w:next w:val="Tekstkomentarza"/>
    <w:link w:val="TematkomentarzaZnak"/>
    <w:uiPriority w:val="99"/>
    <w:semiHidden/>
    <w:rsid w:val="009467D2"/>
    <w:pPr>
      <w:tabs>
        <w:tab w:val="clear" w:pos="9072"/>
      </w:tabs>
      <w:jc w:val="left"/>
    </w:pPr>
    <w:rPr>
      <w:b/>
      <w:bCs/>
      <w:lang w:eastAsia="pl-PL"/>
    </w:rPr>
  </w:style>
  <w:style w:type="character" w:customStyle="1" w:styleId="TematkomentarzaZnak">
    <w:name w:val="Temat komentarza Znak"/>
    <w:basedOn w:val="TekstkomentarzaZnak"/>
    <w:link w:val="Tematkomentarza"/>
    <w:uiPriority w:val="99"/>
    <w:semiHidden/>
    <w:locked/>
    <w:rsid w:val="009467D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9467D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locked/>
    <w:rsid w:val="009467D2"/>
    <w:rPr>
      <w:rFonts w:ascii="Tahoma" w:hAnsi="Tahoma" w:cs="Tahoma"/>
      <w:sz w:val="16"/>
      <w:szCs w:val="16"/>
      <w:lang w:eastAsia="pl-PL"/>
    </w:rPr>
  </w:style>
  <w:style w:type="paragraph" w:styleId="Tekstprzypisukocowego">
    <w:name w:val="endnote text"/>
    <w:basedOn w:val="Normalny"/>
    <w:link w:val="TekstprzypisukocowegoZnak"/>
    <w:uiPriority w:val="99"/>
    <w:semiHidden/>
    <w:rsid w:val="009467D2"/>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9467D2"/>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9467D2"/>
    <w:rPr>
      <w:rFonts w:cs="Times New Roman"/>
      <w:vertAlign w:val="superscript"/>
    </w:rPr>
  </w:style>
  <w:style w:type="paragraph" w:styleId="Poprawka">
    <w:name w:val="Revision"/>
    <w:hidden/>
    <w:uiPriority w:val="99"/>
    <w:semiHidden/>
    <w:rsid w:val="003661F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F4D"/>
    <w:pPr>
      <w:spacing w:after="200" w:line="276" w:lineRule="auto"/>
    </w:pPr>
    <w:rPr>
      <w:lang w:eastAsia="en-US"/>
    </w:rPr>
  </w:style>
  <w:style w:type="paragraph" w:styleId="Nagwek1">
    <w:name w:val="heading 1"/>
    <w:basedOn w:val="Normalny"/>
    <w:next w:val="Normalny"/>
    <w:link w:val="Nagwek1Znak"/>
    <w:uiPriority w:val="99"/>
    <w:qFormat/>
    <w:rsid w:val="009467D2"/>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467D2"/>
    <w:rPr>
      <w:rFonts w:ascii="Arial" w:hAnsi="Arial" w:cs="Arial"/>
      <w:b/>
      <w:bCs/>
      <w:kern w:val="32"/>
      <w:sz w:val="32"/>
      <w:szCs w:val="32"/>
      <w:lang w:eastAsia="pl-PL"/>
    </w:rPr>
  </w:style>
  <w:style w:type="paragraph" w:styleId="Tekstprzypisudolnego">
    <w:name w:val="footnote text"/>
    <w:basedOn w:val="Normalny"/>
    <w:link w:val="TekstprzypisudolnegoZnak"/>
    <w:uiPriority w:val="99"/>
    <w:semiHidden/>
    <w:rsid w:val="009467D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9467D2"/>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9467D2"/>
    <w:rPr>
      <w:rFonts w:cs="Times New Roman"/>
      <w:vertAlign w:val="superscript"/>
    </w:rPr>
  </w:style>
  <w:style w:type="character" w:styleId="Hipercze">
    <w:name w:val="Hyperlink"/>
    <w:basedOn w:val="Domylnaczcionkaakapitu"/>
    <w:uiPriority w:val="99"/>
    <w:rsid w:val="009467D2"/>
    <w:rPr>
      <w:rFonts w:cs="Times New Roman"/>
      <w:color w:val="0000FF"/>
      <w:u w:val="single"/>
    </w:rPr>
  </w:style>
  <w:style w:type="paragraph" w:styleId="Tekstpodstawowy2">
    <w:name w:val="Body Text 2"/>
    <w:basedOn w:val="Normalny"/>
    <w:link w:val="Tekstpodstawowy2Znak"/>
    <w:uiPriority w:val="99"/>
    <w:rsid w:val="009467D2"/>
    <w:pPr>
      <w:spacing w:after="0" w:line="360" w:lineRule="auto"/>
    </w:pPr>
    <w:rPr>
      <w:rFonts w:ascii="Times New Roman" w:eastAsia="Times New Roman" w:hAnsi="Times New Roman"/>
      <w:b/>
      <w:sz w:val="24"/>
      <w:szCs w:val="20"/>
      <w:lang w:eastAsia="pl-PL"/>
    </w:rPr>
  </w:style>
  <w:style w:type="character" w:customStyle="1" w:styleId="Tekstpodstawowy2Znak">
    <w:name w:val="Tekst podstawowy 2 Znak"/>
    <w:basedOn w:val="Domylnaczcionkaakapitu"/>
    <w:link w:val="Tekstpodstawowy2"/>
    <w:uiPriority w:val="99"/>
    <w:locked/>
    <w:rsid w:val="009467D2"/>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9467D2"/>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9467D2"/>
    <w:rPr>
      <w:rFonts w:ascii="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9467D2"/>
    <w:pPr>
      <w:tabs>
        <w:tab w:val="right" w:leader="hyphen" w:pos="9072"/>
      </w:tabs>
      <w:spacing w:after="0" w:line="240" w:lineRule="auto"/>
      <w:jc w:val="both"/>
    </w:pPr>
    <w:rPr>
      <w:rFonts w:ascii="Times New Roman" w:eastAsia="Times New Roman" w:hAnsi="Times New Roman"/>
      <w:sz w:val="20"/>
      <w:szCs w:val="20"/>
      <w:lang w:eastAsia="zh-CN"/>
    </w:rPr>
  </w:style>
  <w:style w:type="character" w:customStyle="1" w:styleId="TekstkomentarzaZnak">
    <w:name w:val="Tekst komentarza Znak"/>
    <w:basedOn w:val="Domylnaczcionkaakapitu"/>
    <w:link w:val="Tekstkomentarza"/>
    <w:uiPriority w:val="99"/>
    <w:semiHidden/>
    <w:locked/>
    <w:rsid w:val="009467D2"/>
    <w:rPr>
      <w:rFonts w:ascii="Times New Roman" w:hAnsi="Times New Roman" w:cs="Times New Roman"/>
      <w:sz w:val="20"/>
      <w:szCs w:val="20"/>
      <w:lang w:eastAsia="zh-CN"/>
    </w:rPr>
  </w:style>
  <w:style w:type="paragraph" w:styleId="Nagwek">
    <w:name w:val="header"/>
    <w:basedOn w:val="Normalny"/>
    <w:link w:val="NagwekZnak"/>
    <w:uiPriority w:val="99"/>
    <w:rsid w:val="009467D2"/>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locked/>
    <w:rsid w:val="009467D2"/>
    <w:rPr>
      <w:rFonts w:ascii="Times New Roman" w:hAnsi="Times New Roman" w:cs="Times New Roman"/>
      <w:sz w:val="24"/>
      <w:szCs w:val="24"/>
      <w:lang w:eastAsia="pl-PL"/>
    </w:rPr>
  </w:style>
  <w:style w:type="paragraph" w:styleId="Stopka">
    <w:name w:val="footer"/>
    <w:basedOn w:val="Normalny"/>
    <w:link w:val="StopkaZnak"/>
    <w:uiPriority w:val="99"/>
    <w:rsid w:val="009467D2"/>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9467D2"/>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rsid w:val="009467D2"/>
    <w:rPr>
      <w:rFonts w:cs="Times New Roman"/>
      <w:sz w:val="16"/>
    </w:rPr>
  </w:style>
  <w:style w:type="paragraph" w:styleId="Tematkomentarza">
    <w:name w:val="annotation subject"/>
    <w:basedOn w:val="Tekstkomentarza"/>
    <w:next w:val="Tekstkomentarza"/>
    <w:link w:val="TematkomentarzaZnak"/>
    <w:uiPriority w:val="99"/>
    <w:semiHidden/>
    <w:rsid w:val="009467D2"/>
    <w:pPr>
      <w:tabs>
        <w:tab w:val="clear" w:pos="9072"/>
      </w:tabs>
      <w:jc w:val="left"/>
    </w:pPr>
    <w:rPr>
      <w:b/>
      <w:bCs/>
      <w:lang w:eastAsia="pl-PL"/>
    </w:rPr>
  </w:style>
  <w:style w:type="character" w:customStyle="1" w:styleId="TematkomentarzaZnak">
    <w:name w:val="Temat komentarza Znak"/>
    <w:basedOn w:val="TekstkomentarzaZnak"/>
    <w:link w:val="Tematkomentarza"/>
    <w:uiPriority w:val="99"/>
    <w:semiHidden/>
    <w:locked/>
    <w:rsid w:val="009467D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9467D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locked/>
    <w:rsid w:val="009467D2"/>
    <w:rPr>
      <w:rFonts w:ascii="Tahoma" w:hAnsi="Tahoma" w:cs="Tahoma"/>
      <w:sz w:val="16"/>
      <w:szCs w:val="16"/>
      <w:lang w:eastAsia="pl-PL"/>
    </w:rPr>
  </w:style>
  <w:style w:type="paragraph" w:styleId="Tekstprzypisukocowego">
    <w:name w:val="endnote text"/>
    <w:basedOn w:val="Normalny"/>
    <w:link w:val="TekstprzypisukocowegoZnak"/>
    <w:uiPriority w:val="99"/>
    <w:semiHidden/>
    <w:rsid w:val="009467D2"/>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9467D2"/>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9467D2"/>
    <w:rPr>
      <w:rFonts w:cs="Times New Roman"/>
      <w:vertAlign w:val="superscript"/>
    </w:rPr>
  </w:style>
  <w:style w:type="paragraph" w:styleId="Poprawka">
    <w:name w:val="Revision"/>
    <w:hidden/>
    <w:uiPriority w:val="99"/>
    <w:semiHidden/>
    <w:rsid w:val="003661F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19</Pages>
  <Words>8199</Words>
  <Characters>49199</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57284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Deptuła Wojciech  (DWMPC)</dc:creator>
  <cp:keywords/>
  <dc:description/>
  <cp:lastModifiedBy>Deptuła Wojciech  (DWMPC)</cp:lastModifiedBy>
  <cp:revision>239</cp:revision>
  <dcterms:created xsi:type="dcterms:W3CDTF">2014-07-09T07:37:00Z</dcterms:created>
  <dcterms:modified xsi:type="dcterms:W3CDTF">2014-07-21T11:17:00Z</dcterms:modified>
</cp:coreProperties>
</file>